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jc w:val="center"/>
        <w:textAlignment w:val="bottom"/>
        <w:rPr>
          <w:rFonts w:hint="eastAsia" w:ascii="宋体" w:hAnsi="宋体" w:eastAsia="宋体" w:cs="宋体"/>
          <w:b/>
          <w:sz w:val="44"/>
          <w:szCs w:val="44"/>
        </w:rPr>
      </w:pPr>
    </w:p>
    <w:p>
      <w:pPr>
        <w:widowControl/>
        <w:autoSpaceDE w:val="0"/>
        <w:autoSpaceDN w:val="0"/>
        <w:jc w:val="center"/>
        <w:textAlignment w:val="bottom"/>
        <w:rPr>
          <w:rFonts w:ascii="宋体" w:hAnsi="宋体" w:eastAsia="宋体" w:cs="宋体"/>
          <w:b/>
          <w:sz w:val="44"/>
          <w:szCs w:val="44"/>
        </w:rPr>
      </w:pPr>
    </w:p>
    <w:p>
      <w:pPr>
        <w:widowControl/>
        <w:autoSpaceDE w:val="0"/>
        <w:autoSpaceDN w:val="0"/>
        <w:jc w:val="center"/>
        <w:textAlignment w:val="bottom"/>
        <w:rPr>
          <w:rFonts w:ascii="宋体" w:hAnsi="宋体" w:eastAsia="宋体" w:cs="宋体"/>
          <w:b/>
          <w:sz w:val="44"/>
          <w:szCs w:val="44"/>
        </w:rPr>
      </w:pPr>
    </w:p>
    <w:p>
      <w:pPr>
        <w:widowControl/>
        <w:autoSpaceDE w:val="0"/>
        <w:autoSpaceDN w:val="0"/>
        <w:jc w:val="center"/>
        <w:textAlignment w:val="bottom"/>
        <w:rPr>
          <w:rFonts w:hint="eastAsia" w:ascii="宋体" w:hAnsi="宋体" w:eastAsia="宋体" w:cs="宋体"/>
          <w:b/>
          <w:sz w:val="44"/>
          <w:szCs w:val="44"/>
          <w:lang w:eastAsia="zh-CN"/>
        </w:rPr>
      </w:pPr>
      <w:r>
        <w:rPr>
          <w:rFonts w:hint="eastAsia" w:ascii="宋体" w:hAnsi="宋体" w:eastAsia="宋体" w:cs="宋体"/>
          <w:b/>
          <w:sz w:val="44"/>
          <w:szCs w:val="44"/>
        </w:rPr>
        <w:t>杭州萧山国际机场</w:t>
      </w:r>
      <w:r>
        <w:rPr>
          <w:rFonts w:hint="eastAsia" w:ascii="宋体" w:hAnsi="宋体" w:eastAsia="宋体" w:cs="宋体"/>
          <w:b/>
          <w:sz w:val="44"/>
          <w:szCs w:val="44"/>
          <w:lang w:eastAsia="zh-CN"/>
        </w:rPr>
        <w:t>南飞行区助航灯光</w:t>
      </w:r>
    </w:p>
    <w:p>
      <w:pPr>
        <w:widowControl/>
        <w:autoSpaceDE w:val="0"/>
        <w:autoSpaceDN w:val="0"/>
        <w:jc w:val="center"/>
        <w:textAlignment w:val="bottom"/>
        <w:rPr>
          <w:rFonts w:ascii="宋体" w:hAnsi="宋体" w:eastAsia="宋体" w:cs="宋体"/>
          <w:b/>
          <w:sz w:val="44"/>
          <w:szCs w:val="44"/>
        </w:rPr>
      </w:pPr>
      <w:r>
        <w:rPr>
          <w:rFonts w:hint="eastAsia" w:ascii="宋体" w:hAnsi="宋体" w:eastAsia="宋体" w:cs="宋体"/>
          <w:b/>
          <w:sz w:val="44"/>
          <w:szCs w:val="44"/>
          <w:lang w:eastAsia="zh-CN"/>
        </w:rPr>
        <w:t>一次电缆及灯箱更新工程咨询项目</w:t>
      </w:r>
    </w:p>
    <w:p>
      <w:pPr>
        <w:widowControl/>
        <w:autoSpaceDE w:val="0"/>
        <w:autoSpaceDN w:val="0"/>
        <w:jc w:val="center"/>
        <w:textAlignment w:val="bottom"/>
        <w:rPr>
          <w:rFonts w:ascii="宋体" w:hAnsi="宋体" w:eastAsia="宋体" w:cs="宋体"/>
          <w:b/>
          <w:sz w:val="44"/>
          <w:szCs w:val="44"/>
        </w:rPr>
      </w:pPr>
    </w:p>
    <w:p>
      <w:pPr>
        <w:widowControl/>
        <w:autoSpaceDE w:val="0"/>
        <w:autoSpaceDN w:val="0"/>
        <w:jc w:val="center"/>
        <w:textAlignment w:val="bottom"/>
        <w:rPr>
          <w:rFonts w:ascii="宋体" w:hAnsi="宋体" w:eastAsia="宋体" w:cs="宋体"/>
          <w:b/>
          <w:sz w:val="44"/>
          <w:szCs w:val="44"/>
        </w:rPr>
      </w:pPr>
    </w:p>
    <w:p>
      <w:pPr>
        <w:widowControl/>
        <w:autoSpaceDE w:val="0"/>
        <w:autoSpaceDN w:val="0"/>
        <w:jc w:val="center"/>
        <w:textAlignment w:val="bottom"/>
        <w:rPr>
          <w:rFonts w:ascii="宋体" w:hAnsi="宋体" w:eastAsia="宋体" w:cs="宋体"/>
          <w:b/>
          <w:sz w:val="44"/>
          <w:szCs w:val="44"/>
        </w:rPr>
      </w:pPr>
    </w:p>
    <w:p>
      <w:pPr>
        <w:widowControl/>
        <w:autoSpaceDE w:val="0"/>
        <w:autoSpaceDN w:val="0"/>
        <w:jc w:val="center"/>
        <w:textAlignment w:val="bottom"/>
        <w:rPr>
          <w:rFonts w:ascii="宋体" w:hAnsi="宋体" w:eastAsia="宋体" w:cs="宋体"/>
          <w:sz w:val="84"/>
          <w:szCs w:val="84"/>
        </w:rPr>
      </w:pPr>
      <w:r>
        <w:rPr>
          <w:rFonts w:hint="eastAsia" w:ascii="宋体" w:hAnsi="宋体" w:eastAsia="宋体" w:cs="宋体"/>
          <w:b/>
          <w:sz w:val="84"/>
          <w:szCs w:val="84"/>
        </w:rPr>
        <w:t>招 标 文 件</w:t>
      </w:r>
    </w:p>
    <w:p>
      <w:pPr>
        <w:widowControl/>
        <w:autoSpaceDE w:val="0"/>
        <w:autoSpaceDN w:val="0"/>
        <w:snapToGrid w:val="0"/>
        <w:spacing w:line="560" w:lineRule="exact"/>
        <w:jc w:val="center"/>
        <w:textAlignment w:val="bottom"/>
        <w:rPr>
          <w:rFonts w:ascii="宋体" w:hAnsi="宋体" w:eastAsia="宋体" w:cs="宋体"/>
          <w:b/>
          <w:sz w:val="32"/>
          <w:szCs w:val="32"/>
        </w:rPr>
      </w:pPr>
    </w:p>
    <w:p>
      <w:pPr>
        <w:widowControl/>
        <w:autoSpaceDE w:val="0"/>
        <w:autoSpaceDN w:val="0"/>
        <w:snapToGrid w:val="0"/>
        <w:spacing w:line="560" w:lineRule="exact"/>
        <w:jc w:val="center"/>
        <w:textAlignment w:val="bottom"/>
        <w:rPr>
          <w:rFonts w:ascii="宋体" w:hAnsi="宋体" w:eastAsia="宋体" w:cs="宋体"/>
          <w:b/>
          <w:sz w:val="32"/>
          <w:szCs w:val="32"/>
        </w:rPr>
      </w:pPr>
    </w:p>
    <w:p>
      <w:pPr>
        <w:widowControl/>
        <w:autoSpaceDE w:val="0"/>
        <w:autoSpaceDN w:val="0"/>
        <w:snapToGrid w:val="0"/>
        <w:spacing w:line="560" w:lineRule="exact"/>
        <w:textAlignment w:val="bottom"/>
        <w:rPr>
          <w:rFonts w:ascii="宋体" w:hAnsi="宋体" w:eastAsia="宋体" w:cs="宋体"/>
          <w:bCs/>
          <w:sz w:val="32"/>
          <w:szCs w:val="32"/>
        </w:rPr>
      </w:pPr>
      <w:r>
        <w:rPr>
          <w:rFonts w:hint="eastAsia" w:ascii="宋体" w:hAnsi="宋体" w:eastAsia="宋体" w:cs="宋体"/>
          <w:b/>
          <w:sz w:val="32"/>
          <w:szCs w:val="32"/>
        </w:rPr>
        <w:t xml:space="preserve">                             </w:t>
      </w:r>
    </w:p>
    <w:p>
      <w:pPr>
        <w:widowControl/>
        <w:autoSpaceDE w:val="0"/>
        <w:autoSpaceDN w:val="0"/>
        <w:snapToGrid w:val="0"/>
        <w:spacing w:line="560" w:lineRule="exact"/>
        <w:textAlignment w:val="bottom"/>
        <w:rPr>
          <w:rFonts w:ascii="宋体" w:hAnsi="宋体" w:eastAsia="宋体" w:cs="宋体"/>
          <w:b/>
          <w:sz w:val="32"/>
          <w:szCs w:val="32"/>
        </w:rPr>
      </w:pPr>
      <w:r>
        <w:rPr>
          <w:rFonts w:hint="eastAsia" w:ascii="宋体" w:hAnsi="宋体" w:eastAsia="宋体" w:cs="宋体"/>
          <w:bCs/>
          <w:sz w:val="32"/>
          <w:szCs w:val="32"/>
        </w:rPr>
        <w:t xml:space="preserve">                             </w:t>
      </w:r>
    </w:p>
    <w:p>
      <w:pPr>
        <w:adjustRightInd w:val="0"/>
        <w:snapToGrid w:val="0"/>
        <w:spacing w:line="560" w:lineRule="exact"/>
        <w:jc w:val="center"/>
        <w:textAlignment w:val="bottom"/>
        <w:rPr>
          <w:rFonts w:ascii="宋体" w:hAnsi="宋体" w:eastAsia="宋体" w:cs="宋体"/>
          <w:sz w:val="32"/>
          <w:szCs w:val="32"/>
        </w:rPr>
      </w:pPr>
    </w:p>
    <w:p>
      <w:pPr>
        <w:adjustRightInd w:val="0"/>
        <w:snapToGrid w:val="0"/>
        <w:spacing w:line="560" w:lineRule="exact"/>
        <w:jc w:val="center"/>
        <w:textAlignment w:val="bottom"/>
        <w:rPr>
          <w:rFonts w:ascii="宋体" w:hAnsi="宋体" w:eastAsia="宋体" w:cs="宋体"/>
          <w:sz w:val="32"/>
          <w:szCs w:val="32"/>
        </w:rPr>
      </w:pPr>
    </w:p>
    <w:p>
      <w:pPr>
        <w:adjustRightInd w:val="0"/>
        <w:snapToGrid w:val="0"/>
        <w:spacing w:line="560" w:lineRule="exact"/>
        <w:jc w:val="center"/>
        <w:textAlignment w:val="bottom"/>
        <w:rPr>
          <w:rFonts w:ascii="宋体" w:hAnsi="宋体" w:eastAsia="宋体" w:cs="宋体"/>
          <w:sz w:val="32"/>
          <w:szCs w:val="32"/>
        </w:rPr>
      </w:pPr>
    </w:p>
    <w:p>
      <w:pPr>
        <w:adjustRightInd w:val="0"/>
        <w:snapToGrid w:val="0"/>
        <w:spacing w:line="560" w:lineRule="exact"/>
        <w:jc w:val="center"/>
        <w:textAlignment w:val="bottom"/>
        <w:rPr>
          <w:rFonts w:ascii="宋体" w:hAnsi="宋体" w:eastAsia="宋体" w:cs="宋体"/>
          <w:sz w:val="32"/>
          <w:szCs w:val="32"/>
        </w:rPr>
      </w:pPr>
    </w:p>
    <w:p>
      <w:pPr>
        <w:adjustRightInd w:val="0"/>
        <w:snapToGrid w:val="0"/>
        <w:spacing w:line="560" w:lineRule="exact"/>
        <w:jc w:val="center"/>
        <w:textAlignment w:val="bottom"/>
        <w:rPr>
          <w:rFonts w:ascii="宋体" w:hAnsi="宋体" w:eastAsia="宋体" w:cs="宋体"/>
          <w:sz w:val="32"/>
          <w:szCs w:val="32"/>
        </w:rPr>
      </w:pPr>
    </w:p>
    <w:p>
      <w:pPr>
        <w:snapToGrid w:val="0"/>
        <w:jc w:val="center"/>
        <w:rPr>
          <w:rFonts w:ascii="宋体" w:hAnsi="宋体" w:eastAsia="宋体" w:cs="宋体"/>
          <w:sz w:val="32"/>
          <w:szCs w:val="32"/>
        </w:rPr>
      </w:pPr>
      <w:r>
        <w:rPr>
          <w:rFonts w:hint="eastAsia" w:ascii="宋体" w:hAnsi="宋体" w:eastAsia="宋体" w:cs="宋体"/>
          <w:sz w:val="32"/>
          <w:szCs w:val="32"/>
        </w:rPr>
        <w:t>杭州萧山国际机场有限公司</w:t>
      </w:r>
    </w:p>
    <w:p>
      <w:pPr>
        <w:rPr>
          <w:rFonts w:ascii="宋体" w:hAnsi="宋体" w:eastAsia="宋体" w:cs="宋体"/>
          <w:sz w:val="32"/>
          <w:szCs w:val="32"/>
        </w:rPr>
      </w:pPr>
    </w:p>
    <w:p>
      <w:pPr>
        <w:pStyle w:val="4"/>
        <w:spacing w:line="480" w:lineRule="auto"/>
        <w:jc w:val="center"/>
        <w:rPr>
          <w:rFonts w:hAnsi="宋体" w:cs="宋体"/>
          <w:sz w:val="24"/>
          <w:szCs w:val="24"/>
          <w:u w:val="single"/>
        </w:rPr>
      </w:pPr>
      <w:r>
        <w:rPr>
          <w:rFonts w:hint="eastAsia" w:hAnsi="宋体" w:cs="宋体"/>
          <w:sz w:val="32"/>
          <w:szCs w:val="32"/>
        </w:rPr>
        <w:t>二Ο一九年</w:t>
      </w:r>
      <w:r>
        <w:rPr>
          <w:rFonts w:hint="eastAsia" w:hAnsi="宋体" w:cs="宋体"/>
          <w:sz w:val="32"/>
          <w:szCs w:val="32"/>
          <w:lang w:val="en-US" w:eastAsia="zh-CN"/>
        </w:rPr>
        <w:t>九</w:t>
      </w:r>
      <w:r>
        <w:rPr>
          <w:rFonts w:hint="eastAsia" w:hAnsi="宋体" w:cs="宋体"/>
          <w:sz w:val="32"/>
          <w:szCs w:val="32"/>
        </w:rPr>
        <w:t>月</w:t>
      </w:r>
    </w:p>
    <w:p>
      <w:pPr>
        <w:snapToGrid w:val="0"/>
        <w:spacing w:line="560" w:lineRule="exact"/>
        <w:jc w:val="center"/>
        <w:rPr>
          <w:rFonts w:ascii="宋体" w:hAnsi="宋体" w:eastAsia="宋体" w:cs="宋体"/>
          <w:b/>
          <w:bCs/>
          <w:sz w:val="32"/>
          <w:szCs w:val="32"/>
        </w:rPr>
      </w:pPr>
    </w:p>
    <w:p>
      <w:pPr>
        <w:spacing w:line="560" w:lineRule="exact"/>
        <w:jc w:val="center"/>
        <w:rPr>
          <w:rFonts w:ascii="宋体" w:hAnsi="宋体" w:eastAsia="宋体" w:cs="宋体"/>
          <w:b/>
        </w:rPr>
      </w:pPr>
    </w:p>
    <w:p>
      <w:pPr>
        <w:spacing w:line="560" w:lineRule="exact"/>
        <w:jc w:val="center"/>
        <w:rPr>
          <w:rFonts w:ascii="宋体" w:hAnsi="宋体" w:eastAsia="宋体" w:cs="宋体"/>
          <w:b/>
          <w:bCs/>
          <w:sz w:val="44"/>
          <w:szCs w:val="44"/>
        </w:rPr>
      </w:pPr>
      <w:r>
        <w:rPr>
          <w:rFonts w:hint="eastAsia" w:ascii="宋体" w:hAnsi="宋体" w:eastAsia="宋体" w:cs="宋体"/>
          <w:b/>
          <w:bCs/>
          <w:sz w:val="44"/>
          <w:szCs w:val="44"/>
        </w:rPr>
        <w:t>目  录</w:t>
      </w:r>
    </w:p>
    <w:p>
      <w:pPr>
        <w:spacing w:line="560" w:lineRule="exact"/>
        <w:jc w:val="center"/>
        <w:rPr>
          <w:rFonts w:ascii="宋体" w:hAnsi="宋体" w:eastAsia="宋体" w:cs="宋体"/>
          <w:b/>
          <w:bCs/>
          <w:sz w:val="44"/>
          <w:szCs w:val="44"/>
        </w:rPr>
      </w:pPr>
    </w:p>
    <w:p>
      <w:pPr>
        <w:spacing w:line="560" w:lineRule="exact"/>
        <w:jc w:val="center"/>
        <w:rPr>
          <w:rFonts w:ascii="宋体" w:hAnsi="宋体" w:eastAsia="宋体" w:cs="宋体"/>
          <w:b/>
          <w:sz w:val="44"/>
          <w:szCs w:val="44"/>
        </w:rPr>
      </w:pPr>
    </w:p>
    <w:p>
      <w:pPr>
        <w:pStyle w:val="8"/>
        <w:tabs>
          <w:tab w:val="right" w:leader="dot" w:pos="8290"/>
        </w:tabs>
        <w:spacing w:line="480" w:lineRule="auto"/>
        <w:rPr>
          <w:rFonts w:ascii="宋体" w:hAnsi="宋体" w:eastAsia="宋体" w:cs="宋体"/>
          <w:sz w:val="22"/>
          <w:szCs w:val="22"/>
        </w:rPr>
      </w:pPr>
      <w:r>
        <w:rPr>
          <w:rFonts w:hint="eastAsia" w:ascii="宋体" w:hAnsi="宋体" w:eastAsia="宋体" w:cs="宋体"/>
          <w:b/>
          <w:sz w:val="22"/>
          <w:szCs w:val="22"/>
        </w:rPr>
        <w:fldChar w:fldCharType="begin"/>
      </w:r>
      <w:r>
        <w:rPr>
          <w:rFonts w:hint="eastAsia" w:ascii="宋体" w:hAnsi="宋体" w:eastAsia="宋体" w:cs="宋体"/>
          <w:b/>
          <w:sz w:val="22"/>
          <w:szCs w:val="22"/>
        </w:rPr>
        <w:instrText xml:space="preserve"> TOC \o "1-1" \h \z \u </w:instrText>
      </w:r>
      <w:r>
        <w:rPr>
          <w:rFonts w:hint="eastAsia" w:ascii="宋体" w:hAnsi="宋体" w:eastAsia="宋体" w:cs="宋体"/>
          <w:b/>
          <w:sz w:val="22"/>
          <w:szCs w:val="22"/>
        </w:rPr>
        <w:fldChar w:fldCharType="separate"/>
      </w:r>
      <w:r>
        <w:rPr>
          <w:rFonts w:hint="eastAsia" w:ascii="宋体" w:hAnsi="宋体" w:eastAsia="宋体" w:cs="宋体"/>
          <w:sz w:val="22"/>
          <w:szCs w:val="22"/>
        </w:rPr>
        <w:t>第一章  招标公告</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_Toc321925451 \h </w:instrText>
      </w:r>
      <w:r>
        <w:rPr>
          <w:rFonts w:hint="eastAsia" w:ascii="宋体" w:hAnsi="宋体" w:eastAsia="宋体" w:cs="宋体"/>
          <w:sz w:val="22"/>
          <w:szCs w:val="22"/>
        </w:rPr>
        <w:fldChar w:fldCharType="separate"/>
      </w:r>
      <w:r>
        <w:rPr>
          <w:rFonts w:hint="eastAsia" w:ascii="宋体" w:hAnsi="宋体" w:eastAsia="宋体" w:cs="宋体"/>
          <w:sz w:val="22"/>
          <w:szCs w:val="22"/>
        </w:rPr>
        <w:t>- 3 -</w:t>
      </w:r>
      <w:r>
        <w:rPr>
          <w:rFonts w:hint="eastAsia" w:ascii="宋体" w:hAnsi="宋体" w:eastAsia="宋体" w:cs="宋体"/>
          <w:sz w:val="22"/>
          <w:szCs w:val="22"/>
        </w:rPr>
        <w:fldChar w:fldCharType="end"/>
      </w:r>
    </w:p>
    <w:p>
      <w:pPr>
        <w:pStyle w:val="8"/>
        <w:tabs>
          <w:tab w:val="right" w:leader="dot" w:pos="8290"/>
        </w:tabs>
        <w:spacing w:line="480" w:lineRule="auto"/>
        <w:rPr>
          <w:rFonts w:ascii="宋体" w:hAnsi="宋体" w:eastAsia="宋体" w:cs="宋体"/>
          <w:sz w:val="22"/>
          <w:szCs w:val="22"/>
        </w:rPr>
      </w:pPr>
      <w:r>
        <w:rPr>
          <w:rFonts w:hint="eastAsia" w:ascii="宋体" w:hAnsi="宋体" w:eastAsia="宋体" w:cs="宋体"/>
          <w:sz w:val="22"/>
          <w:szCs w:val="22"/>
        </w:rPr>
        <w:t>第二章  投标人须知</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_Toc321925452 \h </w:instrText>
      </w:r>
      <w:r>
        <w:rPr>
          <w:rFonts w:hint="eastAsia" w:ascii="宋体" w:hAnsi="宋体" w:eastAsia="宋体" w:cs="宋体"/>
          <w:sz w:val="22"/>
          <w:szCs w:val="22"/>
        </w:rPr>
        <w:fldChar w:fldCharType="separate"/>
      </w:r>
      <w:r>
        <w:rPr>
          <w:rFonts w:hint="eastAsia" w:ascii="宋体" w:hAnsi="宋体" w:eastAsia="宋体" w:cs="宋体"/>
          <w:sz w:val="22"/>
          <w:szCs w:val="22"/>
        </w:rPr>
        <w:t>- 5 -</w:t>
      </w:r>
      <w:r>
        <w:rPr>
          <w:rFonts w:hint="eastAsia" w:ascii="宋体" w:hAnsi="宋体" w:eastAsia="宋体" w:cs="宋体"/>
          <w:sz w:val="22"/>
          <w:szCs w:val="22"/>
        </w:rPr>
        <w:fldChar w:fldCharType="end"/>
      </w:r>
    </w:p>
    <w:p>
      <w:pPr>
        <w:pStyle w:val="8"/>
        <w:tabs>
          <w:tab w:val="right" w:leader="dot" w:pos="8290"/>
        </w:tabs>
        <w:spacing w:line="480" w:lineRule="auto"/>
        <w:rPr>
          <w:rFonts w:ascii="宋体" w:hAnsi="宋体" w:eastAsia="宋体" w:cs="宋体"/>
          <w:sz w:val="22"/>
          <w:szCs w:val="22"/>
        </w:rPr>
      </w:pPr>
      <w:r>
        <w:rPr>
          <w:rFonts w:hint="eastAsia" w:ascii="宋体" w:hAnsi="宋体" w:eastAsia="宋体" w:cs="宋体"/>
          <w:sz w:val="22"/>
          <w:szCs w:val="22"/>
        </w:rPr>
        <w:t>第三章  服务技术标准及要求</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_Toc321925453 \h </w:instrText>
      </w:r>
      <w:r>
        <w:rPr>
          <w:rFonts w:hint="eastAsia" w:ascii="宋体" w:hAnsi="宋体" w:eastAsia="宋体" w:cs="宋体"/>
          <w:sz w:val="22"/>
          <w:szCs w:val="22"/>
        </w:rPr>
        <w:fldChar w:fldCharType="separate"/>
      </w:r>
      <w:r>
        <w:rPr>
          <w:rFonts w:hint="eastAsia" w:ascii="宋体" w:hAnsi="宋体" w:eastAsia="宋体" w:cs="宋体"/>
          <w:sz w:val="22"/>
          <w:szCs w:val="22"/>
        </w:rPr>
        <w:t>- 13 -</w:t>
      </w:r>
      <w:r>
        <w:rPr>
          <w:rFonts w:hint="eastAsia" w:ascii="宋体" w:hAnsi="宋体" w:eastAsia="宋体" w:cs="宋体"/>
          <w:sz w:val="22"/>
          <w:szCs w:val="22"/>
        </w:rPr>
        <w:fldChar w:fldCharType="end"/>
      </w:r>
    </w:p>
    <w:p>
      <w:pPr>
        <w:pStyle w:val="8"/>
        <w:tabs>
          <w:tab w:val="right" w:leader="dot" w:pos="8290"/>
        </w:tabs>
        <w:spacing w:line="480" w:lineRule="auto"/>
        <w:rPr>
          <w:rFonts w:ascii="宋体" w:hAnsi="宋体" w:eastAsia="宋体" w:cs="宋体"/>
          <w:sz w:val="22"/>
          <w:szCs w:val="22"/>
        </w:rPr>
      </w:pPr>
      <w:r>
        <w:rPr>
          <w:rFonts w:hint="eastAsia" w:ascii="宋体" w:hAnsi="宋体" w:eastAsia="宋体" w:cs="宋体"/>
          <w:sz w:val="22"/>
          <w:szCs w:val="22"/>
        </w:rPr>
        <w:t>第四章  合同条款</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_Toc321925454 \h </w:instrText>
      </w:r>
      <w:r>
        <w:rPr>
          <w:rFonts w:hint="eastAsia" w:ascii="宋体" w:hAnsi="宋体" w:eastAsia="宋体" w:cs="宋体"/>
          <w:sz w:val="22"/>
          <w:szCs w:val="22"/>
        </w:rPr>
        <w:fldChar w:fldCharType="separate"/>
      </w:r>
      <w:r>
        <w:rPr>
          <w:rFonts w:hint="eastAsia" w:ascii="宋体" w:hAnsi="宋体" w:eastAsia="宋体" w:cs="宋体"/>
          <w:sz w:val="22"/>
          <w:szCs w:val="22"/>
        </w:rPr>
        <w:t>- 14 -</w:t>
      </w:r>
      <w:r>
        <w:rPr>
          <w:rFonts w:hint="eastAsia" w:ascii="宋体" w:hAnsi="宋体" w:eastAsia="宋体" w:cs="宋体"/>
          <w:sz w:val="22"/>
          <w:szCs w:val="22"/>
        </w:rPr>
        <w:fldChar w:fldCharType="end"/>
      </w:r>
    </w:p>
    <w:p>
      <w:pPr>
        <w:pStyle w:val="8"/>
        <w:tabs>
          <w:tab w:val="right" w:leader="dot" w:pos="8290"/>
        </w:tabs>
        <w:spacing w:line="480" w:lineRule="auto"/>
        <w:rPr>
          <w:rFonts w:ascii="宋体" w:hAnsi="宋体" w:eastAsia="宋体" w:cs="宋体"/>
          <w:sz w:val="22"/>
          <w:szCs w:val="22"/>
        </w:rPr>
      </w:pPr>
      <w:r>
        <w:rPr>
          <w:rFonts w:hint="eastAsia" w:ascii="宋体" w:hAnsi="宋体" w:eastAsia="宋体" w:cs="宋体"/>
          <w:kern w:val="0"/>
          <w:sz w:val="22"/>
          <w:szCs w:val="22"/>
        </w:rPr>
        <w:t>第五章  评标方法及标准</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_Toc321925456 \h </w:instrText>
      </w:r>
      <w:r>
        <w:rPr>
          <w:rFonts w:hint="eastAsia" w:ascii="宋体" w:hAnsi="宋体" w:eastAsia="宋体" w:cs="宋体"/>
          <w:sz w:val="22"/>
          <w:szCs w:val="22"/>
        </w:rPr>
        <w:fldChar w:fldCharType="separate"/>
      </w:r>
      <w:r>
        <w:rPr>
          <w:rFonts w:hint="eastAsia" w:ascii="宋体" w:hAnsi="宋体" w:eastAsia="宋体" w:cs="宋体"/>
          <w:sz w:val="22"/>
          <w:szCs w:val="22"/>
        </w:rPr>
        <w:t>- 21 -</w:t>
      </w:r>
      <w:r>
        <w:rPr>
          <w:rFonts w:hint="eastAsia" w:ascii="宋体" w:hAnsi="宋体" w:eastAsia="宋体" w:cs="宋体"/>
          <w:sz w:val="22"/>
          <w:szCs w:val="22"/>
        </w:rPr>
        <w:fldChar w:fldCharType="end"/>
      </w:r>
    </w:p>
    <w:p>
      <w:pPr>
        <w:pStyle w:val="8"/>
        <w:tabs>
          <w:tab w:val="right" w:leader="dot" w:pos="8290"/>
        </w:tabs>
        <w:spacing w:line="480" w:lineRule="auto"/>
        <w:rPr>
          <w:rFonts w:ascii="宋体" w:hAnsi="宋体" w:eastAsia="宋体" w:cs="宋体"/>
          <w:sz w:val="22"/>
          <w:szCs w:val="22"/>
        </w:rPr>
      </w:pPr>
      <w:r>
        <w:rPr>
          <w:rFonts w:hint="eastAsia" w:ascii="宋体" w:hAnsi="宋体" w:eastAsia="宋体" w:cs="宋体"/>
          <w:sz w:val="22"/>
          <w:szCs w:val="22"/>
        </w:rPr>
        <w:t>第六章  投标文件格式</w:t>
      </w:r>
      <w:r>
        <w:rPr>
          <w:rFonts w:hint="eastAsia" w:ascii="宋体" w:hAnsi="宋体" w:eastAsia="宋体" w:cs="宋体"/>
          <w:sz w:val="22"/>
          <w:szCs w:val="22"/>
        </w:rPr>
        <w:tab/>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PAGEREF _Toc321925457 \h </w:instrText>
      </w:r>
      <w:r>
        <w:rPr>
          <w:rFonts w:hint="eastAsia" w:ascii="宋体" w:hAnsi="宋体" w:eastAsia="宋体" w:cs="宋体"/>
          <w:sz w:val="22"/>
          <w:szCs w:val="22"/>
        </w:rPr>
        <w:fldChar w:fldCharType="separate"/>
      </w:r>
      <w:r>
        <w:rPr>
          <w:rFonts w:hint="eastAsia" w:ascii="宋体" w:hAnsi="宋体" w:eastAsia="宋体" w:cs="宋体"/>
          <w:sz w:val="22"/>
          <w:szCs w:val="22"/>
        </w:rPr>
        <w:t>- 2</w:t>
      </w: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w:t>
      </w:r>
      <w:r>
        <w:rPr>
          <w:rFonts w:hint="eastAsia" w:ascii="宋体" w:hAnsi="宋体" w:eastAsia="宋体" w:cs="宋体"/>
          <w:sz w:val="22"/>
          <w:szCs w:val="22"/>
        </w:rPr>
        <w:fldChar w:fldCharType="end"/>
      </w:r>
    </w:p>
    <w:p>
      <w:pPr>
        <w:tabs>
          <w:tab w:val="right" w:leader="dot" w:pos="8364"/>
        </w:tabs>
        <w:spacing w:line="480" w:lineRule="auto"/>
        <w:rPr>
          <w:rFonts w:ascii="宋体" w:hAnsi="宋体" w:eastAsia="宋体" w:cs="宋体"/>
          <w:b/>
        </w:rPr>
      </w:pPr>
      <w:r>
        <w:rPr>
          <w:rFonts w:hint="eastAsia" w:ascii="宋体" w:hAnsi="宋体" w:eastAsia="宋体" w:cs="宋体"/>
          <w:b/>
          <w:sz w:val="22"/>
        </w:rPr>
        <w:fldChar w:fldCharType="end"/>
      </w:r>
    </w:p>
    <w:p>
      <w:pPr>
        <w:spacing w:line="560" w:lineRule="exact"/>
        <w:rPr>
          <w:rFonts w:ascii="宋体" w:hAnsi="宋体" w:eastAsia="宋体" w:cs="宋体"/>
          <w:b/>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r>
        <w:rPr>
          <w:rFonts w:hint="eastAsia" w:ascii="宋体" w:hAnsi="宋体" w:eastAsia="宋体" w:cs="宋体"/>
          <w:b/>
        </w:rPr>
        <w:t xml:space="preserve">                                                          </w:t>
      </w:r>
    </w:p>
    <w:p>
      <w:pPr>
        <w:pStyle w:val="10"/>
        <w:rPr>
          <w:rFonts w:ascii="宋体" w:hAnsi="宋体" w:eastAsia="宋体" w:cs="宋体"/>
        </w:rPr>
      </w:pPr>
      <w:bookmarkStart w:id="0" w:name="_Toc321925451"/>
      <w:r>
        <w:rPr>
          <w:rFonts w:hint="eastAsia" w:ascii="宋体" w:hAnsi="宋体" w:eastAsia="宋体" w:cs="宋体"/>
        </w:rPr>
        <w:t>第一章 招标公告</w:t>
      </w:r>
      <w:bookmarkEnd w:id="0"/>
    </w:p>
    <w:p>
      <w:pPr>
        <w:widowControl/>
        <w:snapToGrid w:val="0"/>
        <w:spacing w:line="360" w:lineRule="exact"/>
        <w:jc w:val="left"/>
        <w:rPr>
          <w:rFonts w:ascii="宋体" w:hAnsi="宋体" w:eastAsia="宋体" w:cs="宋体"/>
          <w:b/>
          <w:bCs/>
          <w:kern w:val="0"/>
          <w:sz w:val="22"/>
        </w:rPr>
      </w:pPr>
    </w:p>
    <w:p>
      <w:pPr>
        <w:widowControl/>
        <w:snapToGrid w:val="0"/>
        <w:spacing w:line="360" w:lineRule="exact"/>
        <w:jc w:val="left"/>
        <w:rPr>
          <w:rFonts w:ascii="宋体" w:hAnsi="宋体" w:eastAsia="宋体" w:cs="宋体"/>
          <w:kern w:val="0"/>
          <w:sz w:val="22"/>
        </w:rPr>
      </w:pPr>
      <w:r>
        <w:rPr>
          <w:rFonts w:hint="eastAsia" w:ascii="宋体" w:hAnsi="宋体" w:eastAsia="宋体" w:cs="宋体"/>
          <w:b/>
          <w:bCs/>
          <w:kern w:val="0"/>
          <w:sz w:val="22"/>
        </w:rPr>
        <w:t>一、招标内容</w:t>
      </w:r>
    </w:p>
    <w:p>
      <w:pPr>
        <w:widowControl/>
        <w:adjustRightInd w:val="0"/>
        <w:snapToGrid w:val="0"/>
        <w:spacing w:line="360" w:lineRule="exact"/>
        <w:ind w:firstLine="440" w:firstLineChars="200"/>
        <w:rPr>
          <w:rFonts w:ascii="宋体" w:hAnsi="宋体" w:eastAsia="宋体" w:cs="宋体"/>
          <w:kern w:val="0"/>
          <w:sz w:val="22"/>
        </w:rPr>
      </w:pPr>
      <w:r>
        <w:rPr>
          <w:rFonts w:hint="eastAsia" w:ascii="宋体" w:hAnsi="宋体" w:eastAsia="宋体" w:cs="宋体"/>
          <w:kern w:val="0"/>
          <w:sz w:val="22"/>
        </w:rPr>
        <w:t>（1）</w:t>
      </w:r>
      <w:r>
        <w:rPr>
          <w:rFonts w:hint="eastAsia" w:ascii="宋体" w:hAnsi="宋体" w:eastAsia="宋体" w:cs="宋体"/>
          <w:kern w:val="0"/>
          <w:sz w:val="22"/>
          <w:lang w:eastAsia="zh-CN"/>
        </w:rPr>
        <w:t>本项目为</w:t>
      </w:r>
      <w:r>
        <w:rPr>
          <w:rFonts w:hint="eastAsia" w:ascii="宋体" w:hAnsi="宋体" w:eastAsia="宋体" w:cs="宋体"/>
          <w:kern w:val="0"/>
          <w:sz w:val="22"/>
        </w:rPr>
        <w:t>杭州萧山国际机场</w:t>
      </w:r>
      <w:r>
        <w:rPr>
          <w:rFonts w:hint="eastAsia" w:ascii="宋体" w:hAnsi="宋体" w:eastAsia="宋体" w:cs="宋体"/>
          <w:kern w:val="0"/>
          <w:sz w:val="22"/>
          <w:lang w:eastAsia="zh-CN"/>
        </w:rPr>
        <w:t>南飞行区助航灯光一次电缆及灯箱更新工程咨询</w:t>
      </w:r>
      <w:r>
        <w:rPr>
          <w:rFonts w:hint="eastAsia" w:ascii="宋体" w:hAnsi="宋体" w:eastAsia="宋体" w:cs="宋体"/>
          <w:kern w:val="0"/>
          <w:sz w:val="22"/>
        </w:rPr>
        <w:t>，</w:t>
      </w:r>
      <w:r>
        <w:rPr>
          <w:rFonts w:hint="eastAsia" w:ascii="宋体" w:hAnsi="宋体" w:eastAsia="宋体" w:cs="宋体"/>
          <w:kern w:val="0"/>
          <w:sz w:val="22"/>
          <w:lang w:eastAsia="zh-CN"/>
        </w:rPr>
        <w:t>招标人</w:t>
      </w:r>
      <w:r>
        <w:rPr>
          <w:rFonts w:hint="eastAsia" w:ascii="宋体" w:hAnsi="宋体" w:eastAsia="宋体" w:cs="宋体"/>
          <w:kern w:val="0"/>
          <w:sz w:val="22"/>
        </w:rPr>
        <w:t>为杭州萧山国际机场有限公司，资金来源为自筹。项目已具备招标条件，现对本项目进行公开招标，欢迎符合资格要求的供应商参与投标。</w:t>
      </w:r>
    </w:p>
    <w:p>
      <w:pPr>
        <w:widowControl/>
        <w:adjustRightInd w:val="0"/>
        <w:snapToGrid w:val="0"/>
        <w:spacing w:line="360" w:lineRule="exact"/>
        <w:ind w:firstLine="440" w:firstLineChars="200"/>
        <w:rPr>
          <w:rFonts w:ascii="宋体" w:hAnsi="宋体" w:eastAsia="宋体" w:cs="宋体"/>
          <w:kern w:val="0"/>
          <w:sz w:val="22"/>
        </w:rPr>
      </w:pPr>
      <w:r>
        <w:rPr>
          <w:rFonts w:hint="eastAsia" w:ascii="宋体" w:hAnsi="宋体" w:eastAsia="宋体" w:cs="宋体"/>
          <w:kern w:val="0"/>
          <w:sz w:val="22"/>
        </w:rPr>
        <w:t>（2）项目概况</w:t>
      </w:r>
    </w:p>
    <w:p>
      <w:pPr>
        <w:widowControl/>
        <w:snapToGrid w:val="0"/>
        <w:spacing w:line="340" w:lineRule="exact"/>
        <w:ind w:firstLine="440"/>
        <w:jc w:val="left"/>
        <w:rPr>
          <w:rFonts w:hint="eastAsia" w:ascii="宋体" w:hAnsi="宋体" w:eastAsia="宋体" w:cs="宋体"/>
          <w:kern w:val="0"/>
          <w:sz w:val="22"/>
          <w:lang w:val="en-US" w:eastAsia="zh-CN"/>
        </w:rPr>
      </w:pPr>
      <w:r>
        <w:rPr>
          <w:rFonts w:hint="eastAsia" w:ascii="宋体" w:hAnsi="宋体" w:eastAsia="宋体" w:cs="宋体"/>
          <w:kern w:val="0"/>
          <w:sz w:val="22"/>
        </w:rPr>
        <w:t>杭州萧山国际机场</w:t>
      </w:r>
      <w:r>
        <w:rPr>
          <w:rFonts w:hint="eastAsia" w:ascii="宋体" w:hAnsi="宋体" w:eastAsia="宋体" w:cs="宋体"/>
          <w:kern w:val="0"/>
          <w:sz w:val="22"/>
          <w:lang w:eastAsia="zh-CN"/>
        </w:rPr>
        <w:t>南飞行区助航灯光一次电缆及灯箱设备已运行近</w:t>
      </w:r>
      <w:r>
        <w:rPr>
          <w:rFonts w:hint="eastAsia" w:ascii="宋体" w:hAnsi="宋体" w:eastAsia="宋体" w:cs="宋体"/>
          <w:kern w:val="0"/>
          <w:sz w:val="22"/>
          <w:lang w:val="en-US" w:eastAsia="zh-CN"/>
        </w:rPr>
        <w:t>20年，现拟聘请专业咨询单位分析本场南飞行区助航灯光一次电缆及灯箱设备运行现状，评估运行风险，设计设备更新方案，编制设备更新项目预算。</w:t>
      </w:r>
    </w:p>
    <w:p>
      <w:pPr>
        <w:widowControl/>
        <w:snapToGrid w:val="0"/>
        <w:spacing w:line="340" w:lineRule="exact"/>
        <w:ind w:firstLine="440"/>
        <w:jc w:val="left"/>
        <w:rPr>
          <w:rFonts w:ascii="宋体" w:hAnsi="宋体" w:eastAsia="宋体" w:cs="宋体"/>
          <w:b/>
          <w:bCs/>
          <w:kern w:val="0"/>
          <w:sz w:val="22"/>
        </w:rPr>
      </w:pPr>
      <w:r>
        <w:rPr>
          <w:rFonts w:hint="eastAsia" w:ascii="宋体" w:hAnsi="宋体" w:eastAsia="宋体" w:cs="宋体"/>
          <w:b/>
          <w:bCs/>
          <w:kern w:val="0"/>
          <w:sz w:val="22"/>
        </w:rPr>
        <w:t>二、投标人资格要求 </w:t>
      </w:r>
    </w:p>
    <w:p>
      <w:pPr>
        <w:widowControl/>
        <w:adjustRightInd/>
        <w:snapToGrid w:val="0"/>
        <w:spacing w:line="340" w:lineRule="exact"/>
        <w:ind w:firstLine="440" w:firstLineChars="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1.投标人须为中华人民共和国境内合法注册，具有独立企业法人资格，注册资金不低于200万元人民币；</w:t>
      </w:r>
    </w:p>
    <w:p>
      <w:pPr>
        <w:widowControl/>
        <w:adjustRightInd/>
        <w:snapToGrid w:val="0"/>
        <w:spacing w:line="340" w:lineRule="exact"/>
        <w:ind w:firstLine="440" w:firstLineChars="0"/>
        <w:jc w:val="left"/>
        <w:rPr>
          <w:rFonts w:hint="eastAsia" w:ascii="宋体" w:hAnsi="宋体" w:eastAsia="宋体" w:cs="宋体"/>
          <w:kern w:val="0"/>
          <w:sz w:val="22"/>
          <w:szCs w:val="22"/>
          <w:highlight w:val="none"/>
        </w:rPr>
      </w:pPr>
      <w:r>
        <w:rPr>
          <w:rFonts w:hint="eastAsia" w:ascii="宋体" w:hAnsi="宋体" w:eastAsia="宋体" w:cs="宋体"/>
          <w:kern w:val="0"/>
          <w:sz w:val="22"/>
          <w:szCs w:val="22"/>
          <w:highlight w:val="none"/>
        </w:rPr>
        <w:t>2.</w:t>
      </w:r>
      <w:r>
        <w:rPr>
          <w:rFonts w:hint="eastAsia" w:ascii="宋体" w:hAnsi="宋体" w:eastAsia="宋体" w:cs="宋体"/>
          <w:color w:val="000000"/>
          <w:kern w:val="0"/>
          <w:sz w:val="22"/>
          <w:highlight w:val="none"/>
        </w:rPr>
        <w:t>自2014年1月1日至投标截止日止，</w:t>
      </w:r>
      <w:r>
        <w:rPr>
          <w:rFonts w:hint="eastAsia" w:ascii="宋体" w:hAnsi="宋体" w:eastAsia="宋体" w:cs="宋体"/>
          <w:kern w:val="0"/>
          <w:sz w:val="22"/>
          <w:szCs w:val="22"/>
          <w:highlight w:val="none"/>
        </w:rPr>
        <w:t>投标人具有</w:t>
      </w:r>
      <w:r>
        <w:rPr>
          <w:rFonts w:hint="eastAsia" w:ascii="宋体" w:hAnsi="宋体" w:eastAsia="宋体" w:cs="宋体"/>
          <w:kern w:val="0"/>
          <w:sz w:val="22"/>
          <w:szCs w:val="22"/>
          <w:highlight w:val="none"/>
          <w:lang w:eastAsia="zh-CN"/>
        </w:rPr>
        <w:t>民用机场助航灯光改造相关</w:t>
      </w:r>
      <w:r>
        <w:rPr>
          <w:rFonts w:hint="eastAsia" w:ascii="宋体" w:hAnsi="宋体" w:eastAsia="宋体" w:cs="宋体"/>
          <w:kern w:val="0"/>
          <w:sz w:val="22"/>
          <w:szCs w:val="22"/>
          <w:highlight w:val="none"/>
        </w:rPr>
        <w:t>项目的研究、规划、方案设计的经验（业绩需提供合同或相关证明材料）；</w:t>
      </w:r>
    </w:p>
    <w:p>
      <w:pPr>
        <w:widowControl/>
        <w:adjustRightInd/>
        <w:snapToGrid w:val="0"/>
        <w:spacing w:line="340" w:lineRule="exact"/>
        <w:ind w:firstLine="440" w:firstLineChars="0"/>
        <w:jc w:val="left"/>
        <w:rPr>
          <w:rFonts w:hint="eastAsia" w:ascii="宋体" w:hAnsi="宋体" w:eastAsia="宋体" w:cs="宋体"/>
          <w:kern w:val="0"/>
          <w:sz w:val="22"/>
          <w:highlight w:val="none"/>
        </w:rPr>
      </w:pPr>
      <w:r>
        <w:rPr>
          <w:rFonts w:hint="eastAsia" w:ascii="宋体" w:hAnsi="宋体" w:eastAsia="宋体" w:cs="宋体"/>
          <w:kern w:val="0"/>
          <w:sz w:val="22"/>
          <w:szCs w:val="22"/>
          <w:highlight w:val="none"/>
        </w:rPr>
        <w:t>3.</w:t>
      </w:r>
      <w:r>
        <w:rPr>
          <w:rFonts w:hint="eastAsia" w:ascii="宋体" w:hAnsi="宋体" w:eastAsia="宋体" w:cs="宋体"/>
          <w:kern w:val="0"/>
          <w:sz w:val="22"/>
          <w:highlight w:val="none"/>
        </w:rPr>
        <w:t>投标人具有一般纳税人资格，可提供税率为6%的增值税专用发票；（需提供税务机关出具的一般纳税人资格认定相关证明材料复印件并加盖投标人公章作为证明材料，原件备查）</w:t>
      </w:r>
    </w:p>
    <w:p>
      <w:pPr>
        <w:widowControl/>
        <w:adjustRightInd/>
        <w:snapToGrid w:val="0"/>
        <w:spacing w:line="340" w:lineRule="exact"/>
        <w:ind w:firstLine="440" w:firstLineChars="0"/>
        <w:jc w:val="left"/>
        <w:rPr>
          <w:rStyle w:val="12"/>
          <w:rFonts w:hint="eastAsia" w:ascii="宋体" w:hAnsi="宋体" w:eastAsia="宋体" w:cs="宋体"/>
          <w:kern w:val="0"/>
          <w:sz w:val="22"/>
          <w:highlight w:val="none"/>
        </w:rPr>
      </w:pPr>
      <w:r>
        <w:rPr>
          <w:rFonts w:hint="eastAsia" w:ascii="宋体" w:hAnsi="宋体" w:eastAsia="宋体" w:cs="宋体"/>
          <w:kern w:val="0"/>
          <w:sz w:val="22"/>
          <w:highlight w:val="none"/>
        </w:rPr>
        <w:t>4.依据最高人民法院等九部门《关于在招标投标活动中对失信被执行人实施联合惩戒的通知》，投标人不得为失信被执行人。通过信用中国网站</w:t>
      </w:r>
      <w:r>
        <w:rPr>
          <w:rFonts w:hint="eastAsia" w:ascii="宋体" w:hAnsi="宋体" w:eastAsia="宋体" w:cs="宋体"/>
          <w:kern w:val="0"/>
          <w:sz w:val="22"/>
          <w:highlight w:val="none"/>
        </w:rPr>
        <w:fldChar w:fldCharType="begin"/>
      </w:r>
      <w:r>
        <w:rPr>
          <w:rFonts w:hint="eastAsia" w:ascii="宋体" w:hAnsi="宋体" w:eastAsia="宋体" w:cs="宋体"/>
          <w:kern w:val="0"/>
          <w:sz w:val="22"/>
          <w:highlight w:val="none"/>
        </w:rPr>
        <w:instrText xml:space="preserve"> HYPERLINK "http://www.creditchina.gov.cn/" </w:instrText>
      </w:r>
      <w:r>
        <w:rPr>
          <w:rFonts w:hint="eastAsia" w:ascii="宋体" w:hAnsi="宋体" w:eastAsia="宋体" w:cs="宋体"/>
          <w:kern w:val="0"/>
          <w:sz w:val="22"/>
          <w:highlight w:val="none"/>
        </w:rPr>
        <w:fldChar w:fldCharType="separate"/>
      </w:r>
      <w:r>
        <w:rPr>
          <w:rFonts w:hint="eastAsia" w:ascii="宋体" w:hAnsi="宋体" w:eastAsia="宋体" w:cs="宋体"/>
          <w:kern w:val="0"/>
          <w:sz w:val="22"/>
          <w:highlight w:val="none"/>
        </w:rPr>
        <w:t>www.creditchina.gov.cn</w:t>
      </w:r>
      <w:r>
        <w:rPr>
          <w:rFonts w:hint="eastAsia" w:ascii="宋体" w:hAnsi="宋体" w:eastAsia="宋体" w:cs="宋体"/>
          <w:kern w:val="0"/>
          <w:sz w:val="22"/>
          <w:highlight w:val="none"/>
        </w:rPr>
        <w:fldChar w:fldCharType="end"/>
      </w:r>
      <w:r>
        <w:rPr>
          <w:rFonts w:hint="eastAsia" w:ascii="宋体" w:hAnsi="宋体" w:eastAsia="宋体" w:cs="宋体"/>
          <w:kern w:val="0"/>
          <w:sz w:val="22"/>
          <w:highlight w:val="none"/>
        </w:rPr>
        <w:t>查询，查询结果以网站页面显示内容为准，投标时需提供查询结果并加盖投标人公章作为证明材料。若在中标公示期间发现中标候选人在投标截止日前为失信被执行人的，招标人将依法取消其中标资格。</w:t>
      </w:r>
    </w:p>
    <w:p>
      <w:pPr>
        <w:widowControl/>
        <w:adjustRightInd/>
        <w:snapToGrid w:val="0"/>
        <w:spacing w:line="340" w:lineRule="exact"/>
        <w:ind w:firstLine="440" w:firstLineChars="0"/>
        <w:jc w:val="left"/>
        <w:rPr>
          <w:rStyle w:val="12"/>
          <w:rFonts w:hint="eastAsia" w:ascii="宋体" w:hAnsi="宋体" w:eastAsia="宋体" w:cs="宋体"/>
          <w:kern w:val="0"/>
          <w:sz w:val="22"/>
          <w:highlight w:val="none"/>
        </w:rPr>
      </w:pPr>
      <w:r>
        <w:rPr>
          <w:rFonts w:hint="eastAsia" w:ascii="宋体" w:hAnsi="宋体" w:eastAsia="宋体" w:cs="宋体"/>
          <w:kern w:val="0"/>
          <w:sz w:val="22"/>
          <w:highlight w:val="none"/>
        </w:rPr>
        <w:t xml:space="preserve">5.近三年（2016年1月1日起至投标截止日止）投标人无行贿犯罪记录(通过中国裁判文书网http://wenshu.court.gov.cn查询，查询结果以网站页面显示内容为准，投标时需提供查询结果并加盖投标人公章作为证明材料)。若在中标公示期间发现中标候选人在投标截止日前存在行贿犯罪记录的，招标人将依法取消其中标资格。 </w:t>
      </w:r>
    </w:p>
    <w:p>
      <w:pPr>
        <w:widowControl/>
        <w:adjustRightInd/>
        <w:snapToGrid w:val="0"/>
        <w:spacing w:line="340" w:lineRule="exact"/>
        <w:ind w:firstLine="440" w:firstLineChars="0"/>
        <w:jc w:val="left"/>
        <w:rPr>
          <w:rFonts w:hint="eastAsia" w:ascii="宋体" w:hAnsi="宋体" w:eastAsia="宋体" w:cs="宋体"/>
          <w:bCs w:val="0"/>
          <w:kern w:val="0"/>
          <w:sz w:val="22"/>
          <w:szCs w:val="22"/>
          <w:highlight w:val="none"/>
        </w:rPr>
      </w:pPr>
      <w:r>
        <w:rPr>
          <w:rFonts w:hint="eastAsia" w:ascii="宋体" w:hAnsi="宋体" w:eastAsia="宋体" w:cs="宋体"/>
          <w:kern w:val="0"/>
          <w:sz w:val="22"/>
          <w:szCs w:val="22"/>
          <w:highlight w:val="none"/>
        </w:rPr>
        <w:t>6.本次招标不接受联合体投标。</w:t>
      </w:r>
    </w:p>
    <w:p>
      <w:pPr>
        <w:widowControl/>
        <w:snapToGrid w:val="0"/>
        <w:spacing w:line="340" w:lineRule="exact"/>
        <w:jc w:val="left"/>
        <w:rPr>
          <w:rFonts w:ascii="宋体" w:hAnsi="宋体" w:eastAsia="宋体" w:cs="宋体"/>
          <w:b/>
          <w:bCs/>
          <w:kern w:val="0"/>
          <w:sz w:val="22"/>
        </w:rPr>
      </w:pPr>
      <w:r>
        <w:rPr>
          <w:rFonts w:hint="eastAsia" w:ascii="宋体" w:hAnsi="宋体" w:eastAsia="宋体" w:cs="宋体"/>
          <w:b/>
          <w:bCs/>
          <w:kern w:val="0"/>
          <w:sz w:val="22"/>
        </w:rPr>
        <w:t>三、招标文件获取</w:t>
      </w:r>
    </w:p>
    <w:p>
      <w:pPr>
        <w:widowControl/>
        <w:adjustRightInd/>
        <w:snapToGrid w:val="0"/>
        <w:spacing w:line="340" w:lineRule="exact"/>
        <w:ind w:firstLine="440" w:firstLineChars="0"/>
        <w:jc w:val="left"/>
        <w:rPr>
          <w:rFonts w:ascii="宋体" w:hAnsi="宋体" w:eastAsia="宋体" w:cs="宋体"/>
          <w:kern w:val="0"/>
          <w:sz w:val="22"/>
        </w:rPr>
      </w:pPr>
      <w:r>
        <w:rPr>
          <w:rFonts w:hint="eastAsia" w:ascii="宋体" w:hAnsi="宋体" w:eastAsia="宋体" w:cs="宋体"/>
          <w:kern w:val="0"/>
          <w:sz w:val="22"/>
        </w:rPr>
        <w:t>凡符合资格条件并有投标意向的潜在投标人，请通过杭州萧山机场有限公司主页</w:t>
      </w: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HYPERLINK "http://www.hzairport.com/zbxx.aspx" </w:instrText>
      </w:r>
      <w:r>
        <w:rPr>
          <w:rFonts w:hint="eastAsia" w:ascii="宋体" w:hAnsi="宋体" w:eastAsia="宋体" w:cs="宋体"/>
          <w:kern w:val="0"/>
          <w:sz w:val="22"/>
        </w:rPr>
        <w:fldChar w:fldCharType="separate"/>
      </w:r>
      <w:r>
        <w:rPr>
          <w:rFonts w:hint="eastAsia" w:ascii="宋体" w:hAnsi="宋体" w:eastAsia="宋体" w:cs="宋体"/>
          <w:kern w:val="0"/>
          <w:sz w:val="22"/>
        </w:rPr>
        <w:t>http://www.hzairport.com/zbxx.aspx</w:t>
      </w:r>
      <w:r>
        <w:rPr>
          <w:rFonts w:hint="eastAsia" w:ascii="宋体" w:hAnsi="宋体" w:eastAsia="宋体" w:cs="宋体"/>
          <w:kern w:val="0"/>
          <w:sz w:val="22"/>
        </w:rPr>
        <w:fldChar w:fldCharType="end"/>
      </w:r>
      <w:r>
        <w:rPr>
          <w:rFonts w:hint="eastAsia" w:ascii="宋体" w:hAnsi="宋体" w:eastAsia="宋体" w:cs="宋体"/>
          <w:kern w:val="0"/>
          <w:sz w:val="22"/>
        </w:rPr>
        <w:t>自行下载招标文件。</w:t>
      </w:r>
    </w:p>
    <w:p>
      <w:pPr>
        <w:widowControl/>
        <w:adjustRightInd/>
        <w:snapToGrid w:val="0"/>
        <w:spacing w:line="340" w:lineRule="exact"/>
        <w:ind w:firstLine="440" w:firstLineChars="0"/>
        <w:jc w:val="left"/>
        <w:rPr>
          <w:rFonts w:ascii="宋体" w:hAnsi="宋体" w:eastAsia="宋体" w:cs="宋体"/>
          <w:kern w:val="0"/>
          <w:sz w:val="22"/>
        </w:rPr>
      </w:pPr>
      <w:r>
        <w:rPr>
          <w:rFonts w:hint="eastAsia" w:ascii="宋体" w:hAnsi="宋体" w:eastAsia="宋体" w:cs="宋体"/>
          <w:kern w:val="0"/>
          <w:sz w:val="22"/>
        </w:rPr>
        <w:t>招标文件下载</w:t>
      </w:r>
    </w:p>
    <w:p>
      <w:pPr>
        <w:widowControl/>
        <w:snapToGrid w:val="0"/>
        <w:spacing w:line="340" w:lineRule="exact"/>
        <w:jc w:val="left"/>
        <w:rPr>
          <w:rFonts w:ascii="宋体" w:hAnsi="宋体" w:eastAsia="宋体" w:cs="宋体"/>
          <w:b/>
          <w:bCs/>
          <w:kern w:val="0"/>
          <w:sz w:val="22"/>
        </w:rPr>
      </w:pPr>
      <w:r>
        <w:rPr>
          <w:rFonts w:hint="eastAsia" w:ascii="宋体" w:hAnsi="宋体" w:eastAsia="宋体" w:cs="宋体"/>
          <w:b/>
          <w:bCs/>
          <w:kern w:val="0"/>
          <w:sz w:val="22"/>
        </w:rPr>
        <w:t>四、投标文件的递交</w:t>
      </w:r>
    </w:p>
    <w:p>
      <w:pPr>
        <w:widowControl/>
        <w:adjustRightInd w:val="0"/>
        <w:snapToGrid w:val="0"/>
        <w:spacing w:line="340" w:lineRule="exact"/>
        <w:ind w:firstLine="440" w:firstLineChars="200"/>
        <w:rPr>
          <w:rFonts w:ascii="宋体" w:hAnsi="宋体" w:eastAsia="宋体" w:cs="宋体"/>
          <w:kern w:val="0"/>
          <w:sz w:val="22"/>
        </w:rPr>
      </w:pPr>
      <w:r>
        <w:rPr>
          <w:rFonts w:hint="eastAsia" w:ascii="宋体" w:hAnsi="宋体" w:eastAsia="宋体" w:cs="宋体"/>
          <w:kern w:val="0"/>
          <w:sz w:val="22"/>
        </w:rPr>
        <w:t>（1）投标文件递交截止时间：2019年</w:t>
      </w:r>
      <w:r>
        <w:rPr>
          <w:rFonts w:hint="eastAsia" w:ascii="宋体" w:hAnsi="宋体" w:eastAsia="宋体" w:cs="宋体"/>
          <w:kern w:val="0"/>
          <w:sz w:val="22"/>
          <w:lang w:val="en-US" w:eastAsia="zh-CN"/>
        </w:rPr>
        <w:t>10</w:t>
      </w:r>
      <w:r>
        <w:rPr>
          <w:rFonts w:hint="eastAsia" w:ascii="宋体" w:hAnsi="宋体" w:eastAsia="宋体" w:cs="宋体"/>
          <w:kern w:val="0"/>
          <w:sz w:val="22"/>
        </w:rPr>
        <w:t>月</w:t>
      </w:r>
      <w:r>
        <w:rPr>
          <w:rFonts w:hint="eastAsia" w:ascii="宋体" w:hAnsi="宋体" w:eastAsia="宋体" w:cs="宋体"/>
          <w:kern w:val="0"/>
          <w:sz w:val="22"/>
          <w:lang w:val="en-US" w:eastAsia="zh-CN"/>
        </w:rPr>
        <w:t>29</w:t>
      </w:r>
      <w:r>
        <w:rPr>
          <w:rFonts w:hint="eastAsia" w:ascii="宋体" w:hAnsi="宋体" w:eastAsia="宋体" w:cs="宋体"/>
          <w:kern w:val="0"/>
          <w:sz w:val="22"/>
        </w:rPr>
        <w:t>日</w:t>
      </w:r>
      <w:r>
        <w:rPr>
          <w:rFonts w:hint="eastAsia" w:ascii="宋体" w:hAnsi="宋体" w:eastAsia="宋体" w:cs="宋体"/>
          <w:kern w:val="0"/>
          <w:sz w:val="22"/>
          <w:lang w:val="en-US" w:eastAsia="zh-CN"/>
        </w:rPr>
        <w:t>9</w:t>
      </w:r>
      <w:r>
        <w:rPr>
          <w:rFonts w:hint="eastAsia" w:ascii="宋体" w:hAnsi="宋体" w:eastAsia="宋体" w:cs="宋体"/>
          <w:kern w:val="0"/>
          <w:sz w:val="22"/>
        </w:rPr>
        <w:t>时00分（北京时间）。投标文件在封口处加盖公章，并派专人于2019年</w:t>
      </w:r>
      <w:r>
        <w:rPr>
          <w:rFonts w:hint="eastAsia" w:ascii="宋体" w:hAnsi="宋体" w:eastAsia="宋体" w:cs="宋体"/>
          <w:kern w:val="0"/>
          <w:sz w:val="22"/>
          <w:lang w:val="en-US" w:eastAsia="zh-CN"/>
        </w:rPr>
        <w:t>10</w:t>
      </w:r>
      <w:r>
        <w:rPr>
          <w:rFonts w:hint="eastAsia" w:ascii="宋体" w:hAnsi="宋体" w:eastAsia="宋体" w:cs="宋体"/>
          <w:kern w:val="0"/>
          <w:sz w:val="22"/>
        </w:rPr>
        <w:t>月</w:t>
      </w:r>
      <w:r>
        <w:rPr>
          <w:rFonts w:hint="eastAsia" w:ascii="宋体" w:hAnsi="宋体" w:eastAsia="宋体" w:cs="宋体"/>
          <w:kern w:val="0"/>
          <w:sz w:val="22"/>
          <w:lang w:val="en-US" w:eastAsia="zh-CN"/>
        </w:rPr>
        <w:t>29</w:t>
      </w:r>
      <w:r>
        <w:rPr>
          <w:rFonts w:hint="eastAsia" w:ascii="宋体" w:hAnsi="宋体" w:eastAsia="宋体" w:cs="宋体"/>
          <w:kern w:val="0"/>
          <w:sz w:val="22"/>
        </w:rPr>
        <w:t>日</w:t>
      </w:r>
      <w:r>
        <w:rPr>
          <w:rFonts w:hint="eastAsia" w:ascii="宋体" w:hAnsi="宋体" w:eastAsia="宋体" w:cs="宋体"/>
          <w:kern w:val="0"/>
          <w:sz w:val="22"/>
          <w:lang w:val="en-US" w:eastAsia="zh-CN"/>
        </w:rPr>
        <w:t>9</w:t>
      </w:r>
      <w:r>
        <w:rPr>
          <w:rFonts w:hint="eastAsia" w:ascii="宋体" w:hAnsi="宋体" w:eastAsia="宋体" w:cs="宋体"/>
          <w:kern w:val="0"/>
          <w:sz w:val="22"/>
        </w:rPr>
        <w:t>时00分（北京时间）前送至杭州萧山国际机场翔越路综合服务楼园区招标中心，逾期无效；若采用投递方式的，请于2019年</w:t>
      </w:r>
      <w:r>
        <w:rPr>
          <w:rFonts w:hint="eastAsia" w:ascii="宋体" w:hAnsi="宋体" w:eastAsia="宋体" w:cs="宋体"/>
          <w:kern w:val="0"/>
          <w:sz w:val="22"/>
          <w:lang w:val="en-US" w:eastAsia="zh-CN"/>
        </w:rPr>
        <w:t>10</w:t>
      </w:r>
      <w:r>
        <w:rPr>
          <w:rFonts w:hint="eastAsia" w:ascii="宋体" w:hAnsi="宋体" w:eastAsia="宋体" w:cs="宋体"/>
          <w:kern w:val="0"/>
          <w:sz w:val="22"/>
        </w:rPr>
        <w:t>月</w:t>
      </w:r>
      <w:r>
        <w:rPr>
          <w:rFonts w:hint="eastAsia" w:ascii="宋体" w:hAnsi="宋体" w:eastAsia="宋体" w:cs="宋体"/>
          <w:kern w:val="0"/>
          <w:sz w:val="22"/>
          <w:lang w:val="en-US" w:eastAsia="zh-CN"/>
        </w:rPr>
        <w:t>29</w:t>
      </w:r>
      <w:r>
        <w:rPr>
          <w:rFonts w:hint="eastAsia" w:ascii="宋体" w:hAnsi="宋体" w:eastAsia="宋体" w:cs="宋体"/>
          <w:kern w:val="0"/>
          <w:sz w:val="22"/>
        </w:rPr>
        <w:t>日</w:t>
      </w:r>
      <w:r>
        <w:rPr>
          <w:rFonts w:hint="eastAsia" w:ascii="宋体" w:hAnsi="宋体" w:eastAsia="宋体" w:cs="宋体"/>
          <w:kern w:val="0"/>
          <w:sz w:val="22"/>
          <w:lang w:val="en-US" w:eastAsia="zh-CN"/>
        </w:rPr>
        <w:t>9</w:t>
      </w:r>
      <w:r>
        <w:rPr>
          <w:rFonts w:hint="eastAsia" w:ascii="宋体" w:hAnsi="宋体" w:eastAsia="宋体" w:cs="宋体"/>
          <w:kern w:val="0"/>
          <w:sz w:val="22"/>
        </w:rPr>
        <w:t>时00分（北京时间）前投递至杭州萧山国际机场</w:t>
      </w:r>
      <w:r>
        <w:rPr>
          <w:rFonts w:hint="eastAsia" w:ascii="宋体" w:hAnsi="宋体" w:cs="Arial"/>
          <w:kern w:val="0"/>
          <w:sz w:val="22"/>
        </w:rPr>
        <w:t>AOC楼813室</w:t>
      </w:r>
      <w:r>
        <w:rPr>
          <w:rFonts w:hint="eastAsia" w:ascii="宋体" w:hAnsi="宋体" w:eastAsia="宋体" w:cs="宋体"/>
          <w:kern w:val="0"/>
          <w:sz w:val="22"/>
        </w:rPr>
        <w:t>，逾期无效。</w:t>
      </w:r>
    </w:p>
    <w:p>
      <w:pPr>
        <w:widowControl/>
        <w:adjustRightInd w:val="0"/>
        <w:snapToGrid w:val="0"/>
        <w:spacing w:line="340" w:lineRule="exact"/>
        <w:ind w:firstLine="440" w:firstLineChars="200"/>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sz w:val="22"/>
        </w:rPr>
        <w:t>逾期送达或者未送达指定地点的投标文件，招标人不予受理。</w:t>
      </w:r>
    </w:p>
    <w:p>
      <w:pPr>
        <w:widowControl/>
        <w:snapToGrid w:val="0"/>
        <w:spacing w:line="340" w:lineRule="exact"/>
        <w:jc w:val="left"/>
        <w:rPr>
          <w:rFonts w:ascii="宋体" w:hAnsi="宋体" w:eastAsia="宋体" w:cs="宋体"/>
          <w:b/>
          <w:bCs/>
          <w:kern w:val="0"/>
          <w:sz w:val="22"/>
        </w:rPr>
      </w:pPr>
      <w:r>
        <w:rPr>
          <w:rFonts w:hint="eastAsia" w:ascii="宋体" w:hAnsi="宋体" w:eastAsia="宋体" w:cs="宋体"/>
          <w:b/>
          <w:bCs/>
          <w:kern w:val="0"/>
          <w:sz w:val="22"/>
        </w:rPr>
        <w:t>五、发布公告的媒介</w:t>
      </w:r>
    </w:p>
    <w:p>
      <w:pPr>
        <w:widowControl/>
        <w:adjustRightInd w:val="0"/>
        <w:snapToGrid w:val="0"/>
        <w:spacing w:line="340" w:lineRule="exact"/>
        <w:ind w:firstLine="440" w:firstLineChars="200"/>
        <w:rPr>
          <w:rFonts w:ascii="宋体" w:hAnsi="宋体" w:eastAsia="宋体" w:cs="宋体"/>
          <w:kern w:val="0"/>
          <w:sz w:val="22"/>
        </w:rPr>
      </w:pPr>
      <w:r>
        <w:rPr>
          <w:rFonts w:hint="eastAsia" w:ascii="宋体" w:hAnsi="宋体" w:eastAsia="宋体" w:cs="宋体"/>
          <w:kern w:val="0"/>
          <w:sz w:val="22"/>
        </w:rPr>
        <w:t>本次招标公告在</w:t>
      </w:r>
      <w:r>
        <w:rPr>
          <w:rFonts w:hint="eastAsia" w:ascii="宋体" w:hAnsi="宋体" w:eastAsia="宋体" w:cs="宋体"/>
          <w:b/>
          <w:kern w:val="0"/>
          <w:sz w:val="22"/>
        </w:rPr>
        <w:t>中国采购与招标网和杭州萧山机场有限公司</w:t>
      </w:r>
      <w:r>
        <w:rPr>
          <w:rFonts w:hint="eastAsia" w:ascii="宋体" w:hAnsi="宋体" w:eastAsia="宋体" w:cs="宋体"/>
          <w:kern w:val="0"/>
          <w:sz w:val="22"/>
        </w:rPr>
        <w:t>主页上发布</w:t>
      </w:r>
    </w:p>
    <w:p>
      <w:pPr>
        <w:widowControl/>
        <w:adjustRightInd w:val="0"/>
        <w:snapToGrid w:val="0"/>
        <w:spacing w:line="340" w:lineRule="exact"/>
        <w:ind w:firstLine="440" w:firstLineChars="200"/>
        <w:rPr>
          <w:rFonts w:ascii="宋体" w:hAnsi="宋体" w:eastAsia="宋体" w:cs="宋体"/>
          <w:kern w:val="0"/>
          <w:sz w:val="22"/>
        </w:rPr>
      </w:pPr>
      <w:r>
        <w:rPr>
          <w:rFonts w:hint="eastAsia" w:ascii="宋体" w:hAnsi="宋体" w:eastAsia="宋体" w:cs="宋体"/>
          <w:sz w:val="22"/>
        </w:rPr>
        <w:t xml:space="preserve">中国采购与招标网  </w:t>
      </w:r>
      <w:r>
        <w:fldChar w:fldCharType="begin"/>
      </w:r>
      <w:r>
        <w:instrText xml:space="preserve"> HYPERLINK "http://www.chinabidding.com.cn" </w:instrText>
      </w:r>
      <w:r>
        <w:fldChar w:fldCharType="separate"/>
      </w:r>
      <w:r>
        <w:rPr>
          <w:rFonts w:hint="eastAsia" w:ascii="宋体" w:hAnsi="宋体" w:eastAsia="宋体" w:cs="宋体"/>
          <w:sz w:val="22"/>
        </w:rPr>
        <w:t>http://www.chinabidding.com.cn</w:t>
      </w:r>
      <w:r>
        <w:rPr>
          <w:rFonts w:hint="eastAsia" w:ascii="宋体" w:hAnsi="宋体" w:eastAsia="宋体" w:cs="宋体"/>
          <w:sz w:val="22"/>
        </w:rPr>
        <w:fldChar w:fldCharType="end"/>
      </w:r>
    </w:p>
    <w:p>
      <w:pPr>
        <w:widowControl/>
        <w:adjustRightInd w:val="0"/>
        <w:snapToGrid w:val="0"/>
        <w:spacing w:line="340" w:lineRule="exact"/>
        <w:ind w:firstLine="440" w:firstLineChars="200"/>
        <w:rPr>
          <w:rFonts w:ascii="宋体" w:hAnsi="宋体" w:eastAsia="宋体" w:cs="宋体"/>
          <w:kern w:val="0"/>
          <w:sz w:val="22"/>
        </w:rPr>
      </w:pPr>
      <w:r>
        <w:rPr>
          <w:rFonts w:hint="eastAsia" w:ascii="宋体" w:hAnsi="宋体" w:eastAsia="宋体" w:cs="宋体"/>
          <w:kern w:val="0"/>
          <w:sz w:val="22"/>
        </w:rPr>
        <w:t>杭州萧山机场有限公司主页http://www.hzairport.com</w:t>
      </w:r>
    </w:p>
    <w:p>
      <w:pPr>
        <w:widowControl/>
        <w:snapToGrid w:val="0"/>
        <w:spacing w:line="340" w:lineRule="exact"/>
        <w:jc w:val="left"/>
        <w:rPr>
          <w:rFonts w:ascii="宋体" w:hAnsi="宋体" w:eastAsia="宋体" w:cs="宋体"/>
          <w:b/>
          <w:bCs/>
          <w:kern w:val="0"/>
          <w:sz w:val="22"/>
        </w:rPr>
      </w:pPr>
      <w:r>
        <w:rPr>
          <w:rFonts w:hint="eastAsia" w:ascii="宋体" w:hAnsi="宋体" w:eastAsia="宋体" w:cs="宋体"/>
          <w:b/>
          <w:bCs/>
          <w:kern w:val="0"/>
          <w:sz w:val="22"/>
        </w:rPr>
        <w:t>六、联系方式</w:t>
      </w:r>
    </w:p>
    <w:p>
      <w:pPr>
        <w:widowControl/>
        <w:adjustRightInd w:val="0"/>
        <w:snapToGrid w:val="0"/>
        <w:spacing w:line="340" w:lineRule="exact"/>
        <w:ind w:firstLine="440" w:firstLineChars="200"/>
        <w:rPr>
          <w:rFonts w:ascii="宋体" w:hAnsi="宋体" w:eastAsia="宋体" w:cs="宋体"/>
          <w:sz w:val="22"/>
        </w:rPr>
      </w:pPr>
      <w:r>
        <w:rPr>
          <w:rFonts w:hint="eastAsia" w:ascii="宋体" w:hAnsi="宋体"/>
          <w:sz w:val="22"/>
        </w:rPr>
        <w:t>投标联系人：朱</w:t>
      </w:r>
      <w:r>
        <w:rPr>
          <w:rFonts w:hint="eastAsia" w:ascii="宋体" w:hAnsi="宋体" w:eastAsia="宋体"/>
          <w:sz w:val="22"/>
        </w:rPr>
        <w:t xml:space="preserve"> </w:t>
      </w:r>
      <w:r>
        <w:rPr>
          <w:rFonts w:hint="eastAsia" w:ascii="宋体" w:hAnsi="宋体"/>
          <w:sz w:val="22"/>
        </w:rPr>
        <w:t xml:space="preserve">芸          </w:t>
      </w:r>
      <w:r>
        <w:rPr>
          <w:rFonts w:hint="eastAsia" w:ascii="宋体" w:hAnsi="宋体" w:eastAsia="宋体"/>
          <w:sz w:val="22"/>
        </w:rPr>
        <w:t xml:space="preserve"> </w:t>
      </w:r>
      <w:r>
        <w:rPr>
          <w:rFonts w:hint="eastAsia" w:ascii="宋体" w:hAnsi="宋体"/>
          <w:sz w:val="22"/>
        </w:rPr>
        <w:t xml:space="preserve"> 联系电话：0571-83837787</w:t>
      </w:r>
    </w:p>
    <w:p>
      <w:pPr>
        <w:widowControl/>
        <w:adjustRightInd w:val="0"/>
        <w:snapToGrid w:val="0"/>
        <w:spacing w:line="340" w:lineRule="exact"/>
        <w:ind w:firstLine="440" w:firstLineChars="200"/>
        <w:rPr>
          <w:rFonts w:ascii="宋体" w:hAnsi="宋体" w:eastAsia="宋体" w:cs="宋体"/>
          <w:sz w:val="22"/>
        </w:rPr>
      </w:pPr>
      <w:r>
        <w:rPr>
          <w:rFonts w:hint="eastAsia" w:ascii="宋体" w:hAnsi="宋体" w:eastAsia="宋体" w:cs="宋体"/>
          <w:sz w:val="22"/>
        </w:rPr>
        <w:t xml:space="preserve">技术负责人：应 丽           联系电话：0571-86662379 </w:t>
      </w:r>
    </w:p>
    <w:p>
      <w:pPr>
        <w:widowControl/>
        <w:adjustRightInd w:val="0"/>
        <w:snapToGrid w:val="0"/>
        <w:spacing w:line="340" w:lineRule="exact"/>
        <w:ind w:firstLine="440" w:firstLineChars="200"/>
        <w:rPr>
          <w:rFonts w:ascii="宋体" w:hAnsi="宋体" w:eastAsia="宋体" w:cs="宋体"/>
          <w:bCs/>
          <w:sz w:val="22"/>
        </w:rPr>
      </w:pPr>
      <w:r>
        <w:rPr>
          <w:rFonts w:hint="eastAsia" w:ascii="宋体" w:hAnsi="宋体" w:eastAsia="宋体" w:cs="宋体"/>
          <w:bCs/>
          <w:sz w:val="22"/>
        </w:rPr>
        <w:t>招标监督人：</w:t>
      </w:r>
      <w:r>
        <w:rPr>
          <w:rFonts w:hint="eastAsia" w:ascii="宋体" w:hAnsi="宋体"/>
          <w:sz w:val="22"/>
        </w:rPr>
        <w:t>邓</w:t>
      </w:r>
      <w:r>
        <w:rPr>
          <w:rFonts w:hint="eastAsia" w:ascii="宋体" w:hAnsi="宋体" w:eastAsia="宋体"/>
          <w:sz w:val="22"/>
        </w:rPr>
        <w:t xml:space="preserve"> </w:t>
      </w:r>
      <w:r>
        <w:rPr>
          <w:rFonts w:hint="eastAsia" w:ascii="宋体" w:hAnsi="宋体"/>
          <w:sz w:val="22"/>
        </w:rPr>
        <w:t xml:space="preserve">飞           </w:t>
      </w:r>
      <w:r>
        <w:rPr>
          <w:rFonts w:hint="eastAsia" w:ascii="宋体" w:hAnsi="宋体" w:eastAsia="宋体"/>
          <w:sz w:val="22"/>
        </w:rPr>
        <w:t xml:space="preserve"> </w:t>
      </w:r>
      <w:r>
        <w:rPr>
          <w:rFonts w:hint="eastAsia" w:ascii="宋体" w:hAnsi="宋体"/>
          <w:sz w:val="22"/>
        </w:rPr>
        <w:t>联系电话：0571-83837891</w:t>
      </w:r>
    </w:p>
    <w:p>
      <w:pPr>
        <w:pStyle w:val="10"/>
        <w:rPr>
          <w:rFonts w:ascii="宋体" w:hAnsi="宋体" w:eastAsia="宋体" w:cs="宋体"/>
        </w:rPr>
      </w:pPr>
      <w:r>
        <w:rPr>
          <w:rFonts w:hint="eastAsia" w:ascii="宋体" w:hAnsi="宋体" w:eastAsia="宋体" w:cs="宋体"/>
          <w:bCs w:val="0"/>
          <w:sz w:val="22"/>
          <w:szCs w:val="22"/>
        </w:rPr>
        <w:t xml:space="preserve"> </w:t>
      </w:r>
      <w:r>
        <w:rPr>
          <w:rFonts w:hint="eastAsia" w:ascii="宋体" w:hAnsi="宋体" w:eastAsia="宋体" w:cs="宋体"/>
          <w:bCs w:val="0"/>
          <w:sz w:val="22"/>
          <w:szCs w:val="22"/>
        </w:rPr>
        <w:br w:type="page"/>
      </w:r>
      <w:bookmarkStart w:id="1" w:name="_Toc321925452"/>
      <w:r>
        <w:rPr>
          <w:rFonts w:hint="eastAsia" w:ascii="宋体" w:hAnsi="宋体" w:eastAsia="宋体" w:cs="宋体"/>
        </w:rPr>
        <w:t>第二章  投标人须知</w:t>
      </w:r>
      <w:bookmarkEnd w:id="1"/>
    </w:p>
    <w:p>
      <w:pPr>
        <w:pStyle w:val="5"/>
        <w:spacing w:line="240" w:lineRule="auto"/>
        <w:jc w:val="center"/>
        <w:rPr>
          <w:rFonts w:ascii="宋体" w:hAnsi="宋体" w:cs="宋体"/>
          <w:b/>
          <w:sz w:val="28"/>
          <w:szCs w:val="28"/>
        </w:rPr>
      </w:pPr>
      <w:r>
        <w:rPr>
          <w:rFonts w:hint="eastAsia" w:ascii="宋体" w:hAnsi="宋体" w:cs="宋体"/>
          <w:b/>
          <w:sz w:val="28"/>
          <w:szCs w:val="28"/>
        </w:rPr>
        <w:t>投标人须知前附表</w:t>
      </w:r>
    </w:p>
    <w:tbl>
      <w:tblPr>
        <w:tblStyle w:val="11"/>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1"/>
        <w:gridCol w:w="2004"/>
        <w:gridCol w:w="64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1" w:type="dxa"/>
            <w:tcBorders>
              <w:top w:val="single" w:color="auto" w:sz="12" w:space="0"/>
            </w:tcBorders>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条款号</w:t>
            </w:r>
          </w:p>
        </w:tc>
        <w:tc>
          <w:tcPr>
            <w:tcW w:w="2004" w:type="dxa"/>
            <w:tcBorders>
              <w:top w:val="single" w:color="auto" w:sz="12" w:space="0"/>
            </w:tcBorders>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条 款 名 称</w:t>
            </w:r>
          </w:p>
        </w:tc>
        <w:tc>
          <w:tcPr>
            <w:tcW w:w="6487" w:type="dxa"/>
            <w:tcBorders>
              <w:top w:val="single" w:color="auto" w:sz="12" w:space="0"/>
            </w:tcBorders>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sz w:val="22"/>
              </w:rPr>
              <w:t>1.1.1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项目名称</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杭州萧山国际机场</w:t>
            </w:r>
            <w:r>
              <w:rPr>
                <w:rFonts w:hint="eastAsia" w:ascii="宋体" w:hAnsi="宋体" w:eastAsia="宋体" w:cs="宋体"/>
                <w:kern w:val="0"/>
                <w:sz w:val="22"/>
                <w:lang w:eastAsia="zh-CN"/>
              </w:rPr>
              <w:t>南飞行区助航灯光一次电缆及灯箱更新工程咨询</w:t>
            </w:r>
            <w:r>
              <w:rPr>
                <w:rFonts w:hint="eastAsia" w:ascii="宋体" w:hAnsi="宋体" w:eastAsia="宋体" w:cs="宋体"/>
                <w:kern w:val="0"/>
                <w:sz w:val="22"/>
              </w:rPr>
              <w:t>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sz w:val="22"/>
              </w:rPr>
            </w:pPr>
            <w:r>
              <w:rPr>
                <w:rFonts w:hint="eastAsia" w:ascii="宋体" w:hAnsi="宋体" w:eastAsia="宋体" w:cs="宋体"/>
                <w:sz w:val="22"/>
              </w:rPr>
              <w:t>1.1.2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交货地点</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杭州萧山国际机场</w:t>
            </w:r>
            <w:r>
              <w:rPr>
                <w:rFonts w:hint="eastAsia" w:ascii="宋体" w:hAnsi="宋体" w:eastAsia="宋体" w:cs="宋体"/>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sz w:val="22"/>
              </w:rPr>
            </w:pPr>
            <w:r>
              <w:rPr>
                <w:rFonts w:hint="eastAsia" w:ascii="宋体" w:hAnsi="宋体" w:eastAsia="宋体" w:cs="宋体"/>
                <w:sz w:val="22"/>
              </w:rPr>
              <w:t>1.2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资金来源</w:t>
            </w:r>
          </w:p>
        </w:tc>
        <w:tc>
          <w:tcPr>
            <w:tcW w:w="6487" w:type="dxa"/>
            <w:vAlign w:val="center"/>
          </w:tcPr>
          <w:p>
            <w:pPr>
              <w:autoSpaceDE w:val="0"/>
              <w:autoSpaceDN w:val="0"/>
              <w:adjustRightInd w:val="0"/>
              <w:snapToGrid w:val="0"/>
              <w:rPr>
                <w:rFonts w:ascii="宋体" w:hAnsi="宋体" w:eastAsia="宋体" w:cs="宋体"/>
                <w:kern w:val="0"/>
                <w:sz w:val="22"/>
              </w:rPr>
            </w:pPr>
            <w:r>
              <w:rPr>
                <w:rStyle w:val="15"/>
                <w:rFonts w:hint="eastAsia" w:ascii="宋体" w:hAnsi="宋体" w:eastAsia="宋体" w:cs="宋体"/>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1.3</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招标内容</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见招标公告，具体要求详见第三章“服务技术标准及要求”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1.4</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招标方式</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1.5</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资格审查</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1.6</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投标人资质条件、能力和信誉</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详见招标公告“投标人资格要求”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1.7</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lang w:eastAsia="zh-CN"/>
              </w:rPr>
              <w:t>服务期</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合同签订后</w:t>
            </w:r>
            <w:r>
              <w:rPr>
                <w:rFonts w:hint="eastAsia" w:ascii="宋体" w:hAnsi="宋体" w:eastAsia="宋体" w:cs="宋体"/>
                <w:sz w:val="22"/>
                <w:u w:val="single"/>
              </w:rPr>
              <w:t xml:space="preserve"> </w:t>
            </w:r>
            <w:r>
              <w:rPr>
                <w:rFonts w:hint="eastAsia" w:ascii="宋体" w:hAnsi="宋体" w:eastAsia="宋体" w:cs="宋体"/>
                <w:sz w:val="22"/>
                <w:u w:val="single"/>
                <w:lang w:val="en-US" w:eastAsia="zh-CN"/>
              </w:rPr>
              <w:t>60</w:t>
            </w:r>
            <w:r>
              <w:rPr>
                <w:rFonts w:hint="eastAsia" w:ascii="宋体" w:hAnsi="宋体" w:eastAsia="宋体" w:cs="宋体"/>
                <w:sz w:val="22"/>
                <w:u w:val="single"/>
              </w:rPr>
              <w:t xml:space="preserve"> </w:t>
            </w:r>
            <w:r>
              <w:rPr>
                <w:rFonts w:hint="eastAsia" w:ascii="宋体" w:hAnsi="宋体" w:eastAsia="宋体" w:cs="宋体"/>
                <w:sz w:val="22"/>
              </w:rPr>
              <w:t>日历天</w:t>
            </w:r>
            <w:r>
              <w:rPr>
                <w:rFonts w:hint="eastAsia" w:ascii="宋体" w:hAnsi="宋体" w:eastAsia="宋体" w:cs="宋体"/>
                <w:kern w:val="0"/>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1.8</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质量要求</w:t>
            </w:r>
          </w:p>
        </w:tc>
        <w:tc>
          <w:tcPr>
            <w:tcW w:w="6487" w:type="dxa"/>
            <w:vAlign w:val="center"/>
          </w:tcPr>
          <w:p>
            <w:pPr>
              <w:rPr>
                <w:rFonts w:ascii="宋体" w:hAnsi="宋体" w:eastAsia="宋体" w:cs="宋体"/>
                <w:kern w:val="0"/>
                <w:sz w:val="22"/>
              </w:rPr>
            </w:pPr>
            <w:r>
              <w:rPr>
                <w:rFonts w:hint="eastAsia" w:ascii="宋体" w:hAnsi="宋体" w:eastAsia="宋体" w:cs="宋体"/>
                <w:iCs/>
                <w:sz w:val="22"/>
              </w:rPr>
              <w:t>符</w:t>
            </w:r>
            <w:r>
              <w:rPr>
                <w:rFonts w:hint="eastAsia" w:ascii="宋体" w:hAnsi="宋体" w:eastAsia="宋体" w:cs="宋体"/>
                <w:sz w:val="22"/>
              </w:rPr>
              <w:t>合国家、行业和地方的有关规定、规范、规程及标准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1.9.1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踏勘现场</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sym w:font="Wingdings" w:char="F0FE"/>
            </w:r>
            <w:r>
              <w:rPr>
                <w:rFonts w:hint="eastAsia" w:ascii="宋体" w:hAnsi="宋体" w:eastAsia="宋体" w:cs="宋体"/>
                <w:kern w:val="0"/>
                <w:sz w:val="22"/>
              </w:rPr>
              <w:t>不组织</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□组织，踏勘时间：</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 xml:space="preserve">踏勘集中地点：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1.10</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投标预备会</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sym w:font="Wingdings" w:char="F0FE"/>
            </w:r>
            <w:r>
              <w:rPr>
                <w:rFonts w:hint="eastAsia" w:ascii="宋体" w:hAnsi="宋体" w:eastAsia="宋体" w:cs="宋体"/>
                <w:kern w:val="0"/>
                <w:sz w:val="22"/>
              </w:rPr>
              <w:t>不召开</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□召开，召开时间：</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2.2.1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投标人提出问题的截止时间</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2019年</w:t>
            </w:r>
            <w:r>
              <w:rPr>
                <w:rFonts w:hint="eastAsia" w:ascii="宋体" w:hAnsi="宋体" w:eastAsia="宋体" w:cs="宋体"/>
                <w:kern w:val="0"/>
                <w:sz w:val="22"/>
                <w:lang w:val="en-US" w:eastAsia="zh-CN"/>
              </w:rPr>
              <w:t>10</w:t>
            </w:r>
            <w:r>
              <w:rPr>
                <w:rFonts w:hint="eastAsia" w:ascii="宋体" w:hAnsi="宋体" w:eastAsia="宋体" w:cs="宋体"/>
                <w:kern w:val="0"/>
                <w:sz w:val="22"/>
              </w:rPr>
              <w:t>月</w:t>
            </w:r>
            <w:r>
              <w:rPr>
                <w:rFonts w:hint="eastAsia" w:ascii="宋体" w:hAnsi="宋体" w:eastAsia="宋体" w:cs="宋体"/>
                <w:kern w:val="0"/>
                <w:sz w:val="22"/>
                <w:lang w:val="en-US" w:eastAsia="zh-CN"/>
              </w:rPr>
              <w:t>22</w:t>
            </w:r>
            <w:r>
              <w:rPr>
                <w:rFonts w:hint="eastAsia" w:ascii="宋体" w:hAnsi="宋体" w:eastAsia="宋体" w:cs="宋体"/>
                <w:kern w:val="0"/>
                <w:sz w:val="22"/>
              </w:rPr>
              <w:t>日11：30前，以书面加盖公章的形式通过E-mail提交给招标人（投标联系人:应丽，电话0571-86662379；电子邮箱：591525146@qq.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2.2.2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投标截止时间</w:t>
            </w:r>
          </w:p>
        </w:tc>
        <w:tc>
          <w:tcPr>
            <w:tcW w:w="6487" w:type="dxa"/>
            <w:vAlign w:val="center"/>
          </w:tcPr>
          <w:p>
            <w:pPr>
              <w:autoSpaceDE w:val="0"/>
              <w:autoSpaceDN w:val="0"/>
              <w:adjustRightInd w:val="0"/>
              <w:snapToGrid w:val="0"/>
              <w:rPr>
                <w:rFonts w:ascii="宋体" w:hAnsi="宋体" w:eastAsia="宋体" w:cs="宋体"/>
                <w:b/>
                <w:kern w:val="0"/>
                <w:sz w:val="22"/>
              </w:rPr>
            </w:pPr>
            <w:r>
              <w:rPr>
                <w:rFonts w:hint="eastAsia" w:ascii="宋体" w:hAnsi="宋体" w:eastAsia="宋体" w:cs="宋体"/>
                <w:kern w:val="0"/>
                <w:sz w:val="22"/>
              </w:rPr>
              <w:t>2019年</w:t>
            </w:r>
            <w:r>
              <w:rPr>
                <w:rFonts w:hint="eastAsia" w:ascii="宋体" w:hAnsi="宋体" w:eastAsia="宋体" w:cs="宋体"/>
                <w:kern w:val="0"/>
                <w:sz w:val="22"/>
                <w:lang w:val="en-US" w:eastAsia="zh-CN"/>
              </w:rPr>
              <w:t>10</w:t>
            </w:r>
            <w:r>
              <w:rPr>
                <w:rFonts w:hint="eastAsia" w:ascii="宋体" w:hAnsi="宋体" w:eastAsia="宋体" w:cs="宋体"/>
                <w:kern w:val="0"/>
                <w:sz w:val="22"/>
              </w:rPr>
              <w:t>月</w:t>
            </w:r>
            <w:r>
              <w:rPr>
                <w:rFonts w:hint="eastAsia" w:ascii="宋体" w:hAnsi="宋体" w:eastAsia="宋体" w:cs="宋体"/>
                <w:kern w:val="0"/>
                <w:sz w:val="22"/>
                <w:lang w:val="en-US" w:eastAsia="zh-CN"/>
              </w:rPr>
              <w:t>29</w:t>
            </w:r>
            <w:r>
              <w:rPr>
                <w:rFonts w:hint="eastAsia" w:ascii="宋体" w:hAnsi="宋体" w:eastAsia="宋体" w:cs="宋体"/>
                <w:kern w:val="0"/>
                <w:sz w:val="22"/>
              </w:rPr>
              <w:t>日</w:t>
            </w:r>
            <w:r>
              <w:rPr>
                <w:rFonts w:hint="eastAsia" w:ascii="宋体" w:hAnsi="宋体" w:eastAsia="宋体" w:cs="宋体"/>
                <w:kern w:val="0"/>
                <w:sz w:val="22"/>
                <w:lang w:val="en-US" w:eastAsia="zh-CN"/>
              </w:rPr>
              <w:t>9</w:t>
            </w:r>
            <w:r>
              <w:rPr>
                <w:rFonts w:hint="eastAsia" w:ascii="宋体" w:hAnsi="宋体" w:eastAsia="宋体" w:cs="宋体"/>
                <w:kern w:val="0"/>
                <w:sz w:val="22"/>
              </w:rPr>
              <w:t>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2.2.3</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投标人确认收到招标文件澄清的时间</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2.3.2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投标人确认收到招标文件修改的时间</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3.4.1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投标有效期</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120日历天（从投标截止之日算起）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3.5.1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投标保证金</w:t>
            </w:r>
          </w:p>
        </w:tc>
        <w:tc>
          <w:tcPr>
            <w:tcW w:w="6487" w:type="dxa"/>
            <w:vAlign w:val="center"/>
          </w:tcPr>
          <w:p>
            <w:pPr>
              <w:snapToGrid w:val="0"/>
              <w:rPr>
                <w:rFonts w:ascii="宋体" w:hAnsi="宋体" w:eastAsia="宋体" w:cs="宋体"/>
                <w:b/>
                <w:sz w:val="22"/>
              </w:rPr>
            </w:pPr>
            <w:r>
              <w:rPr>
                <w:rFonts w:hint="eastAsia" w:ascii="宋体" w:hAnsi="宋体" w:eastAsia="宋体" w:cs="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3.6.3</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签字或盖章要求</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b/>
                <w:kern w:val="0"/>
                <w:sz w:val="22"/>
              </w:rPr>
              <w:t>投标文件封面（或扉页）、投标函以及各类报价表</w:t>
            </w:r>
            <w:r>
              <w:rPr>
                <w:rFonts w:hint="eastAsia" w:ascii="宋体" w:hAnsi="宋体" w:eastAsia="宋体" w:cs="宋体"/>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3.6.4</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投标文件份数</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正本一份，副本二份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3.6.5</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装订要求</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按照投标人须知3.2项约定的投标文件组成内容，投标文件应按以下要求装订：</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sym w:font="Wingdings" w:char="F0FE"/>
            </w:r>
            <w:r>
              <w:rPr>
                <w:rFonts w:hint="eastAsia" w:ascii="宋体" w:hAnsi="宋体" w:eastAsia="宋体" w:cs="宋体"/>
                <w:kern w:val="0"/>
                <w:sz w:val="22"/>
              </w:rPr>
              <w:t>不分册装订</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□分册装订</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每册采用</w:t>
            </w:r>
            <w:r>
              <w:rPr>
                <w:rFonts w:hint="eastAsia" w:ascii="宋体" w:hAnsi="宋体" w:eastAsia="宋体" w:cs="宋体"/>
                <w:kern w:val="0"/>
                <w:sz w:val="22"/>
                <w:u w:val="single"/>
              </w:rPr>
              <w:t xml:space="preserve"> 胶装 </w:t>
            </w:r>
            <w:r>
              <w:rPr>
                <w:rFonts w:hint="eastAsia" w:ascii="宋体" w:hAnsi="宋体" w:eastAsia="宋体" w:cs="宋体"/>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4.1.2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封套上写明</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招标人的地址：</w:t>
            </w:r>
            <w:r>
              <w:rPr>
                <w:rFonts w:hint="eastAsia" w:ascii="宋体" w:hAnsi="宋体" w:eastAsia="宋体" w:cs="宋体"/>
                <w:sz w:val="22"/>
                <w:u w:val="single"/>
              </w:rPr>
              <w:t>杭州萧山国际机场内</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招标人名称：</w:t>
            </w:r>
            <w:r>
              <w:rPr>
                <w:rFonts w:hint="eastAsia" w:ascii="宋体" w:hAnsi="宋体" w:eastAsia="宋体" w:cs="宋体"/>
                <w:kern w:val="0"/>
                <w:sz w:val="22"/>
                <w:u w:val="single"/>
              </w:rPr>
              <w:t>杭州萧山国际机场有限公司</w:t>
            </w:r>
          </w:p>
          <w:p>
            <w:pPr>
              <w:autoSpaceDE w:val="0"/>
              <w:autoSpaceDN w:val="0"/>
              <w:adjustRightInd w:val="0"/>
              <w:snapToGrid w:val="0"/>
              <w:rPr>
                <w:rFonts w:ascii="宋体" w:hAnsi="宋体" w:eastAsia="宋体" w:cs="宋体"/>
                <w:kern w:val="0"/>
                <w:sz w:val="22"/>
              </w:rPr>
            </w:pPr>
            <w:r>
              <w:rPr>
                <w:rFonts w:hint="eastAsia" w:ascii="宋体" w:hAnsi="宋体" w:eastAsia="宋体" w:cs="宋体"/>
                <w:sz w:val="22"/>
              </w:rPr>
              <w:t>项目名称：</w:t>
            </w:r>
            <w:r>
              <w:rPr>
                <w:rFonts w:hint="eastAsia" w:ascii="宋体" w:hAnsi="宋体" w:eastAsia="宋体" w:cs="宋体"/>
                <w:kern w:val="0"/>
                <w:sz w:val="22"/>
                <w:u w:val="single"/>
              </w:rPr>
              <w:t>杭州萧山国际机场</w:t>
            </w:r>
            <w:r>
              <w:rPr>
                <w:rFonts w:hint="eastAsia" w:ascii="宋体" w:hAnsi="宋体" w:eastAsia="宋体" w:cs="宋体"/>
                <w:kern w:val="0"/>
                <w:sz w:val="22"/>
                <w:u w:val="single"/>
                <w:lang w:eastAsia="zh-CN"/>
              </w:rPr>
              <w:t>南飞行区助航灯光一次电缆及灯箱更新工程咨询</w:t>
            </w:r>
            <w:r>
              <w:rPr>
                <w:rFonts w:hint="eastAsia" w:ascii="宋体" w:hAnsi="宋体" w:eastAsia="宋体" w:cs="宋体"/>
                <w:kern w:val="0"/>
                <w:sz w:val="22"/>
                <w:u w:val="single"/>
              </w:rPr>
              <w:t>项目</w:t>
            </w:r>
            <w:r>
              <w:rPr>
                <w:rFonts w:hint="eastAsia" w:ascii="宋体" w:hAnsi="宋体" w:eastAsia="宋体" w:cs="宋体"/>
                <w:sz w:val="22"/>
              </w:rPr>
              <w:t>投标文件</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在2019年</w:t>
            </w:r>
            <w:r>
              <w:rPr>
                <w:rFonts w:hint="eastAsia" w:ascii="宋体" w:hAnsi="宋体" w:eastAsia="宋体" w:cs="宋体"/>
                <w:kern w:val="0"/>
                <w:sz w:val="22"/>
                <w:lang w:val="en-US" w:eastAsia="zh-CN"/>
              </w:rPr>
              <w:t>10</w:t>
            </w:r>
            <w:r>
              <w:rPr>
                <w:rFonts w:hint="eastAsia" w:ascii="宋体" w:hAnsi="宋体" w:eastAsia="宋体" w:cs="宋体"/>
                <w:kern w:val="0"/>
                <w:sz w:val="22"/>
              </w:rPr>
              <w:t>月</w:t>
            </w:r>
            <w:r>
              <w:rPr>
                <w:rFonts w:hint="eastAsia" w:ascii="宋体" w:hAnsi="宋体" w:eastAsia="宋体" w:cs="宋体"/>
                <w:kern w:val="0"/>
                <w:sz w:val="22"/>
                <w:lang w:val="en-US" w:eastAsia="zh-CN"/>
              </w:rPr>
              <w:t>29</w:t>
            </w:r>
            <w:r>
              <w:rPr>
                <w:rFonts w:hint="eastAsia" w:ascii="宋体" w:hAnsi="宋体" w:eastAsia="宋体" w:cs="宋体"/>
                <w:kern w:val="0"/>
                <w:sz w:val="22"/>
              </w:rPr>
              <w:t>日</w:t>
            </w:r>
            <w:r>
              <w:rPr>
                <w:rFonts w:hint="eastAsia" w:ascii="宋体" w:hAnsi="宋体" w:eastAsia="宋体" w:cs="宋体"/>
                <w:kern w:val="0"/>
                <w:sz w:val="22"/>
                <w:lang w:val="en-US" w:eastAsia="zh-CN"/>
              </w:rPr>
              <w:t>9</w:t>
            </w:r>
            <w:r>
              <w:rPr>
                <w:rFonts w:hint="eastAsia" w:ascii="宋体" w:hAnsi="宋体" w:eastAsia="宋体" w:cs="宋体"/>
                <w:kern w:val="0"/>
                <w:sz w:val="22"/>
              </w:rPr>
              <w:t>时00分</w:t>
            </w:r>
            <w:bookmarkStart w:id="91" w:name="_GoBack"/>
            <w:bookmarkEnd w:id="91"/>
            <w:r>
              <w:rPr>
                <w:rFonts w:hint="eastAsia" w:ascii="宋体" w:hAnsi="宋体" w:eastAsia="宋体" w:cs="宋体"/>
                <w:kern w:val="0"/>
                <w:sz w:val="22"/>
              </w:rPr>
              <w:t>（即开标时间）前不得开启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4.2.2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递交投标文件地点</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4.2.3</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是否退还投标文件</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sym w:font="Wingdings" w:char="F0FE"/>
            </w:r>
            <w:r>
              <w:rPr>
                <w:rFonts w:hint="eastAsia" w:ascii="宋体" w:hAnsi="宋体" w:eastAsia="宋体" w:cs="宋体"/>
                <w:kern w:val="0"/>
                <w:sz w:val="22"/>
              </w:rPr>
              <w:t>否</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5.1.1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开标时间和地点</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开标时间：同投标截止时间</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5.2</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开标程序</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（4）密封情况检查：由投标人或者其集体推选的代表检查投标文件的密封情况。</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（5）开标顺序：按照后送达先开的顺序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6.1.1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评标委员会的组建</w:t>
            </w:r>
          </w:p>
        </w:tc>
        <w:tc>
          <w:tcPr>
            <w:tcW w:w="6487" w:type="dxa"/>
            <w:vAlign w:val="center"/>
          </w:tcPr>
          <w:p>
            <w:pPr>
              <w:autoSpaceDE w:val="0"/>
              <w:autoSpaceDN w:val="0"/>
              <w:adjustRightInd w:val="0"/>
              <w:snapToGrid w:val="0"/>
              <w:jc w:val="left"/>
              <w:rPr>
                <w:rFonts w:ascii="宋体" w:hAnsi="宋体" w:eastAsia="宋体" w:cs="宋体"/>
                <w:sz w:val="22"/>
              </w:rPr>
            </w:pPr>
            <w:r>
              <w:rPr>
                <w:rFonts w:hint="eastAsia" w:ascii="宋体" w:hAnsi="宋体" w:eastAsia="宋体" w:cs="宋体"/>
                <w:sz w:val="22"/>
              </w:rPr>
              <w:t>评标委员会构成</w:t>
            </w:r>
            <w:r>
              <w:rPr>
                <w:rFonts w:hint="eastAsia" w:ascii="宋体" w:hAnsi="宋体" w:eastAsia="宋体" w:cs="宋体"/>
                <w:kern w:val="0"/>
                <w:sz w:val="22"/>
              </w:rPr>
              <w:t>：3</w:t>
            </w:r>
            <w:r>
              <w:rPr>
                <w:rFonts w:hint="eastAsia" w:ascii="宋体" w:hAnsi="宋体" w:eastAsia="宋体" w:cs="宋体"/>
                <w:sz w:val="22"/>
              </w:rPr>
              <w:t>人及以上单数</w:t>
            </w:r>
          </w:p>
          <w:p>
            <w:pPr>
              <w:autoSpaceDE w:val="0"/>
              <w:autoSpaceDN w:val="0"/>
              <w:adjustRightInd w:val="0"/>
              <w:snapToGrid w:val="0"/>
              <w:jc w:val="left"/>
              <w:rPr>
                <w:rFonts w:ascii="宋体" w:hAnsi="宋体" w:eastAsia="宋体" w:cs="宋体"/>
                <w:sz w:val="22"/>
              </w:rPr>
            </w:pPr>
            <w:r>
              <w:rPr>
                <w:rFonts w:hint="eastAsia" w:ascii="宋体" w:hAnsi="宋体" w:eastAsia="宋体" w:cs="宋体"/>
                <w:sz w:val="22"/>
              </w:rPr>
              <w:t>评标专家确定方式：评标委员会由招标人自行组建。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7.1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是否授权评标委员会确定中标人</w:t>
            </w:r>
          </w:p>
        </w:tc>
        <w:tc>
          <w:tcPr>
            <w:tcW w:w="6487" w:type="dxa"/>
            <w:vAlign w:val="center"/>
          </w:tcPr>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t>□是</w:t>
            </w:r>
          </w:p>
          <w:p>
            <w:pPr>
              <w:autoSpaceDE w:val="0"/>
              <w:autoSpaceDN w:val="0"/>
              <w:adjustRightInd w:val="0"/>
              <w:snapToGrid w:val="0"/>
              <w:rPr>
                <w:rFonts w:ascii="宋体" w:hAnsi="宋体" w:eastAsia="宋体" w:cs="宋体"/>
                <w:kern w:val="0"/>
                <w:sz w:val="22"/>
              </w:rPr>
            </w:pPr>
            <w:r>
              <w:rPr>
                <w:rFonts w:hint="eastAsia" w:ascii="宋体" w:hAnsi="宋体" w:eastAsia="宋体" w:cs="宋体"/>
                <w:kern w:val="0"/>
                <w:sz w:val="22"/>
              </w:rPr>
              <w:sym w:font="Wingdings" w:char="F0FE"/>
            </w:r>
            <w:r>
              <w:rPr>
                <w:rFonts w:hint="eastAsia" w:ascii="宋体" w:hAnsi="宋体" w:eastAsia="宋体" w:cs="宋体"/>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7.3.1</w:t>
            </w:r>
          </w:p>
        </w:tc>
        <w:tc>
          <w:tcPr>
            <w:tcW w:w="2004"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履约保证金</w:t>
            </w:r>
          </w:p>
        </w:tc>
        <w:tc>
          <w:tcPr>
            <w:tcW w:w="6487" w:type="dxa"/>
            <w:vAlign w:val="center"/>
          </w:tcPr>
          <w:p>
            <w:pPr>
              <w:autoSpaceDE w:val="0"/>
              <w:autoSpaceDN w:val="0"/>
              <w:adjustRightInd w:val="0"/>
              <w:snapToGrid w:val="0"/>
              <w:jc w:val="left"/>
              <w:rPr>
                <w:rFonts w:ascii="宋体" w:hAnsi="宋体" w:eastAsia="宋体" w:cs="宋体"/>
                <w:sz w:val="22"/>
              </w:rPr>
            </w:pPr>
            <w:r>
              <w:rPr>
                <w:rFonts w:hint="eastAsia" w:ascii="宋体" w:hAnsi="宋体" w:eastAsia="宋体" w:cs="宋体"/>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10</w:t>
            </w:r>
          </w:p>
        </w:tc>
        <w:tc>
          <w:tcPr>
            <w:tcW w:w="8491" w:type="dxa"/>
            <w:gridSpan w:val="2"/>
            <w:vAlign w:val="center"/>
          </w:tcPr>
          <w:p>
            <w:pPr>
              <w:autoSpaceDE w:val="0"/>
              <w:autoSpaceDN w:val="0"/>
              <w:adjustRightInd w:val="0"/>
              <w:snapToGrid w:val="0"/>
              <w:jc w:val="center"/>
              <w:rPr>
                <w:rFonts w:ascii="宋体" w:hAnsi="宋体" w:eastAsia="宋体" w:cs="宋体"/>
                <w:snapToGrid w:val="0"/>
                <w:sz w:val="22"/>
              </w:rPr>
            </w:pPr>
            <w:r>
              <w:rPr>
                <w:rFonts w:hint="eastAsia" w:ascii="宋体" w:hAnsi="宋体" w:eastAsia="宋体" w:cs="宋体"/>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10.2</w:t>
            </w:r>
          </w:p>
        </w:tc>
        <w:tc>
          <w:tcPr>
            <w:tcW w:w="2004" w:type="dxa"/>
            <w:shd w:val="clear" w:color="auto" w:fill="auto"/>
            <w:vAlign w:val="center"/>
          </w:tcPr>
          <w:p>
            <w:pPr>
              <w:pStyle w:val="9"/>
              <w:rPr>
                <w:rFonts w:ascii="宋体" w:hAnsi="宋体" w:cs="宋体"/>
                <w:sz w:val="22"/>
                <w:szCs w:val="22"/>
              </w:rPr>
            </w:pPr>
            <w:r>
              <w:rPr>
                <w:rFonts w:hint="eastAsia" w:ascii="宋体" w:hAnsi="宋体" w:cs="宋体"/>
                <w:sz w:val="22"/>
                <w:szCs w:val="22"/>
              </w:rPr>
              <w:t>其他</w:t>
            </w:r>
          </w:p>
        </w:tc>
        <w:tc>
          <w:tcPr>
            <w:tcW w:w="6487" w:type="dxa"/>
            <w:shd w:val="clear" w:color="auto" w:fill="FFFFFF"/>
            <w:vAlign w:val="center"/>
          </w:tcPr>
          <w:p>
            <w:pPr>
              <w:adjustRightInd w:val="0"/>
              <w:snapToGrid w:val="0"/>
              <w:rPr>
                <w:rFonts w:ascii="宋体" w:hAnsi="宋体" w:eastAsia="宋体" w:cs="宋体"/>
                <w:snapToGrid w:val="0"/>
                <w:kern w:val="0"/>
                <w:sz w:val="22"/>
              </w:rPr>
            </w:pPr>
            <w:r>
              <w:rPr>
                <w:rFonts w:hint="eastAsia" w:ascii="宋体" w:hAnsi="宋体" w:eastAsia="宋体" w:cs="宋体"/>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1、投标人如发现招标文件及其评标办法中存在含糊不清、相互矛盾、多种含义以及歧视性不公正条款或违法违规等内容时，请在投标截止十日前向招标人书面反映，逾期不得再对招标文件的条款提出质疑。</w:t>
            </w:r>
          </w:p>
          <w:p>
            <w:pPr>
              <w:adjustRightInd w:val="0"/>
              <w:snapToGrid w:val="0"/>
              <w:rPr>
                <w:rFonts w:ascii="宋体" w:hAnsi="宋体" w:eastAsia="宋体" w:cs="宋体"/>
                <w:snapToGrid w:val="0"/>
                <w:kern w:val="0"/>
                <w:sz w:val="22"/>
              </w:rPr>
            </w:pPr>
            <w:r>
              <w:rPr>
                <w:rFonts w:hint="eastAsia" w:ascii="宋体" w:hAnsi="宋体" w:eastAsia="宋体" w:cs="宋体"/>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1" w:type="dxa"/>
            <w:shd w:val="clear" w:color="auto" w:fill="auto"/>
            <w:vAlign w:val="center"/>
          </w:tcPr>
          <w:p>
            <w:pPr>
              <w:autoSpaceDE w:val="0"/>
              <w:autoSpaceDN w:val="0"/>
              <w:adjustRightInd w:val="0"/>
              <w:snapToGrid w:val="0"/>
              <w:jc w:val="center"/>
              <w:rPr>
                <w:rFonts w:ascii="宋体" w:hAnsi="宋体" w:eastAsia="宋体" w:cs="宋体"/>
                <w:kern w:val="0"/>
                <w:sz w:val="22"/>
              </w:rPr>
            </w:pPr>
            <w:r>
              <w:rPr>
                <w:rFonts w:hint="eastAsia" w:ascii="宋体" w:hAnsi="宋体" w:eastAsia="宋体" w:cs="宋体"/>
                <w:kern w:val="0"/>
                <w:sz w:val="22"/>
              </w:rPr>
              <w:t>10.3</w:t>
            </w:r>
          </w:p>
        </w:tc>
        <w:tc>
          <w:tcPr>
            <w:tcW w:w="2004" w:type="dxa"/>
            <w:shd w:val="clear" w:color="auto" w:fill="auto"/>
            <w:vAlign w:val="center"/>
          </w:tcPr>
          <w:p>
            <w:pPr>
              <w:pStyle w:val="9"/>
              <w:rPr>
                <w:rFonts w:ascii="宋体" w:hAnsi="宋体" w:cs="宋体"/>
              </w:rPr>
            </w:pPr>
            <w:r>
              <w:rPr>
                <w:rFonts w:hint="eastAsia" w:ascii="宋体" w:hAnsi="宋体" w:cs="宋体"/>
              </w:rPr>
              <w:t>备注</w:t>
            </w:r>
          </w:p>
        </w:tc>
        <w:tc>
          <w:tcPr>
            <w:tcW w:w="6487" w:type="dxa"/>
            <w:shd w:val="clear" w:color="auto" w:fill="FFFFFF"/>
            <w:vAlign w:val="center"/>
          </w:tcPr>
          <w:p>
            <w:pPr>
              <w:adjustRightInd w:val="0"/>
              <w:snapToGrid w:val="0"/>
              <w:rPr>
                <w:rFonts w:ascii="宋体" w:hAnsi="宋体" w:eastAsia="宋体" w:cs="宋体"/>
                <w:snapToGrid w:val="0"/>
                <w:kern w:val="0"/>
                <w:sz w:val="22"/>
              </w:rPr>
            </w:pPr>
            <w:r>
              <w:rPr>
                <w:rFonts w:hint="eastAsia" w:ascii="宋体" w:hAnsi="宋体" w:eastAsia="宋体" w:cs="宋体"/>
                <w:snapToGrid w:val="0"/>
                <w:kern w:val="0"/>
                <w:sz w:val="22"/>
              </w:rPr>
              <w:t>本前附表内容与招标文件其他内容不一致之处，以本前附表为准。</w:t>
            </w:r>
          </w:p>
        </w:tc>
      </w:tr>
    </w:tbl>
    <w:p>
      <w:pPr>
        <w:autoSpaceDE w:val="0"/>
        <w:autoSpaceDN w:val="0"/>
        <w:adjustRightInd w:val="0"/>
        <w:snapToGrid w:val="0"/>
        <w:spacing w:line="400" w:lineRule="exact"/>
        <w:rPr>
          <w:rFonts w:ascii="宋体" w:hAnsi="宋体" w:eastAsia="宋体" w:cs="宋体"/>
          <w:b/>
        </w:rPr>
      </w:pPr>
      <w:bookmarkStart w:id="2" w:name="_Toc26216"/>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rPr>
        <w:br w:type="page"/>
      </w:r>
      <w:bookmarkEnd w:id="2"/>
      <w:r>
        <w:rPr>
          <w:rFonts w:hint="eastAsia" w:ascii="宋体" w:hAnsi="宋体" w:eastAsia="宋体" w:cs="宋体"/>
          <w:b/>
          <w:bCs/>
          <w:kern w:val="0"/>
          <w:sz w:val="22"/>
        </w:rPr>
        <w:t>1. 总则</w:t>
      </w:r>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bCs/>
          <w:kern w:val="0"/>
          <w:sz w:val="22"/>
        </w:rPr>
        <w:t>1.1 项目概况</w:t>
      </w:r>
    </w:p>
    <w:p>
      <w:pPr>
        <w:adjustRightInd w:val="0"/>
        <w:snapToGrid w:val="0"/>
        <w:spacing w:line="360" w:lineRule="exact"/>
        <w:ind w:firstLine="440"/>
        <w:rPr>
          <w:rFonts w:ascii="宋体" w:hAnsi="宋体" w:eastAsia="宋体" w:cs="宋体"/>
          <w:color w:val="000000"/>
          <w:kern w:val="0"/>
          <w:sz w:val="22"/>
        </w:rPr>
      </w:pPr>
      <w:r>
        <w:rPr>
          <w:rFonts w:hint="eastAsia" w:ascii="宋体" w:hAnsi="宋体" w:eastAsia="宋体" w:cs="宋体"/>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kern w:val="0"/>
          <w:sz w:val="22"/>
        </w:rPr>
        <w:t>1.1.2项目交货地点见投标人须知前附表</w:t>
      </w:r>
      <w:r>
        <w:rPr>
          <w:rFonts w:hint="eastAsia" w:ascii="宋体" w:hAnsi="宋体" w:eastAsia="宋体" w:cs="宋体"/>
          <w:color w:val="000000"/>
          <w:sz w:val="22"/>
        </w:rPr>
        <w:t>。</w:t>
      </w:r>
    </w:p>
    <w:p>
      <w:pPr>
        <w:autoSpaceDE w:val="0"/>
        <w:autoSpaceDN w:val="0"/>
        <w:adjustRightInd w:val="0"/>
        <w:snapToGrid w:val="0"/>
        <w:spacing w:line="360" w:lineRule="exact"/>
        <w:rPr>
          <w:rFonts w:ascii="宋体" w:hAnsi="宋体" w:eastAsia="宋体" w:cs="宋体"/>
          <w:b/>
          <w:bCs/>
          <w:kern w:val="0"/>
          <w:sz w:val="22"/>
        </w:rPr>
      </w:pPr>
      <w:bookmarkStart w:id="3" w:name="_Toc9136"/>
      <w:r>
        <w:rPr>
          <w:rFonts w:hint="eastAsia" w:ascii="宋体" w:hAnsi="宋体" w:eastAsia="宋体" w:cs="宋体"/>
          <w:b/>
          <w:bCs/>
          <w:kern w:val="0"/>
          <w:sz w:val="22"/>
        </w:rPr>
        <w:t>1.2 资金来源</w:t>
      </w:r>
      <w:bookmarkEnd w:id="3"/>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bookmarkStart w:id="4" w:name="_Toc10673"/>
      <w:r>
        <w:rPr>
          <w:rFonts w:hint="eastAsia" w:ascii="宋体" w:hAnsi="宋体" w:eastAsia="宋体" w:cs="宋体"/>
          <w:b/>
          <w:bCs/>
          <w:kern w:val="0"/>
          <w:sz w:val="22"/>
        </w:rPr>
        <w:t>1.3 招标</w:t>
      </w:r>
      <w:bookmarkEnd w:id="4"/>
      <w:r>
        <w:rPr>
          <w:rFonts w:hint="eastAsia" w:ascii="宋体" w:hAnsi="宋体" w:eastAsia="宋体" w:cs="宋体"/>
          <w:b/>
          <w:bCs/>
          <w:kern w:val="0"/>
          <w:sz w:val="22"/>
        </w:rPr>
        <w:t>内容</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bookmarkStart w:id="5" w:name="_Toc718"/>
      <w:r>
        <w:rPr>
          <w:rFonts w:hint="eastAsia" w:ascii="宋体" w:hAnsi="宋体" w:eastAsia="宋体" w:cs="宋体"/>
          <w:b/>
          <w:bCs/>
          <w:kern w:val="0"/>
          <w:sz w:val="22"/>
        </w:rPr>
        <w:t>1.4 招标方式</w:t>
      </w:r>
      <w:bookmarkEnd w:id="5"/>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bookmarkStart w:id="6" w:name="_Toc9161"/>
      <w:r>
        <w:rPr>
          <w:rFonts w:hint="eastAsia" w:ascii="宋体" w:hAnsi="宋体" w:eastAsia="宋体" w:cs="宋体"/>
          <w:b/>
          <w:bCs/>
          <w:kern w:val="0"/>
          <w:sz w:val="22"/>
        </w:rPr>
        <w:t>1.5 资格审查</w:t>
      </w:r>
      <w:bookmarkEnd w:id="6"/>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bookmarkStart w:id="7" w:name="_Toc13012"/>
      <w:r>
        <w:rPr>
          <w:rFonts w:hint="eastAsia" w:ascii="宋体" w:hAnsi="宋体" w:eastAsia="宋体" w:cs="宋体"/>
          <w:b/>
          <w:bCs/>
          <w:kern w:val="0"/>
          <w:sz w:val="22"/>
        </w:rPr>
        <w:t>1.6 投标人资质条件、能力和信誉</w:t>
      </w:r>
      <w:bookmarkEnd w:id="7"/>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bookmarkStart w:id="8" w:name="_Toc2796"/>
      <w:r>
        <w:rPr>
          <w:rFonts w:hint="eastAsia" w:ascii="宋体" w:hAnsi="宋体" w:eastAsia="宋体" w:cs="宋体"/>
          <w:b/>
          <w:bCs/>
          <w:kern w:val="0"/>
          <w:sz w:val="22"/>
        </w:rPr>
        <w:t>1.7 供货期</w:t>
      </w:r>
      <w:bookmarkEnd w:id="8"/>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bCs/>
          <w:kern w:val="0"/>
          <w:sz w:val="22"/>
        </w:rPr>
        <w:t>1.8 质量要求</w:t>
      </w:r>
    </w:p>
    <w:p>
      <w:pPr>
        <w:adjustRightInd w:val="0"/>
        <w:snapToGrid w:val="0"/>
        <w:spacing w:line="360" w:lineRule="exact"/>
        <w:ind w:firstLine="440"/>
        <w:rPr>
          <w:rFonts w:ascii="宋体" w:hAnsi="宋体" w:eastAsia="宋体" w:cs="宋体"/>
          <w:color w:val="000000"/>
          <w:sz w:val="22"/>
        </w:rPr>
      </w:pPr>
      <w:bookmarkStart w:id="9" w:name="_Toc13907"/>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bCs/>
          <w:kern w:val="0"/>
          <w:sz w:val="22"/>
        </w:rPr>
        <w:t>1.9 踏勘现场</w:t>
      </w:r>
      <w:bookmarkEnd w:id="9"/>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sz w:val="22"/>
        </w:rPr>
        <w:t>1.9.1</w:t>
      </w:r>
      <w:r>
        <w:rPr>
          <w:rFonts w:hint="eastAsia" w:ascii="宋体" w:hAnsi="宋体" w:eastAsia="宋体" w:cs="宋体"/>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1.9.2 投标人踏勘现场发生的费用自理。</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1.9.3 投标人自行负责在踏勘现场中所发生的人员伤亡和财产损失。</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1.9.4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ascii="宋体" w:hAnsi="宋体" w:eastAsia="宋体" w:cs="宋体"/>
          <w:b/>
          <w:bCs/>
          <w:kern w:val="0"/>
          <w:sz w:val="22"/>
        </w:rPr>
      </w:pPr>
      <w:bookmarkStart w:id="10" w:name="_Toc4199"/>
      <w:r>
        <w:rPr>
          <w:rFonts w:hint="eastAsia" w:ascii="宋体" w:hAnsi="宋体" w:eastAsia="宋体" w:cs="宋体"/>
          <w:b/>
          <w:bCs/>
          <w:kern w:val="0"/>
          <w:sz w:val="22"/>
        </w:rPr>
        <w:t>1.10 投标预备会</w:t>
      </w:r>
      <w:bookmarkEnd w:id="10"/>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见投标人须知前附表。</w:t>
      </w:r>
    </w:p>
    <w:p>
      <w:pPr>
        <w:autoSpaceDE w:val="0"/>
        <w:autoSpaceDN w:val="0"/>
        <w:adjustRightInd w:val="0"/>
        <w:snapToGrid w:val="0"/>
        <w:spacing w:line="360" w:lineRule="exact"/>
        <w:rPr>
          <w:rFonts w:ascii="宋体" w:hAnsi="宋体" w:eastAsia="宋体" w:cs="宋体"/>
          <w:b/>
          <w:bCs/>
          <w:kern w:val="0"/>
          <w:sz w:val="22"/>
        </w:rPr>
      </w:pPr>
      <w:bookmarkStart w:id="11" w:name="_Toc4584"/>
      <w:r>
        <w:rPr>
          <w:rFonts w:hint="eastAsia" w:ascii="宋体" w:hAnsi="宋体" w:eastAsia="宋体" w:cs="宋体"/>
          <w:b/>
          <w:bCs/>
          <w:kern w:val="0"/>
          <w:sz w:val="22"/>
        </w:rPr>
        <w:t>1.11 分包</w:t>
      </w:r>
      <w:bookmarkEnd w:id="11"/>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本项目涉及到其它专业的部分分项工作允许分包。</w:t>
      </w:r>
    </w:p>
    <w:p>
      <w:pPr>
        <w:autoSpaceDE w:val="0"/>
        <w:autoSpaceDN w:val="0"/>
        <w:adjustRightInd w:val="0"/>
        <w:snapToGrid w:val="0"/>
        <w:spacing w:line="360" w:lineRule="exact"/>
        <w:rPr>
          <w:rFonts w:ascii="宋体" w:hAnsi="宋体" w:eastAsia="宋体" w:cs="宋体"/>
          <w:b/>
          <w:bCs/>
          <w:kern w:val="0"/>
          <w:sz w:val="22"/>
        </w:rPr>
      </w:pPr>
      <w:bookmarkStart w:id="12" w:name="_Toc3996"/>
      <w:r>
        <w:rPr>
          <w:rFonts w:hint="eastAsia" w:ascii="宋体" w:hAnsi="宋体" w:eastAsia="宋体" w:cs="宋体"/>
          <w:b/>
          <w:bCs/>
          <w:kern w:val="0"/>
          <w:sz w:val="22"/>
        </w:rPr>
        <w:t>1.12 投标费用</w:t>
      </w:r>
      <w:bookmarkEnd w:id="12"/>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投标人在投标过程中的一切费用，不论中标与否，均由投标人自理。</w:t>
      </w:r>
    </w:p>
    <w:p>
      <w:pPr>
        <w:autoSpaceDE w:val="0"/>
        <w:autoSpaceDN w:val="0"/>
        <w:adjustRightInd w:val="0"/>
        <w:snapToGrid w:val="0"/>
        <w:spacing w:line="360" w:lineRule="exact"/>
        <w:rPr>
          <w:rFonts w:ascii="宋体" w:hAnsi="宋体" w:eastAsia="宋体" w:cs="宋体"/>
          <w:b/>
          <w:bCs/>
          <w:kern w:val="0"/>
          <w:sz w:val="22"/>
        </w:rPr>
      </w:pPr>
      <w:bookmarkStart w:id="13" w:name="_Toc15241"/>
      <w:bookmarkStart w:id="14" w:name="_Toc143421657"/>
      <w:r>
        <w:rPr>
          <w:rFonts w:hint="eastAsia" w:ascii="宋体" w:hAnsi="宋体" w:eastAsia="宋体" w:cs="宋体"/>
          <w:b/>
          <w:bCs/>
          <w:kern w:val="0"/>
          <w:sz w:val="22"/>
        </w:rPr>
        <w:t>2.招标文件</w:t>
      </w:r>
      <w:bookmarkEnd w:id="13"/>
      <w:bookmarkEnd w:id="14"/>
    </w:p>
    <w:p>
      <w:pPr>
        <w:autoSpaceDE w:val="0"/>
        <w:autoSpaceDN w:val="0"/>
        <w:adjustRightInd w:val="0"/>
        <w:snapToGrid w:val="0"/>
        <w:spacing w:line="360" w:lineRule="exact"/>
        <w:rPr>
          <w:rFonts w:ascii="宋体" w:hAnsi="宋体" w:eastAsia="宋体" w:cs="宋体"/>
          <w:b/>
          <w:bCs/>
          <w:kern w:val="0"/>
          <w:sz w:val="22"/>
        </w:rPr>
      </w:pPr>
      <w:bookmarkStart w:id="15" w:name="_Toc1426"/>
      <w:r>
        <w:rPr>
          <w:rFonts w:hint="eastAsia" w:ascii="宋体" w:hAnsi="宋体" w:eastAsia="宋体" w:cs="宋体"/>
          <w:b/>
          <w:bCs/>
          <w:kern w:val="0"/>
          <w:sz w:val="22"/>
        </w:rPr>
        <w:t>2.1 招标文件的组成</w:t>
      </w:r>
      <w:bookmarkEnd w:id="15"/>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本招标文件包括：</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（1）招标公告</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（2）投标人须知</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（3）服务技术标准及要求</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（4）合同条款</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（5）评标办法及标准</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（6）投标文件格式</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sz w:val="22"/>
        </w:rPr>
        <w:t>根据本须知第2.2款和2.3款对招标文件做出的澄清、修改，构成招标文件的组成部分。</w:t>
      </w:r>
    </w:p>
    <w:p>
      <w:pPr>
        <w:autoSpaceDE w:val="0"/>
        <w:autoSpaceDN w:val="0"/>
        <w:adjustRightInd w:val="0"/>
        <w:snapToGrid w:val="0"/>
        <w:spacing w:line="360" w:lineRule="exact"/>
        <w:rPr>
          <w:rFonts w:ascii="宋体" w:hAnsi="宋体" w:eastAsia="宋体" w:cs="宋体"/>
          <w:b/>
          <w:bCs/>
          <w:kern w:val="0"/>
          <w:sz w:val="22"/>
        </w:rPr>
      </w:pPr>
      <w:bookmarkStart w:id="16" w:name="_Toc18230"/>
      <w:r>
        <w:rPr>
          <w:rFonts w:hint="eastAsia" w:ascii="宋体" w:hAnsi="宋体" w:eastAsia="宋体" w:cs="宋体"/>
          <w:b/>
          <w:bCs/>
          <w:kern w:val="0"/>
          <w:sz w:val="22"/>
        </w:rPr>
        <w:t>2.2 招标文件的澄清</w:t>
      </w:r>
      <w:bookmarkEnd w:id="16"/>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2.2.2招标人将视情况采用补充公告的方式予以澄清。</w:t>
      </w:r>
    </w:p>
    <w:p>
      <w:pPr>
        <w:autoSpaceDE w:val="0"/>
        <w:autoSpaceDN w:val="0"/>
        <w:adjustRightInd w:val="0"/>
        <w:snapToGrid w:val="0"/>
        <w:spacing w:line="360" w:lineRule="exact"/>
        <w:rPr>
          <w:rFonts w:ascii="宋体" w:hAnsi="宋体" w:eastAsia="宋体" w:cs="宋体"/>
          <w:b/>
          <w:bCs/>
          <w:kern w:val="0"/>
          <w:sz w:val="22"/>
        </w:rPr>
      </w:pPr>
      <w:bookmarkStart w:id="17" w:name="_Toc18303"/>
      <w:r>
        <w:rPr>
          <w:rFonts w:hint="eastAsia" w:ascii="宋体" w:hAnsi="宋体" w:eastAsia="宋体" w:cs="宋体"/>
          <w:b/>
          <w:bCs/>
          <w:kern w:val="0"/>
          <w:sz w:val="22"/>
        </w:rPr>
        <w:t>2.3 招标文件的修改</w:t>
      </w:r>
      <w:bookmarkEnd w:id="17"/>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color w:val="000000"/>
          <w:kern w:val="0"/>
          <w:sz w:val="22"/>
        </w:rPr>
        <w:t>2.3.1</w:t>
      </w:r>
      <w:r>
        <w:rPr>
          <w:rFonts w:hint="eastAsia" w:ascii="宋体" w:hAnsi="宋体" w:eastAsia="宋体" w:cs="宋体"/>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2.3.2招标文件的修改为招标文件的组成部分，对投标人有约束力。</w:t>
      </w:r>
    </w:p>
    <w:p>
      <w:pPr>
        <w:autoSpaceDE w:val="0"/>
        <w:autoSpaceDN w:val="0"/>
        <w:adjustRightInd w:val="0"/>
        <w:snapToGrid w:val="0"/>
        <w:spacing w:line="360" w:lineRule="exact"/>
        <w:rPr>
          <w:rFonts w:ascii="宋体" w:hAnsi="宋体" w:eastAsia="宋体" w:cs="宋体"/>
          <w:b/>
          <w:bCs/>
          <w:kern w:val="0"/>
          <w:sz w:val="22"/>
        </w:rPr>
      </w:pPr>
      <w:bookmarkStart w:id="18" w:name="_Toc18870"/>
      <w:bookmarkStart w:id="19" w:name="_Toc143421658"/>
      <w:r>
        <w:rPr>
          <w:rFonts w:hint="eastAsia" w:ascii="宋体" w:hAnsi="宋体" w:eastAsia="宋体" w:cs="宋体"/>
          <w:b/>
          <w:bCs/>
          <w:kern w:val="0"/>
          <w:sz w:val="22"/>
        </w:rPr>
        <w:t>3.投标文件</w:t>
      </w:r>
      <w:bookmarkEnd w:id="18"/>
      <w:bookmarkEnd w:id="19"/>
    </w:p>
    <w:p>
      <w:pPr>
        <w:autoSpaceDE w:val="0"/>
        <w:autoSpaceDN w:val="0"/>
        <w:adjustRightInd w:val="0"/>
        <w:snapToGrid w:val="0"/>
        <w:spacing w:line="360" w:lineRule="exact"/>
        <w:rPr>
          <w:rFonts w:ascii="宋体" w:hAnsi="宋体" w:eastAsia="宋体" w:cs="宋体"/>
          <w:b/>
          <w:bCs/>
          <w:kern w:val="0"/>
          <w:sz w:val="22"/>
        </w:rPr>
      </w:pPr>
      <w:bookmarkStart w:id="20" w:name="_Toc461"/>
      <w:r>
        <w:rPr>
          <w:rFonts w:hint="eastAsia" w:ascii="宋体" w:hAnsi="宋体" w:eastAsia="宋体" w:cs="宋体"/>
          <w:b/>
          <w:bCs/>
          <w:kern w:val="0"/>
          <w:sz w:val="22"/>
        </w:rPr>
        <w:t>3.1 投标文件的语言和计量单位</w:t>
      </w:r>
      <w:bookmarkEnd w:id="20"/>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sz w:val="22"/>
        </w:rPr>
        <w:t>3.1.1投标文件与投标有关的所有文件均应使用中文。</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3.1.2除规范另有规定外，投标文件使用的度量衡单位，均采用中华人民共和国法定计量单位。</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3.1.3招标文件中的“天”除特别说明外，均为日历天。</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3.1.4招标文件中所指的“合同”除特别说明外，指 “服务合同”。</w:t>
      </w:r>
    </w:p>
    <w:p>
      <w:pPr>
        <w:autoSpaceDE w:val="0"/>
        <w:autoSpaceDN w:val="0"/>
        <w:adjustRightInd w:val="0"/>
        <w:snapToGrid w:val="0"/>
        <w:spacing w:line="360" w:lineRule="exact"/>
        <w:rPr>
          <w:rFonts w:ascii="宋体" w:hAnsi="宋体" w:eastAsia="宋体" w:cs="宋体"/>
          <w:b/>
          <w:bCs/>
          <w:kern w:val="0"/>
          <w:sz w:val="22"/>
        </w:rPr>
      </w:pPr>
      <w:bookmarkStart w:id="21" w:name="_Toc1411"/>
      <w:r>
        <w:rPr>
          <w:rFonts w:hint="eastAsia" w:ascii="宋体" w:hAnsi="宋体" w:eastAsia="宋体" w:cs="宋体"/>
          <w:b/>
          <w:bCs/>
          <w:kern w:val="0"/>
          <w:sz w:val="22"/>
        </w:rPr>
        <w:t>3.2 投标文件的组成</w:t>
      </w:r>
      <w:bookmarkEnd w:id="21"/>
    </w:p>
    <w:p>
      <w:pPr>
        <w:adjustRightInd w:val="0"/>
        <w:snapToGrid w:val="0"/>
        <w:spacing w:line="360" w:lineRule="exact"/>
        <w:ind w:firstLine="440"/>
        <w:rPr>
          <w:rFonts w:ascii="宋体" w:hAnsi="宋体" w:eastAsia="宋体" w:cs="宋体"/>
          <w:sz w:val="22"/>
        </w:rPr>
      </w:pPr>
      <w:bookmarkStart w:id="22" w:name="_Toc32225"/>
      <w:r>
        <w:rPr>
          <w:rFonts w:hint="eastAsia" w:ascii="宋体" w:hAnsi="宋体" w:eastAsia="宋体" w:cs="宋体"/>
          <w:sz w:val="22"/>
        </w:rPr>
        <w:t>3.2.1投标函；</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3.2.2法定代表人资格证明书；</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3.2.3授权委托书；</w:t>
      </w:r>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3.2.4 投标报价表；</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3.2.5投标人资格证明文件：</w:t>
      </w:r>
    </w:p>
    <w:p>
      <w:pPr>
        <w:adjustRightInd w:val="0"/>
        <w:snapToGrid w:val="0"/>
        <w:spacing w:line="360" w:lineRule="exact"/>
        <w:ind w:firstLine="440"/>
        <w:rPr>
          <w:rFonts w:ascii="宋体" w:hAnsi="宋体" w:eastAsia="宋体" w:cs="宋体"/>
          <w:sz w:val="22"/>
        </w:rPr>
      </w:pPr>
      <w:r>
        <w:rPr>
          <w:rFonts w:hint="eastAsia" w:ascii="宋体" w:hAnsi="宋体" w:eastAsia="宋体" w:cs="宋体"/>
          <w:color w:val="000000"/>
          <w:sz w:val="22"/>
          <w:lang w:eastAsia="zh-CN"/>
        </w:rPr>
        <w:t>（</w:t>
      </w:r>
      <w:r>
        <w:rPr>
          <w:rFonts w:hint="eastAsia" w:ascii="宋体" w:hAnsi="宋体" w:eastAsia="宋体" w:cs="宋体"/>
          <w:color w:val="000000"/>
          <w:sz w:val="22"/>
          <w:lang w:val="en-US" w:eastAsia="zh-CN"/>
        </w:rPr>
        <w:t>1）</w:t>
      </w:r>
      <w:r>
        <w:rPr>
          <w:rFonts w:hint="eastAsia" w:ascii="宋体" w:hAnsi="宋体" w:eastAsia="宋体" w:cs="宋体"/>
          <w:color w:val="000000"/>
          <w:sz w:val="22"/>
        </w:rPr>
        <w:t>投标人一般情况及有关证明投标人法律地位的文件</w:t>
      </w:r>
      <w:r>
        <w:rPr>
          <w:rFonts w:hint="eastAsia" w:ascii="宋体" w:hAnsi="宋体" w:eastAsia="宋体" w:cs="宋体"/>
          <w:sz w:val="22"/>
        </w:rPr>
        <w:t>（附营业执照、税务登记证、一般纳税人证明材料、资质证书等）；</w:t>
      </w:r>
    </w:p>
    <w:p>
      <w:pPr>
        <w:adjustRightInd w:val="0"/>
        <w:snapToGrid w:val="0"/>
        <w:spacing w:line="360" w:lineRule="exact"/>
        <w:ind w:firstLine="440"/>
        <w:rPr>
          <w:rFonts w:hint="eastAsia" w:ascii="宋体" w:hAnsi="宋体" w:eastAsia="宋体" w:cs="宋体"/>
          <w:sz w:val="22"/>
          <w:lang w:eastAsia="zh-CN"/>
        </w:rPr>
      </w:pPr>
      <w:r>
        <w:rPr>
          <w:rFonts w:hint="eastAsia" w:ascii="宋体" w:hAnsi="宋体" w:eastAsia="宋体" w:cs="宋体"/>
          <w:sz w:val="22"/>
          <w:lang w:eastAsia="zh-CN"/>
        </w:rPr>
        <w:t>（</w:t>
      </w:r>
      <w:r>
        <w:rPr>
          <w:rFonts w:hint="eastAsia" w:ascii="宋体" w:hAnsi="宋体" w:eastAsia="宋体" w:cs="宋体"/>
          <w:sz w:val="22"/>
          <w:lang w:val="en-US" w:eastAsia="zh-CN"/>
        </w:rPr>
        <w:t>2）</w:t>
      </w:r>
      <w:r>
        <w:rPr>
          <w:rFonts w:hint="eastAsia" w:ascii="宋体" w:hAnsi="宋体" w:eastAsia="宋体" w:cs="宋体"/>
          <w:sz w:val="22"/>
          <w:lang w:eastAsia="zh-CN"/>
        </w:rPr>
        <w:t>证明投标人的企业信誉及获得各种奖励等资料；</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（3）投标人经济实力：包括企业注册资金、财务报告与报表中反映的财务状况</w:t>
      </w:r>
      <w:r>
        <w:rPr>
          <w:rFonts w:hint="eastAsia" w:ascii="宋体" w:hAnsi="宋体" w:eastAsia="宋体" w:cs="Calibri"/>
          <w:color w:val="000000"/>
          <w:sz w:val="22"/>
        </w:rPr>
        <w:t>；</w:t>
      </w:r>
    </w:p>
    <w:p>
      <w:pPr>
        <w:adjustRightInd w:val="0"/>
        <w:snapToGrid w:val="0"/>
        <w:spacing w:line="360" w:lineRule="exact"/>
        <w:ind w:firstLine="440" w:firstLineChars="200"/>
        <w:rPr>
          <w:rFonts w:ascii="宋体" w:hAnsi="宋体" w:eastAsia="宋体" w:cs="Calibri"/>
          <w:color w:val="000000"/>
          <w:sz w:val="22"/>
        </w:rPr>
      </w:pPr>
      <w:r>
        <w:rPr>
          <w:rFonts w:hint="eastAsia" w:ascii="宋体" w:hAnsi="宋体" w:eastAsia="宋体" w:cs="Calibri"/>
          <w:color w:val="000000"/>
          <w:sz w:val="22"/>
        </w:rPr>
        <w:t>（4）自2014年1月1日至投标截止日止，</w:t>
      </w:r>
      <w:r>
        <w:rPr>
          <w:rFonts w:hint="eastAsia" w:ascii="宋体" w:hAnsi="宋体" w:eastAsia="宋体"/>
          <w:sz w:val="22"/>
          <w:szCs w:val="24"/>
        </w:rPr>
        <w:t>投标人的民用</w:t>
      </w:r>
      <w:r>
        <w:rPr>
          <w:rFonts w:hint="eastAsia" w:ascii="宋体" w:hAnsi="宋体" w:eastAsia="宋体"/>
          <w:sz w:val="22"/>
          <w:szCs w:val="24"/>
          <w:highlight w:val="none"/>
        </w:rPr>
        <w:t>机场</w:t>
      </w:r>
      <w:r>
        <w:rPr>
          <w:rFonts w:hint="eastAsia" w:ascii="宋体" w:hAnsi="宋体" w:eastAsia="宋体"/>
          <w:sz w:val="22"/>
          <w:szCs w:val="24"/>
          <w:highlight w:val="none"/>
          <w:lang w:eastAsia="zh-CN"/>
        </w:rPr>
        <w:t>助航灯光改造</w:t>
      </w:r>
      <w:r>
        <w:rPr>
          <w:rFonts w:hint="eastAsia" w:ascii="宋体" w:hAnsi="宋体" w:eastAsia="宋体"/>
          <w:sz w:val="22"/>
          <w:szCs w:val="24"/>
        </w:rPr>
        <w:t>相关项目的研究、规划、方案设计的业绩情况；</w:t>
      </w:r>
    </w:p>
    <w:p>
      <w:pPr>
        <w:adjustRightInd w:val="0"/>
        <w:snapToGrid w:val="0"/>
        <w:spacing w:line="360" w:lineRule="exact"/>
        <w:ind w:firstLine="440" w:firstLineChars="200"/>
        <w:rPr>
          <w:rFonts w:ascii="宋体" w:hAnsi="宋体" w:eastAsia="宋体" w:cs="Calibri"/>
          <w:color w:val="000000"/>
          <w:sz w:val="22"/>
        </w:rPr>
      </w:pPr>
      <w:r>
        <w:rPr>
          <w:rFonts w:hint="eastAsia" w:ascii="宋体" w:hAnsi="宋体" w:eastAsia="宋体" w:cs="Calibri"/>
          <w:color w:val="000000"/>
          <w:sz w:val="22"/>
        </w:rPr>
        <w:t>（5）招标文件投标人资格要求中提供的相关材料。</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3.2.6服务大纲：</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（1）本项目概况；</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（2）工作内容和依据；</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（3）</w:t>
      </w:r>
      <w:r>
        <w:rPr>
          <w:rFonts w:hint="eastAsia" w:ascii="宋体" w:hAnsi="宋体" w:eastAsia="宋体" w:cs="Calibri"/>
          <w:color w:val="000000"/>
          <w:sz w:val="22"/>
        </w:rPr>
        <w:t>现场机构、人力、物资设备配置</w:t>
      </w:r>
      <w:r>
        <w:rPr>
          <w:rFonts w:ascii="宋体" w:hAnsi="宋体" w:eastAsia="宋体" w:cs="Calibri"/>
          <w:color w:val="000000"/>
          <w:sz w:val="22"/>
        </w:rPr>
        <w:t>；</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（4）服务人员的作业安排和进场计划；</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（5）</w:t>
      </w:r>
      <w:r>
        <w:rPr>
          <w:rFonts w:hint="eastAsia" w:ascii="宋体" w:hAnsi="宋体" w:eastAsia="宋体" w:cs="Calibri"/>
          <w:color w:val="000000"/>
          <w:sz w:val="22"/>
        </w:rPr>
        <w:t>运行、安全、服务等相关管理方案</w:t>
      </w:r>
      <w:r>
        <w:rPr>
          <w:rFonts w:ascii="宋体" w:hAnsi="宋体" w:eastAsia="宋体" w:cs="Calibri"/>
          <w:color w:val="000000"/>
          <w:sz w:val="22"/>
        </w:rPr>
        <w:t>；</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（6）对本项目的实施意见及重点</w:t>
      </w:r>
      <w:r>
        <w:rPr>
          <w:rFonts w:hint="eastAsia" w:ascii="宋体" w:hAnsi="宋体" w:eastAsia="宋体" w:cs="Calibri"/>
          <w:color w:val="000000"/>
          <w:sz w:val="22"/>
        </w:rPr>
        <w:t>、</w:t>
      </w:r>
      <w:r>
        <w:rPr>
          <w:rFonts w:ascii="宋体" w:hAnsi="宋体" w:eastAsia="宋体" w:cs="Calibri"/>
          <w:color w:val="000000"/>
          <w:sz w:val="22"/>
        </w:rPr>
        <w:t>难点控制；</w:t>
      </w:r>
    </w:p>
    <w:p>
      <w:pPr>
        <w:adjustRightInd w:val="0"/>
        <w:snapToGrid w:val="0"/>
        <w:spacing w:line="360" w:lineRule="exact"/>
        <w:ind w:firstLine="440" w:firstLineChars="200"/>
        <w:rPr>
          <w:rFonts w:ascii="宋体" w:hAnsi="宋体" w:eastAsia="宋体" w:cs="Calibri"/>
          <w:color w:val="000000"/>
          <w:sz w:val="22"/>
        </w:rPr>
      </w:pPr>
      <w:r>
        <w:rPr>
          <w:rFonts w:hint="eastAsia" w:ascii="宋体" w:hAnsi="宋体" w:eastAsia="宋体" w:cs="Calibri"/>
          <w:color w:val="000000"/>
          <w:sz w:val="22"/>
        </w:rPr>
        <w:t>（7）对特殊情况的承诺以及灾害性、突发事件的应急预案；</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w:t>
      </w:r>
      <w:r>
        <w:rPr>
          <w:rFonts w:hint="eastAsia" w:ascii="宋体" w:hAnsi="宋体" w:eastAsia="宋体" w:cs="Calibri"/>
          <w:color w:val="000000"/>
          <w:sz w:val="22"/>
        </w:rPr>
        <w:t>8</w:t>
      </w:r>
      <w:r>
        <w:rPr>
          <w:rFonts w:ascii="宋体" w:hAnsi="宋体" w:eastAsia="宋体" w:cs="Calibri"/>
          <w:color w:val="000000"/>
          <w:sz w:val="22"/>
        </w:rPr>
        <w:t>）投入到本项目的项目负责人、其他人员的情况汇总表及业绩、经历、能力介绍、资格证明材料及人员到位率的承诺；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ascii="宋体" w:hAnsi="宋体" w:eastAsia="宋体" w:cs="Calibri"/>
          <w:color w:val="000000"/>
          <w:sz w:val="22"/>
        </w:rPr>
      </w:pPr>
      <w:r>
        <w:rPr>
          <w:rFonts w:ascii="宋体" w:hAnsi="宋体" w:eastAsia="宋体" w:cs="Calibri"/>
          <w:color w:val="000000"/>
          <w:sz w:val="22"/>
        </w:rPr>
        <w:t>（</w:t>
      </w:r>
      <w:r>
        <w:rPr>
          <w:rFonts w:hint="eastAsia" w:ascii="宋体" w:hAnsi="宋体" w:eastAsia="宋体" w:cs="Calibri"/>
          <w:color w:val="000000"/>
          <w:sz w:val="22"/>
        </w:rPr>
        <w:t>9</w:t>
      </w:r>
      <w:r>
        <w:rPr>
          <w:rFonts w:ascii="宋体" w:hAnsi="宋体" w:eastAsia="宋体" w:cs="Calibri"/>
          <w:color w:val="000000"/>
          <w:sz w:val="22"/>
        </w:rPr>
        <w:t>）投入本项目服务的仪器、仪表、设备及交通工具汇总表</w:t>
      </w:r>
      <w:r>
        <w:rPr>
          <w:rFonts w:hint="eastAsia" w:ascii="宋体" w:hAnsi="宋体" w:eastAsia="宋体" w:cs="Calibri"/>
          <w:color w:val="000000"/>
          <w:sz w:val="22"/>
        </w:rPr>
        <w:t>。</w:t>
      </w:r>
    </w:p>
    <w:p>
      <w:pPr>
        <w:adjustRightInd w:val="0"/>
        <w:snapToGrid w:val="0"/>
        <w:spacing w:line="360" w:lineRule="exact"/>
        <w:ind w:firstLine="440" w:firstLineChars="200"/>
        <w:rPr>
          <w:rFonts w:ascii="宋体" w:hAnsi="宋体" w:eastAsia="宋体"/>
          <w:sz w:val="22"/>
        </w:rPr>
      </w:pPr>
      <w:r>
        <w:rPr>
          <w:rFonts w:ascii="宋体" w:hAnsi="宋体" w:eastAsia="宋体" w:cs="Calibri"/>
          <w:color w:val="000000"/>
          <w:sz w:val="22"/>
        </w:rPr>
        <w:t>3.2.7</w:t>
      </w:r>
      <w:r>
        <w:rPr>
          <w:rFonts w:hint="eastAsia" w:ascii="宋体" w:hAnsi="宋体" w:eastAsia="宋体" w:cs="Arial"/>
          <w:color w:val="000000"/>
          <w:sz w:val="22"/>
        </w:rPr>
        <w:t>投标人认为</w:t>
      </w:r>
      <w:r>
        <w:rPr>
          <w:rFonts w:ascii="宋体" w:hAnsi="宋体" w:eastAsia="宋体" w:cs="Arial"/>
          <w:color w:val="000000"/>
          <w:sz w:val="22"/>
        </w:rPr>
        <w:t>应该提供的其他材料</w:t>
      </w:r>
      <w:r>
        <w:rPr>
          <w:rFonts w:hint="eastAsia" w:ascii="宋体" w:hAnsi="宋体" w:eastAsia="宋体" w:cs="Arial"/>
          <w:color w:val="000000"/>
          <w:sz w:val="22"/>
        </w:rPr>
        <w:t>。</w:t>
      </w:r>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bCs/>
          <w:kern w:val="0"/>
          <w:sz w:val="22"/>
        </w:rPr>
        <w:t>3.3 投标报价</w:t>
      </w:r>
      <w:bookmarkEnd w:id="22"/>
    </w:p>
    <w:p>
      <w:pPr>
        <w:adjustRightInd w:val="0"/>
        <w:snapToGrid w:val="0"/>
        <w:spacing w:line="360" w:lineRule="exact"/>
        <w:ind w:firstLine="440"/>
        <w:rPr>
          <w:rFonts w:ascii="宋体" w:hAnsi="宋体" w:eastAsia="宋体" w:cs="宋体"/>
          <w:sz w:val="22"/>
        </w:rPr>
      </w:pPr>
      <w:bookmarkStart w:id="23" w:name="_Toc13307"/>
      <w:r>
        <w:rPr>
          <w:rFonts w:hint="eastAsia" w:ascii="宋体" w:hAnsi="宋体" w:eastAsia="宋体" w:cs="宋体"/>
          <w:sz w:val="22"/>
        </w:rPr>
        <w:t>3.3.1投标人应按本招标文件中“投标文件格式”的要求填写相应表格。</w:t>
      </w:r>
    </w:p>
    <w:p>
      <w:pPr>
        <w:adjustRightInd w:val="0"/>
        <w:snapToGrid w:val="0"/>
        <w:spacing w:line="360" w:lineRule="exact"/>
        <w:ind w:firstLine="440"/>
        <w:rPr>
          <w:rFonts w:ascii="宋体" w:hAnsi="宋体" w:eastAsia="宋体" w:cs="宋体"/>
          <w:bCs/>
          <w:sz w:val="22"/>
        </w:rPr>
      </w:pPr>
      <w:r>
        <w:rPr>
          <w:rFonts w:hint="eastAsia" w:ascii="宋体" w:hAnsi="宋体" w:eastAsia="宋体" w:cs="宋体"/>
          <w:sz w:val="22"/>
        </w:rPr>
        <w:t>3.3.2投标人在投标截止时间前修改投标函中的投标标价时，应同时修改本招标文件中“投标文件格式”中的相应标价。此修改须符合本章第4.3款的有关要求。</w:t>
      </w:r>
      <w:r>
        <w:rPr>
          <w:rFonts w:hint="eastAsia" w:ascii="宋体" w:hAnsi="宋体" w:eastAsia="宋体" w:cs="宋体"/>
          <w:bCs/>
          <w:sz w:val="22"/>
        </w:rPr>
        <w:t xml:space="preserve"> </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3.3.3</w:t>
      </w:r>
      <w:r>
        <w:rPr>
          <w:rFonts w:hint="eastAsia" w:ascii="宋体" w:hAnsi="宋体" w:eastAsia="宋体" w:cs="宋体"/>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hint="eastAsia" w:ascii="宋体" w:hAnsi="宋体" w:eastAsia="宋体" w:cs="宋体"/>
          <w:b/>
          <w:color w:val="000000"/>
          <w:kern w:val="0"/>
          <w:sz w:val="22"/>
        </w:rPr>
        <w:t>。</w:t>
      </w:r>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bCs/>
          <w:kern w:val="0"/>
          <w:sz w:val="22"/>
        </w:rPr>
        <w:t>3.4 投标有效期</w:t>
      </w:r>
      <w:bookmarkEnd w:id="23"/>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3.4.1在投标人须知前附表规定的投标有效期内，投标人不得要求撤销和修改其投标文件。</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ascii="宋体" w:hAnsi="宋体" w:eastAsia="宋体" w:cs="宋体"/>
          <w:b/>
          <w:bCs/>
          <w:kern w:val="0"/>
          <w:sz w:val="22"/>
        </w:rPr>
      </w:pPr>
      <w:bookmarkStart w:id="24" w:name="_Toc30464"/>
      <w:r>
        <w:rPr>
          <w:rFonts w:hint="eastAsia" w:ascii="宋体" w:hAnsi="宋体" w:eastAsia="宋体" w:cs="宋体"/>
          <w:b/>
          <w:bCs/>
          <w:kern w:val="0"/>
          <w:sz w:val="22"/>
        </w:rPr>
        <w:t>3.5 投标保证金</w:t>
      </w:r>
      <w:bookmarkEnd w:id="24"/>
      <w:r>
        <w:rPr>
          <w:rFonts w:hint="eastAsia" w:ascii="宋体" w:hAnsi="宋体" w:eastAsia="宋体" w:cs="宋体"/>
          <w:b/>
          <w:bCs/>
          <w:kern w:val="0"/>
          <w:sz w:val="22"/>
        </w:rPr>
        <w:t>（如有）</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3.5.1投标人在递交投标文件的同时，应按投标人须知前附表规定的金额、担保形式和第六章</w:t>
      </w:r>
      <w:r>
        <w:rPr>
          <w:rFonts w:hint="eastAsia" w:ascii="宋体" w:hAnsi="宋体" w:eastAsia="宋体" w:cs="宋体"/>
          <w:sz w:val="22"/>
        </w:rPr>
        <w:t>“投标文件格式”</w:t>
      </w:r>
      <w:r>
        <w:rPr>
          <w:rFonts w:hint="eastAsia" w:ascii="宋体" w:hAnsi="宋体" w:eastAsia="宋体" w:cs="宋体"/>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3.5.2招标人与中标人签订合同书后5个工作日内，应当向未中标的投标人和中标人</w:t>
      </w:r>
      <w:r>
        <w:rPr>
          <w:rFonts w:hint="eastAsia" w:ascii="宋体" w:hAnsi="宋体" w:eastAsia="宋体" w:cs="宋体"/>
          <w:sz w:val="22"/>
        </w:rPr>
        <w:t>附息</w:t>
      </w:r>
      <w:r>
        <w:rPr>
          <w:rFonts w:hint="eastAsia" w:ascii="宋体" w:hAnsi="宋体" w:eastAsia="宋体" w:cs="宋体"/>
          <w:kern w:val="0"/>
          <w:sz w:val="22"/>
        </w:rPr>
        <w:t>退还投标保证金。</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3.5.3投标人如有下列情形之一的，投标保证金将不予退还：</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（1）投标人在规定的投标有效期内撤销或修改其投标文件；</w:t>
      </w:r>
    </w:p>
    <w:p>
      <w:pPr>
        <w:adjustRightInd w:val="0"/>
        <w:snapToGrid w:val="0"/>
        <w:spacing w:line="360" w:lineRule="exact"/>
        <w:ind w:firstLine="440"/>
        <w:rPr>
          <w:rFonts w:ascii="宋体" w:hAnsi="宋体" w:eastAsia="宋体" w:cs="宋体"/>
          <w:sz w:val="22"/>
        </w:rPr>
      </w:pPr>
      <w:r>
        <w:rPr>
          <w:rFonts w:hint="eastAsia" w:ascii="宋体" w:hAnsi="宋体" w:eastAsia="宋体" w:cs="宋体"/>
          <w:kern w:val="0"/>
          <w:sz w:val="22"/>
        </w:rPr>
        <w:t>（2）</w:t>
      </w:r>
      <w:r>
        <w:rPr>
          <w:rFonts w:hint="eastAsia" w:ascii="宋体" w:hAnsi="宋体" w:eastAsia="宋体" w:cs="宋体"/>
          <w:color w:val="000000"/>
          <w:kern w:val="0"/>
          <w:sz w:val="22"/>
        </w:rPr>
        <w:t>中标人在收到中标通知书后，</w:t>
      </w:r>
      <w:r>
        <w:rPr>
          <w:rFonts w:hint="eastAsia" w:ascii="宋体" w:hAnsi="宋体" w:eastAsia="宋体" w:cs="宋体"/>
          <w:color w:val="000000"/>
          <w:sz w:val="22"/>
        </w:rPr>
        <w:t>无正当理由拒签合同协议书或未按招标文件规定提交履约担保，或因投标人在投标文件中未如实填报或隐瞒不报投标人的行贿犯罪记录导致取消中标资格的</w:t>
      </w:r>
      <w:r>
        <w:rPr>
          <w:rFonts w:hint="eastAsia" w:ascii="宋体" w:hAnsi="宋体" w:eastAsia="宋体" w:cs="宋体"/>
          <w:sz w:val="22"/>
        </w:rPr>
        <w:t>；</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ascii="宋体" w:hAnsi="宋体" w:eastAsia="宋体" w:cs="宋体"/>
          <w:b/>
          <w:bCs/>
          <w:kern w:val="0"/>
          <w:sz w:val="22"/>
        </w:rPr>
      </w:pPr>
      <w:bookmarkStart w:id="25" w:name="_Toc29989"/>
      <w:r>
        <w:rPr>
          <w:rFonts w:hint="eastAsia" w:ascii="宋体" w:hAnsi="宋体" w:eastAsia="宋体" w:cs="宋体"/>
          <w:b/>
          <w:bCs/>
          <w:kern w:val="0"/>
          <w:sz w:val="22"/>
        </w:rPr>
        <w:t>3.6 投标文件的编制</w:t>
      </w:r>
      <w:bookmarkEnd w:id="25"/>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3.6.1 投标文件应按本须知第3.2款规定的内容和第六章“投标文件格式”进行编写，如有必要，可以增加附页，作为投标文件的组成部分，“投标文件格式”中没有规定的可自行编制格式。其中，供货期在满足招标文件实质性要求的基础上，可以提出比招标文件要求更有利于招标人的承诺。</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sz w:val="22"/>
        </w:rPr>
        <w:t xml:space="preserve">3.6.2 </w:t>
      </w:r>
      <w:r>
        <w:rPr>
          <w:rFonts w:hint="eastAsia" w:ascii="宋体" w:hAnsi="宋体" w:eastAsia="宋体" w:cs="宋体"/>
          <w:kern w:val="0"/>
          <w:sz w:val="22"/>
        </w:rPr>
        <w:t>投标文件应对招标文件有关供货期、投标有效期、招标内容等实质性内容作出响应。</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公章或由投标人的法定代表人签字或其委托代理人签字。</w:t>
      </w:r>
      <w:r>
        <w:rPr>
          <w:rFonts w:hint="eastAsia" w:ascii="宋体" w:hAnsi="宋体" w:eastAsia="宋体" w:cs="宋体"/>
          <w:kern w:val="0"/>
          <w:sz w:val="22"/>
        </w:rPr>
        <w:t>签字或盖章的具体要求见投标人须知前附表。</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3.6.4投标文件正本一份， 副本份数见投标人须知前附表。正本、副本的封面上应清楚地标记</w:t>
      </w:r>
      <w:r>
        <w:rPr>
          <w:rFonts w:hint="eastAsia" w:ascii="宋体" w:hAnsi="宋体" w:eastAsia="宋体" w:cs="宋体"/>
          <w:b/>
          <w:bCs/>
          <w:sz w:val="22"/>
        </w:rPr>
        <w:t>“正本</w:t>
      </w:r>
      <w:r>
        <w:rPr>
          <w:rFonts w:hint="eastAsia" w:ascii="宋体" w:hAnsi="宋体" w:eastAsia="宋体" w:cs="宋体"/>
          <w:sz w:val="22"/>
        </w:rPr>
        <w:t>”或“</w:t>
      </w:r>
      <w:r>
        <w:rPr>
          <w:rFonts w:hint="eastAsia" w:ascii="宋体" w:hAnsi="宋体" w:eastAsia="宋体" w:cs="宋体"/>
          <w:b/>
          <w:bCs/>
          <w:sz w:val="22"/>
        </w:rPr>
        <w:t>副本</w:t>
      </w:r>
      <w:r>
        <w:rPr>
          <w:rFonts w:hint="eastAsia" w:ascii="宋体" w:hAnsi="宋体" w:eastAsia="宋体" w:cs="宋体"/>
          <w:sz w:val="22"/>
        </w:rPr>
        <w:t>”的字样。当副本和正本不一致时，以正本为准。</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3.6.5投标文件的正本与副本应分别按A4规格装订成册，具体装订要求见投标人须知前附表规定。</w:t>
      </w:r>
      <w:bookmarkStart w:id="26" w:name="_Toc143421659"/>
    </w:p>
    <w:p>
      <w:pPr>
        <w:autoSpaceDE w:val="0"/>
        <w:autoSpaceDN w:val="0"/>
        <w:adjustRightInd w:val="0"/>
        <w:snapToGrid w:val="0"/>
        <w:spacing w:line="360" w:lineRule="exact"/>
        <w:rPr>
          <w:rFonts w:ascii="宋体" w:hAnsi="宋体" w:eastAsia="宋体" w:cs="宋体"/>
          <w:b/>
          <w:bCs/>
          <w:kern w:val="0"/>
          <w:sz w:val="22"/>
        </w:rPr>
      </w:pPr>
      <w:bookmarkStart w:id="27" w:name="_Toc32652"/>
      <w:r>
        <w:rPr>
          <w:rFonts w:hint="eastAsia" w:ascii="宋体" w:hAnsi="宋体" w:eastAsia="宋体" w:cs="宋体"/>
          <w:b/>
          <w:bCs/>
          <w:kern w:val="0"/>
          <w:sz w:val="22"/>
        </w:rPr>
        <w:t>4.投标</w:t>
      </w:r>
      <w:bookmarkEnd w:id="26"/>
      <w:bookmarkEnd w:id="27"/>
    </w:p>
    <w:p>
      <w:pPr>
        <w:autoSpaceDE w:val="0"/>
        <w:autoSpaceDN w:val="0"/>
        <w:adjustRightInd w:val="0"/>
        <w:snapToGrid w:val="0"/>
        <w:spacing w:line="360" w:lineRule="exact"/>
        <w:rPr>
          <w:rFonts w:ascii="宋体" w:hAnsi="宋体" w:eastAsia="宋体" w:cs="宋体"/>
          <w:b/>
          <w:bCs/>
          <w:kern w:val="0"/>
          <w:sz w:val="22"/>
        </w:rPr>
      </w:pPr>
      <w:bookmarkStart w:id="28" w:name="_Toc649"/>
      <w:r>
        <w:rPr>
          <w:rFonts w:hint="eastAsia" w:ascii="宋体" w:hAnsi="宋体" w:eastAsia="宋体" w:cs="宋体"/>
          <w:b/>
          <w:bCs/>
          <w:kern w:val="0"/>
          <w:sz w:val="22"/>
        </w:rPr>
        <w:t>4.1 投标文件的密封和标识</w:t>
      </w:r>
      <w:bookmarkEnd w:id="28"/>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sz w:val="22"/>
        </w:rPr>
        <w:t>4.1.1</w:t>
      </w:r>
      <w:r>
        <w:rPr>
          <w:rFonts w:hint="eastAsia" w:ascii="宋体" w:hAnsi="宋体" w:eastAsia="宋体" w:cs="宋体"/>
          <w:kern w:val="0"/>
          <w:sz w:val="22"/>
        </w:rPr>
        <w:t>投标文件的正本、副本可一同密封包装，并在封口处加盖投标人单位公章或法定代表人盖章（或签字）或委托代理人盖章（或签字）。</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4.1.2 投标文件的封套上应清楚地标记“投标文件”字样，封套上应写明的其他内容见投标人须知前附表。</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4.1.3 未按本章第4.1.1项或第4.1.2项要求密封和加写标记的投标文件，招标人不予受理。</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4.1.4</w:t>
      </w:r>
      <w:r>
        <w:rPr>
          <w:rFonts w:hint="eastAsia" w:ascii="宋体" w:hAnsi="宋体" w:eastAsia="宋体" w:cs="宋体"/>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ascii="宋体" w:hAnsi="宋体" w:eastAsia="宋体" w:cs="宋体"/>
          <w:b/>
          <w:bCs/>
          <w:kern w:val="0"/>
          <w:sz w:val="22"/>
        </w:rPr>
      </w:pPr>
      <w:bookmarkStart w:id="29" w:name="_Toc16616"/>
      <w:r>
        <w:rPr>
          <w:rFonts w:hint="eastAsia" w:ascii="宋体" w:hAnsi="宋体" w:eastAsia="宋体" w:cs="宋体"/>
          <w:b/>
          <w:bCs/>
          <w:kern w:val="0"/>
          <w:sz w:val="22"/>
        </w:rPr>
        <w:t xml:space="preserve">4.2 投标文件的递交 </w:t>
      </w:r>
      <w:bookmarkEnd w:id="29"/>
    </w:p>
    <w:p>
      <w:pPr>
        <w:autoSpaceDE w:val="0"/>
        <w:autoSpaceDN w:val="0"/>
        <w:adjustRightInd w:val="0"/>
        <w:snapToGrid w:val="0"/>
        <w:spacing w:line="360" w:lineRule="exact"/>
        <w:ind w:firstLine="476"/>
        <w:rPr>
          <w:rFonts w:ascii="宋体" w:hAnsi="宋体" w:eastAsia="宋体" w:cs="宋体"/>
          <w:b/>
          <w:bCs/>
          <w:kern w:val="0"/>
          <w:sz w:val="22"/>
        </w:rPr>
      </w:pPr>
      <w:r>
        <w:rPr>
          <w:rFonts w:hint="eastAsia" w:ascii="宋体" w:hAnsi="宋体" w:eastAsia="宋体" w:cs="宋体"/>
          <w:b/>
          <w:bCs/>
          <w:kern w:val="0"/>
          <w:sz w:val="22"/>
        </w:rPr>
        <w:t>4.2.1投标人应在本须知前附表规定的投标截止时间前递交投标文件。</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4.2.2投标人送达投标文件的地点：见投标人须知前附表。</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4.2.3除投标人须知前附表另有规定外，投标人所递交的投标文件不予退还。</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4.2.4逾期送达的或者未送达指定地点的投标文件，招标人不予受理。</w:t>
      </w:r>
    </w:p>
    <w:p>
      <w:pPr>
        <w:autoSpaceDE w:val="0"/>
        <w:autoSpaceDN w:val="0"/>
        <w:adjustRightInd w:val="0"/>
        <w:snapToGrid w:val="0"/>
        <w:spacing w:line="360" w:lineRule="exact"/>
        <w:rPr>
          <w:rFonts w:ascii="宋体" w:hAnsi="宋体" w:eastAsia="宋体" w:cs="宋体"/>
          <w:b/>
          <w:bCs/>
          <w:kern w:val="0"/>
          <w:sz w:val="22"/>
        </w:rPr>
      </w:pPr>
      <w:bookmarkStart w:id="30" w:name="_Toc26099"/>
      <w:r>
        <w:rPr>
          <w:rFonts w:hint="eastAsia" w:ascii="宋体" w:hAnsi="宋体" w:eastAsia="宋体" w:cs="宋体"/>
          <w:b/>
          <w:bCs/>
          <w:kern w:val="0"/>
          <w:sz w:val="22"/>
        </w:rPr>
        <w:t>4.3 投标文件的修改和撤回</w:t>
      </w:r>
      <w:bookmarkEnd w:id="30"/>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4.3.1在规定的投标截止时间前，投标人可以修改或撤回已递交的投标文件，但应以书面形式通知招标人。</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ascii="宋体" w:hAnsi="宋体" w:eastAsia="宋体" w:cs="宋体"/>
          <w:b/>
          <w:bCs/>
          <w:kern w:val="0"/>
          <w:sz w:val="22"/>
        </w:rPr>
      </w:pPr>
      <w:bookmarkStart w:id="31" w:name="_Toc29641"/>
      <w:r>
        <w:rPr>
          <w:rFonts w:hint="eastAsia" w:ascii="宋体" w:hAnsi="宋体" w:eastAsia="宋体" w:cs="宋体"/>
          <w:b/>
          <w:bCs/>
          <w:kern w:val="0"/>
          <w:sz w:val="22"/>
        </w:rPr>
        <w:t>5.开标</w:t>
      </w:r>
      <w:bookmarkEnd w:id="31"/>
    </w:p>
    <w:p>
      <w:pPr>
        <w:autoSpaceDE w:val="0"/>
        <w:autoSpaceDN w:val="0"/>
        <w:adjustRightInd w:val="0"/>
        <w:snapToGrid w:val="0"/>
        <w:spacing w:line="360" w:lineRule="exact"/>
        <w:rPr>
          <w:rFonts w:ascii="宋体" w:hAnsi="宋体" w:eastAsia="宋体" w:cs="宋体"/>
          <w:b/>
          <w:bCs/>
          <w:kern w:val="0"/>
          <w:sz w:val="22"/>
        </w:rPr>
      </w:pPr>
      <w:bookmarkStart w:id="32" w:name="_Toc15123"/>
      <w:r>
        <w:rPr>
          <w:rFonts w:hint="eastAsia" w:ascii="宋体" w:hAnsi="宋体" w:eastAsia="宋体" w:cs="宋体"/>
          <w:b/>
          <w:bCs/>
          <w:kern w:val="0"/>
          <w:sz w:val="22"/>
        </w:rPr>
        <w:t>5.1 开标时间和地点</w:t>
      </w:r>
      <w:bookmarkEnd w:id="32"/>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5.1.1招标人在投标人须知规定的投标截止时间（开标时间）和地点公开开标，并邀请所有投标人的法定代表人或其委托代理人准时参加，参加开标的代表应签名报到以证明其出席，未参加开标的投标人视作默认开标结果。</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5.1.2投标人在投标时应随身携带下列资料提交招标人</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（1）委托代理人的身份证、法定代表人授权委托书（装订在投标文件内亦可）；</w:t>
      </w:r>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（2）投标保证金收执证明或汇款凭证或银行回单（装订在投标文件内亦可）。</w:t>
      </w:r>
    </w:p>
    <w:p>
      <w:pPr>
        <w:autoSpaceDE w:val="0"/>
        <w:autoSpaceDN w:val="0"/>
        <w:adjustRightInd w:val="0"/>
        <w:snapToGrid w:val="0"/>
        <w:spacing w:line="360" w:lineRule="exact"/>
        <w:rPr>
          <w:rFonts w:ascii="宋体" w:hAnsi="宋体" w:eastAsia="宋体" w:cs="宋体"/>
          <w:b/>
          <w:bCs/>
          <w:kern w:val="0"/>
          <w:sz w:val="22"/>
        </w:rPr>
      </w:pPr>
      <w:bookmarkStart w:id="33" w:name="_Toc7101"/>
      <w:r>
        <w:rPr>
          <w:rFonts w:hint="eastAsia" w:ascii="宋体" w:hAnsi="宋体" w:eastAsia="宋体" w:cs="宋体"/>
          <w:b/>
          <w:bCs/>
          <w:kern w:val="0"/>
          <w:sz w:val="22"/>
        </w:rPr>
        <w:t>5.2 开标程序</w:t>
      </w:r>
      <w:bookmarkEnd w:id="33"/>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主持人按下列程序进行开标：</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（1）宣布开标纪律；</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（2）公布在投标截止时间前递交投标文件的投标人名称，并点名确认投标人是否派人到场；</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（3）宣布开标人、唱标人、记录人、监标人等有关人员姓名；</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（4）按照投标人须知前附表规定检查投标文件的密封情况；</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（5）按照投标人须知前附表的规定确定并宣布投标文件开标顺序；</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（6）</w:t>
      </w:r>
      <w:r>
        <w:rPr>
          <w:rFonts w:hint="eastAsia" w:ascii="宋体" w:hAnsi="宋体" w:eastAsia="宋体" w:cs="宋体"/>
          <w:sz w:val="22"/>
        </w:rPr>
        <w:t>按照宣布的开标顺序当众开标，公布投标人名称、投标保证金的递交情况、投标报价、供货期及其他内容，并记录在案；</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（7）投标人代表、招标人代表、监标人、记录人等有关人员在开标记录上签字确认；</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（8）开标结束。</w:t>
      </w:r>
    </w:p>
    <w:p>
      <w:pPr>
        <w:autoSpaceDE w:val="0"/>
        <w:autoSpaceDN w:val="0"/>
        <w:adjustRightInd w:val="0"/>
        <w:snapToGrid w:val="0"/>
        <w:spacing w:line="360" w:lineRule="exact"/>
        <w:rPr>
          <w:rFonts w:ascii="宋体" w:hAnsi="宋体" w:eastAsia="宋体" w:cs="宋体"/>
          <w:b/>
          <w:bCs/>
          <w:kern w:val="0"/>
          <w:sz w:val="22"/>
        </w:rPr>
      </w:pPr>
      <w:bookmarkStart w:id="34" w:name="_Toc31578"/>
      <w:r>
        <w:rPr>
          <w:rFonts w:hint="eastAsia" w:ascii="宋体" w:hAnsi="宋体" w:eastAsia="宋体" w:cs="宋体"/>
          <w:b/>
          <w:bCs/>
          <w:kern w:val="0"/>
          <w:sz w:val="22"/>
        </w:rPr>
        <w:t>6.评标</w:t>
      </w:r>
      <w:bookmarkEnd w:id="34"/>
    </w:p>
    <w:p>
      <w:pPr>
        <w:autoSpaceDE w:val="0"/>
        <w:autoSpaceDN w:val="0"/>
        <w:adjustRightInd w:val="0"/>
        <w:snapToGrid w:val="0"/>
        <w:spacing w:line="360" w:lineRule="exact"/>
        <w:rPr>
          <w:rFonts w:ascii="宋体" w:hAnsi="宋体" w:eastAsia="宋体" w:cs="宋体"/>
          <w:b/>
          <w:bCs/>
          <w:kern w:val="0"/>
          <w:sz w:val="22"/>
        </w:rPr>
      </w:pPr>
      <w:bookmarkStart w:id="35" w:name="_Toc10279"/>
      <w:r>
        <w:rPr>
          <w:rFonts w:hint="eastAsia" w:ascii="宋体" w:hAnsi="宋体" w:eastAsia="宋体" w:cs="宋体"/>
          <w:b/>
          <w:bCs/>
          <w:kern w:val="0"/>
          <w:sz w:val="22"/>
        </w:rPr>
        <w:t>6.1 评标委员会</w:t>
      </w:r>
      <w:bookmarkEnd w:id="35"/>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6.1.1评标由招标人依法组建的评标委员会负责。评标委员会成员人数以及技术、经济等方面专家的确定方式见投标人须知前附表。</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6.1.2评标委员会成员有下列情形之一的，应当回避：</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（1）招标人或投标人的主要负责人的近亲属；</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（2）项目主管部门或者行政监督部门的人员；</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（3）与投标人有经济利益关系，可能影响对投标公正评审的；</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ascii="宋体" w:hAnsi="宋体" w:eastAsia="宋体" w:cs="宋体"/>
          <w:b/>
          <w:bCs/>
          <w:kern w:val="0"/>
          <w:sz w:val="22"/>
        </w:rPr>
      </w:pPr>
      <w:bookmarkStart w:id="36" w:name="_Toc3460"/>
      <w:r>
        <w:rPr>
          <w:rFonts w:hint="eastAsia" w:ascii="宋体" w:hAnsi="宋体" w:eastAsia="宋体" w:cs="宋体"/>
          <w:b/>
          <w:bCs/>
          <w:kern w:val="0"/>
          <w:sz w:val="22"/>
        </w:rPr>
        <w:t>6.2 评标原则</w:t>
      </w:r>
      <w:bookmarkEnd w:id="36"/>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评标活动遵循公平、公正、科学和择优的原则。</w:t>
      </w:r>
    </w:p>
    <w:p>
      <w:pPr>
        <w:autoSpaceDE w:val="0"/>
        <w:autoSpaceDN w:val="0"/>
        <w:adjustRightInd w:val="0"/>
        <w:snapToGrid w:val="0"/>
        <w:spacing w:line="360" w:lineRule="exact"/>
        <w:rPr>
          <w:rFonts w:ascii="宋体" w:hAnsi="宋体" w:eastAsia="宋体" w:cs="宋体"/>
          <w:b/>
          <w:bCs/>
          <w:kern w:val="0"/>
          <w:sz w:val="22"/>
        </w:rPr>
      </w:pPr>
      <w:bookmarkStart w:id="37" w:name="_Toc28178"/>
      <w:r>
        <w:rPr>
          <w:rFonts w:hint="eastAsia" w:ascii="宋体" w:hAnsi="宋体" w:eastAsia="宋体" w:cs="宋体"/>
          <w:b/>
          <w:bCs/>
          <w:kern w:val="0"/>
          <w:sz w:val="22"/>
        </w:rPr>
        <w:t>6.3 评标</w:t>
      </w:r>
      <w:bookmarkEnd w:id="37"/>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评标委员会按照第五章“</w:t>
      </w:r>
      <w:r>
        <w:rPr>
          <w:rFonts w:hint="eastAsia" w:ascii="宋体" w:hAnsi="宋体" w:eastAsia="宋体" w:cs="宋体"/>
          <w:color w:val="000000"/>
          <w:kern w:val="0"/>
          <w:sz w:val="22"/>
        </w:rPr>
        <w:t>评标方法及标准</w:t>
      </w:r>
      <w:r>
        <w:rPr>
          <w:rFonts w:hint="eastAsia" w:ascii="宋体" w:hAnsi="宋体" w:eastAsia="宋体" w:cs="宋体"/>
          <w:kern w:val="0"/>
          <w:sz w:val="22"/>
        </w:rPr>
        <w:t>”对投标文件进行评审。第五章“</w:t>
      </w:r>
      <w:r>
        <w:rPr>
          <w:rFonts w:hint="eastAsia" w:ascii="宋体" w:hAnsi="宋体" w:eastAsia="宋体" w:cs="宋体"/>
          <w:color w:val="000000"/>
          <w:kern w:val="0"/>
          <w:sz w:val="22"/>
        </w:rPr>
        <w:t>评标方法及标准</w:t>
      </w:r>
      <w:r>
        <w:rPr>
          <w:rFonts w:hint="eastAsia" w:ascii="宋体" w:hAnsi="宋体" w:eastAsia="宋体" w:cs="宋体"/>
          <w:kern w:val="0"/>
          <w:sz w:val="22"/>
        </w:rPr>
        <w:t>”没有规定的方法、评审因素和标准，不作为评标依据。</w:t>
      </w:r>
    </w:p>
    <w:p>
      <w:pPr>
        <w:autoSpaceDE w:val="0"/>
        <w:autoSpaceDN w:val="0"/>
        <w:adjustRightInd w:val="0"/>
        <w:snapToGrid w:val="0"/>
        <w:spacing w:line="360" w:lineRule="exact"/>
        <w:rPr>
          <w:rFonts w:ascii="宋体" w:hAnsi="宋体" w:eastAsia="宋体" w:cs="宋体"/>
          <w:b/>
          <w:bCs/>
          <w:kern w:val="0"/>
          <w:sz w:val="22"/>
        </w:rPr>
      </w:pPr>
      <w:bookmarkStart w:id="38" w:name="_Toc24237"/>
      <w:r>
        <w:rPr>
          <w:rFonts w:hint="eastAsia" w:ascii="宋体" w:hAnsi="宋体" w:eastAsia="宋体" w:cs="宋体"/>
          <w:b/>
          <w:bCs/>
          <w:kern w:val="0"/>
          <w:sz w:val="22"/>
        </w:rPr>
        <w:t>7.合同授予</w:t>
      </w:r>
      <w:bookmarkEnd w:id="38"/>
    </w:p>
    <w:p>
      <w:pPr>
        <w:autoSpaceDE w:val="0"/>
        <w:autoSpaceDN w:val="0"/>
        <w:adjustRightInd w:val="0"/>
        <w:snapToGrid w:val="0"/>
        <w:spacing w:line="360" w:lineRule="exact"/>
        <w:rPr>
          <w:rFonts w:ascii="宋体" w:hAnsi="宋体" w:eastAsia="宋体" w:cs="宋体"/>
          <w:b/>
          <w:bCs/>
          <w:kern w:val="0"/>
          <w:sz w:val="22"/>
        </w:rPr>
      </w:pPr>
      <w:bookmarkStart w:id="39" w:name="_Toc18809"/>
      <w:r>
        <w:rPr>
          <w:rFonts w:hint="eastAsia" w:ascii="宋体" w:hAnsi="宋体" w:eastAsia="宋体" w:cs="宋体"/>
          <w:b/>
          <w:bCs/>
          <w:kern w:val="0"/>
          <w:sz w:val="22"/>
        </w:rPr>
        <w:t>7.1 定标方式</w:t>
      </w:r>
      <w:bookmarkEnd w:id="39"/>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除投标人须知前附表规定评标委员会直接确定中标人外，招标人依据评标委员会推荐的中标候选人确定中标人，评标委员会推荐中标候选人的人数见投标人须知前附表。招标人对评标、定标结果不负责解释。</w:t>
      </w:r>
    </w:p>
    <w:p>
      <w:pPr>
        <w:autoSpaceDE w:val="0"/>
        <w:autoSpaceDN w:val="0"/>
        <w:adjustRightInd w:val="0"/>
        <w:snapToGrid w:val="0"/>
        <w:spacing w:line="360" w:lineRule="exact"/>
        <w:rPr>
          <w:rFonts w:ascii="宋体" w:hAnsi="宋体" w:eastAsia="宋体" w:cs="宋体"/>
          <w:b/>
          <w:bCs/>
          <w:kern w:val="0"/>
          <w:sz w:val="22"/>
        </w:rPr>
      </w:pPr>
      <w:bookmarkStart w:id="40" w:name="_Toc14573"/>
      <w:r>
        <w:rPr>
          <w:rFonts w:hint="eastAsia" w:ascii="宋体" w:hAnsi="宋体" w:eastAsia="宋体" w:cs="宋体"/>
          <w:b/>
          <w:bCs/>
          <w:kern w:val="0"/>
          <w:sz w:val="22"/>
        </w:rPr>
        <w:t>7.2 中标通知</w:t>
      </w:r>
      <w:bookmarkEnd w:id="40"/>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ascii="宋体" w:hAnsi="宋体" w:eastAsia="宋体" w:cs="宋体"/>
          <w:b/>
          <w:bCs/>
          <w:kern w:val="0"/>
          <w:sz w:val="22"/>
        </w:rPr>
      </w:pPr>
      <w:bookmarkStart w:id="41" w:name="_Toc27132"/>
      <w:r>
        <w:rPr>
          <w:rFonts w:hint="eastAsia" w:ascii="宋体" w:hAnsi="宋体" w:eastAsia="宋体" w:cs="宋体"/>
          <w:b/>
          <w:bCs/>
          <w:kern w:val="0"/>
          <w:sz w:val="22"/>
        </w:rPr>
        <w:t>7.3 履约保证金</w:t>
      </w:r>
      <w:bookmarkEnd w:id="41"/>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7.3.1在签订合同前，中标人应按投标人须知前附表规定的金额和担保形式向招标人提交履约保证金。</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7.3.2 中标人不能按本章第7.3.1项要求提交履约保证金的，视为放弃中标，其投标保证金不予退还，给招标人造成的损失超过投标保证金数额的，中标人还应当对超过部分予以赔偿。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ascii="宋体" w:hAnsi="宋体" w:eastAsia="宋体" w:cs="宋体"/>
          <w:b/>
          <w:bCs/>
          <w:kern w:val="0"/>
          <w:sz w:val="22"/>
        </w:rPr>
      </w:pPr>
      <w:bookmarkStart w:id="42" w:name="_Toc27581"/>
      <w:r>
        <w:rPr>
          <w:rFonts w:hint="eastAsia" w:ascii="宋体" w:hAnsi="宋体" w:eastAsia="宋体" w:cs="宋体"/>
          <w:b/>
          <w:bCs/>
          <w:kern w:val="0"/>
          <w:sz w:val="22"/>
        </w:rPr>
        <w:t>7.4 签订合同</w:t>
      </w:r>
      <w:bookmarkEnd w:id="42"/>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sz w:val="22"/>
        </w:rPr>
        <w:t>7</w:t>
      </w:r>
      <w:bookmarkStart w:id="43" w:name="_Toc219809801"/>
      <w:bookmarkStart w:id="44" w:name="_Toc220123241"/>
      <w:bookmarkStart w:id="45" w:name="_Toc11806"/>
      <w:r>
        <w:rPr>
          <w:rFonts w:hint="eastAsia" w:ascii="宋体" w:hAnsi="宋体" w:eastAsia="宋体" w:cs="宋体"/>
          <w:kern w:val="0"/>
          <w:sz w:val="22"/>
        </w:rPr>
        <w:t>.4.1招标人和中标人应当自中标通知书发出之日起30个工作日内订立书面合同（合同条款按第四章“合同条款”）。中标人无正当理由拒签合同的，招标人取消其中标资格，其投标保证金不予退还；给招标人造成的损失超过投标保证金数额的，中标人还应当对超过部分予以赔偿。</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7.4.2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ascii="宋体" w:hAnsi="宋体" w:eastAsia="宋体" w:cs="宋体"/>
          <w:b/>
          <w:color w:val="000000"/>
          <w:kern w:val="0"/>
          <w:sz w:val="22"/>
        </w:rPr>
      </w:pPr>
      <w:r>
        <w:rPr>
          <w:rFonts w:hint="eastAsia" w:ascii="宋体" w:hAnsi="宋体" w:eastAsia="宋体" w:cs="宋体"/>
          <w:color w:val="000000"/>
          <w:kern w:val="0"/>
          <w:sz w:val="22"/>
        </w:rPr>
        <w:t xml:space="preserve">7.4.3 </w:t>
      </w:r>
      <w:r>
        <w:rPr>
          <w:rFonts w:hint="eastAsia" w:ascii="宋体" w:hAnsi="宋体" w:eastAsia="宋体" w:cs="宋体"/>
          <w:b/>
          <w:color w:val="000000"/>
          <w:kern w:val="0"/>
          <w:sz w:val="22"/>
        </w:rPr>
        <w:t>招标人在授予合同有权对本项目的服务内容等予以增加或者减少，中标人不得提出异议，否则招标人有权取消其中标资格。</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color w:val="000000"/>
          <w:kern w:val="0"/>
          <w:sz w:val="22"/>
        </w:rPr>
        <w:t xml:space="preserve">7.4.4 </w:t>
      </w:r>
      <w:r>
        <w:rPr>
          <w:rFonts w:hint="eastAsia" w:ascii="宋体" w:hAnsi="宋体" w:eastAsia="宋体" w:cs="宋体"/>
          <w:b/>
          <w:color w:val="000000"/>
          <w:kern w:val="0"/>
          <w:sz w:val="22"/>
        </w:rPr>
        <w:t>招标人在授予合同前的任何时候，仍保留接受或者拒绝任何投标和拒绝所有投标的权利。</w:t>
      </w:r>
    </w:p>
    <w:p>
      <w:pPr>
        <w:autoSpaceDE w:val="0"/>
        <w:autoSpaceDN w:val="0"/>
        <w:adjustRightInd w:val="0"/>
        <w:snapToGrid w:val="0"/>
        <w:spacing w:line="360" w:lineRule="exact"/>
        <w:rPr>
          <w:rFonts w:ascii="宋体" w:hAnsi="宋体" w:eastAsia="宋体" w:cs="宋体"/>
          <w:b/>
          <w:bCs/>
          <w:kern w:val="0"/>
          <w:sz w:val="22"/>
        </w:rPr>
      </w:pPr>
      <w:r>
        <w:rPr>
          <w:rFonts w:hint="eastAsia" w:ascii="宋体" w:hAnsi="宋体" w:eastAsia="宋体" w:cs="宋体"/>
          <w:b/>
          <w:bCs/>
          <w:kern w:val="0"/>
          <w:sz w:val="22"/>
        </w:rPr>
        <w:t>8.重新招标和不再招标</w:t>
      </w:r>
      <w:bookmarkEnd w:id="43"/>
      <w:bookmarkEnd w:id="44"/>
      <w:bookmarkEnd w:id="45"/>
    </w:p>
    <w:p>
      <w:pPr>
        <w:autoSpaceDE w:val="0"/>
        <w:autoSpaceDN w:val="0"/>
        <w:adjustRightInd w:val="0"/>
        <w:snapToGrid w:val="0"/>
        <w:spacing w:line="360" w:lineRule="exact"/>
        <w:rPr>
          <w:rFonts w:ascii="宋体" w:hAnsi="宋体" w:eastAsia="宋体" w:cs="宋体"/>
          <w:b/>
          <w:bCs/>
          <w:kern w:val="0"/>
          <w:sz w:val="22"/>
        </w:rPr>
      </w:pPr>
      <w:bookmarkStart w:id="46" w:name="_Toc220123242"/>
      <w:bookmarkStart w:id="47" w:name="_Toc15553"/>
      <w:bookmarkStart w:id="48" w:name="_Toc219809802"/>
      <w:r>
        <w:rPr>
          <w:rFonts w:hint="eastAsia" w:ascii="宋体" w:hAnsi="宋体" w:eastAsia="宋体" w:cs="宋体"/>
          <w:b/>
          <w:bCs/>
          <w:kern w:val="0"/>
          <w:sz w:val="22"/>
        </w:rPr>
        <w:t>8.1 重新招标</w:t>
      </w:r>
      <w:bookmarkEnd w:id="46"/>
      <w:bookmarkEnd w:id="47"/>
      <w:bookmarkEnd w:id="48"/>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有下列情形之一的，招标人将重新招标；</w:t>
      </w:r>
    </w:p>
    <w:p>
      <w:pPr>
        <w:adjustRightInd w:val="0"/>
        <w:snapToGrid w:val="0"/>
        <w:spacing w:line="360" w:lineRule="exact"/>
        <w:ind w:firstLine="440"/>
        <w:rPr>
          <w:rFonts w:ascii="宋体" w:hAnsi="宋体" w:eastAsia="宋体" w:cs="宋体"/>
          <w:kern w:val="0"/>
          <w:sz w:val="22"/>
        </w:rPr>
      </w:pPr>
      <w:r>
        <w:rPr>
          <w:rFonts w:hint="eastAsia" w:ascii="宋体" w:hAnsi="宋体" w:eastAsia="宋体" w:cs="宋体"/>
          <w:kern w:val="0"/>
          <w:sz w:val="22"/>
        </w:rPr>
        <w:t>（1）投标截止时间止，投标人少于3个的；</w:t>
      </w:r>
    </w:p>
    <w:p>
      <w:pPr>
        <w:adjustRightInd w:val="0"/>
        <w:snapToGrid w:val="0"/>
        <w:spacing w:line="360" w:lineRule="exact"/>
        <w:ind w:firstLine="476"/>
        <w:rPr>
          <w:rFonts w:ascii="宋体" w:hAnsi="宋体" w:eastAsia="宋体" w:cs="宋体"/>
          <w:b/>
          <w:kern w:val="0"/>
          <w:sz w:val="22"/>
        </w:rPr>
      </w:pPr>
      <w:r>
        <w:rPr>
          <w:rFonts w:hint="eastAsia" w:ascii="宋体" w:hAnsi="宋体" w:eastAsia="宋体" w:cs="宋体"/>
          <w:b/>
          <w:kern w:val="0"/>
          <w:sz w:val="22"/>
        </w:rPr>
        <w:t>（2）所有投标人的报价均偏高，招标人无法接受的；</w:t>
      </w:r>
    </w:p>
    <w:p>
      <w:pPr>
        <w:adjustRightInd w:val="0"/>
        <w:snapToGrid w:val="0"/>
        <w:spacing w:line="360" w:lineRule="exact"/>
        <w:ind w:firstLine="440"/>
        <w:rPr>
          <w:rFonts w:ascii="宋体" w:hAnsi="宋体" w:eastAsia="宋体" w:cs="宋体"/>
          <w:sz w:val="22"/>
        </w:rPr>
      </w:pPr>
      <w:r>
        <w:rPr>
          <w:rFonts w:hint="eastAsia" w:ascii="宋体" w:hAnsi="宋体" w:eastAsia="宋体" w:cs="宋体"/>
          <w:kern w:val="0"/>
          <w:sz w:val="22"/>
        </w:rPr>
        <w:t>（3）经评标委员会评审后否决所有投标的。</w:t>
      </w:r>
    </w:p>
    <w:p>
      <w:pPr>
        <w:autoSpaceDE w:val="0"/>
        <w:autoSpaceDN w:val="0"/>
        <w:adjustRightInd w:val="0"/>
        <w:snapToGrid w:val="0"/>
        <w:spacing w:line="360" w:lineRule="exact"/>
        <w:rPr>
          <w:rFonts w:ascii="宋体" w:hAnsi="宋体" w:eastAsia="宋体" w:cs="宋体"/>
          <w:b/>
          <w:bCs/>
          <w:kern w:val="0"/>
          <w:sz w:val="22"/>
        </w:rPr>
      </w:pPr>
      <w:bookmarkStart w:id="49" w:name="_Toc18806"/>
      <w:bookmarkStart w:id="50" w:name="_Toc220123243"/>
      <w:bookmarkStart w:id="51" w:name="_Toc219809803"/>
      <w:r>
        <w:rPr>
          <w:rFonts w:hint="eastAsia" w:ascii="宋体" w:hAnsi="宋体" w:eastAsia="宋体" w:cs="宋体"/>
          <w:b/>
          <w:bCs/>
          <w:kern w:val="0"/>
          <w:sz w:val="22"/>
        </w:rPr>
        <w:t>8.2 不再招标</w:t>
      </w:r>
      <w:bookmarkEnd w:id="49"/>
      <w:bookmarkEnd w:id="50"/>
      <w:bookmarkEnd w:id="51"/>
    </w:p>
    <w:p>
      <w:pPr>
        <w:adjustRightInd w:val="0"/>
        <w:snapToGrid w:val="0"/>
        <w:spacing w:line="360" w:lineRule="exact"/>
        <w:ind w:firstLine="440"/>
        <w:rPr>
          <w:rFonts w:ascii="宋体" w:hAnsi="宋体" w:eastAsia="宋体" w:cs="宋体"/>
          <w:sz w:val="22"/>
        </w:rPr>
      </w:pPr>
      <w:r>
        <w:rPr>
          <w:rFonts w:hint="eastAsia" w:ascii="宋体" w:hAnsi="宋体" w:eastAsia="宋体" w:cs="宋体"/>
          <w:sz w:val="22"/>
        </w:rPr>
        <w:t>重新招标后投标人仍少于3个或者所有投标被否决的，经批准后不再进行招标。</w:t>
      </w:r>
    </w:p>
    <w:p>
      <w:pPr>
        <w:autoSpaceDE w:val="0"/>
        <w:autoSpaceDN w:val="0"/>
        <w:adjustRightInd w:val="0"/>
        <w:snapToGrid w:val="0"/>
        <w:spacing w:line="360" w:lineRule="exact"/>
        <w:rPr>
          <w:rFonts w:ascii="宋体" w:hAnsi="宋体" w:eastAsia="宋体" w:cs="宋体"/>
          <w:b/>
          <w:bCs/>
          <w:kern w:val="0"/>
          <w:sz w:val="22"/>
        </w:rPr>
      </w:pPr>
      <w:bookmarkStart w:id="52" w:name="_Toc2986"/>
      <w:bookmarkStart w:id="53" w:name="_Toc215941254"/>
      <w:bookmarkStart w:id="54" w:name="_Toc219809804"/>
      <w:bookmarkStart w:id="55" w:name="_Toc220123244"/>
      <w:r>
        <w:rPr>
          <w:rFonts w:hint="eastAsia" w:ascii="宋体" w:hAnsi="宋体" w:eastAsia="宋体" w:cs="宋体"/>
          <w:b/>
          <w:bCs/>
          <w:kern w:val="0"/>
          <w:sz w:val="22"/>
        </w:rPr>
        <w:t>9.纪律和监督</w:t>
      </w:r>
      <w:bookmarkEnd w:id="52"/>
      <w:bookmarkEnd w:id="53"/>
      <w:bookmarkEnd w:id="54"/>
      <w:bookmarkEnd w:id="55"/>
    </w:p>
    <w:p>
      <w:pPr>
        <w:autoSpaceDE w:val="0"/>
        <w:autoSpaceDN w:val="0"/>
        <w:adjustRightInd w:val="0"/>
        <w:snapToGrid w:val="0"/>
        <w:spacing w:line="360" w:lineRule="exact"/>
        <w:rPr>
          <w:rFonts w:ascii="宋体" w:hAnsi="宋体" w:eastAsia="宋体" w:cs="宋体"/>
          <w:b/>
          <w:bCs/>
          <w:kern w:val="0"/>
          <w:sz w:val="22"/>
        </w:rPr>
      </w:pPr>
      <w:bookmarkStart w:id="56" w:name="_Toc5509"/>
      <w:bookmarkStart w:id="57" w:name="_Toc219809805"/>
      <w:bookmarkStart w:id="58" w:name="_Toc220123245"/>
      <w:r>
        <w:rPr>
          <w:rFonts w:hint="eastAsia" w:ascii="宋体" w:hAnsi="宋体" w:eastAsia="宋体" w:cs="宋体"/>
          <w:b/>
          <w:bCs/>
          <w:kern w:val="0"/>
          <w:sz w:val="22"/>
        </w:rPr>
        <w:t>9.1 对招标人的纪律要求</w:t>
      </w:r>
      <w:bookmarkEnd w:id="56"/>
      <w:bookmarkEnd w:id="57"/>
      <w:bookmarkEnd w:id="58"/>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ascii="宋体" w:hAnsi="宋体" w:eastAsia="宋体" w:cs="宋体"/>
          <w:b/>
          <w:bCs/>
          <w:kern w:val="0"/>
          <w:sz w:val="22"/>
        </w:rPr>
      </w:pPr>
      <w:bookmarkStart w:id="59" w:name="_Toc10820"/>
      <w:bookmarkStart w:id="60" w:name="_Toc219809806"/>
      <w:bookmarkStart w:id="61" w:name="_Toc220123246"/>
      <w:r>
        <w:rPr>
          <w:rFonts w:hint="eastAsia" w:ascii="宋体" w:hAnsi="宋体" w:eastAsia="宋体" w:cs="宋体"/>
          <w:b/>
          <w:bCs/>
          <w:kern w:val="0"/>
          <w:sz w:val="22"/>
        </w:rPr>
        <w:t>9.2 对投标人的纪律要求</w:t>
      </w:r>
      <w:bookmarkEnd w:id="59"/>
      <w:bookmarkEnd w:id="60"/>
      <w:bookmarkEnd w:id="61"/>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ascii="宋体" w:hAnsi="宋体" w:eastAsia="宋体" w:cs="宋体"/>
          <w:b/>
          <w:color w:val="000000"/>
          <w:sz w:val="22"/>
        </w:rPr>
      </w:pPr>
      <w:r>
        <w:rPr>
          <w:rFonts w:hint="eastAsia" w:ascii="宋体" w:hAnsi="宋体" w:eastAsia="宋体" w:cs="宋体"/>
          <w:b/>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ascii="宋体" w:hAnsi="宋体" w:eastAsia="宋体" w:cs="宋体"/>
          <w:b/>
          <w:bCs/>
          <w:kern w:val="0"/>
          <w:sz w:val="22"/>
        </w:rPr>
      </w:pPr>
      <w:bookmarkStart w:id="62" w:name="_Toc220123247"/>
      <w:bookmarkStart w:id="63" w:name="_Toc10756"/>
      <w:bookmarkStart w:id="64" w:name="_Toc219809807"/>
      <w:r>
        <w:rPr>
          <w:rFonts w:hint="eastAsia" w:ascii="宋体" w:hAnsi="宋体" w:eastAsia="宋体" w:cs="宋体"/>
          <w:b/>
          <w:bCs/>
          <w:kern w:val="0"/>
          <w:sz w:val="22"/>
        </w:rPr>
        <w:t>9.3 对评标委员会成员的纪律要求</w:t>
      </w:r>
      <w:bookmarkEnd w:id="62"/>
      <w:bookmarkEnd w:id="63"/>
      <w:bookmarkEnd w:id="64"/>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五章“评标办法及标准”没有规定的评审因素和标准进行评标。</w:t>
      </w:r>
    </w:p>
    <w:p>
      <w:pPr>
        <w:autoSpaceDE w:val="0"/>
        <w:autoSpaceDN w:val="0"/>
        <w:adjustRightInd w:val="0"/>
        <w:snapToGrid w:val="0"/>
        <w:spacing w:line="360" w:lineRule="exact"/>
        <w:rPr>
          <w:rFonts w:ascii="宋体" w:hAnsi="宋体" w:eastAsia="宋体" w:cs="宋体"/>
          <w:b/>
          <w:bCs/>
          <w:kern w:val="0"/>
          <w:sz w:val="22"/>
        </w:rPr>
      </w:pPr>
      <w:bookmarkStart w:id="65" w:name="_Toc220123248"/>
      <w:bookmarkStart w:id="66" w:name="_Toc12792"/>
      <w:bookmarkStart w:id="67" w:name="_Toc219809808"/>
      <w:r>
        <w:rPr>
          <w:rFonts w:hint="eastAsia" w:ascii="宋体" w:hAnsi="宋体" w:eastAsia="宋体" w:cs="宋体"/>
          <w:b/>
          <w:bCs/>
          <w:kern w:val="0"/>
          <w:sz w:val="22"/>
        </w:rPr>
        <w:t>9.4 对评标活动有关的工作人员的纪律要求</w:t>
      </w:r>
      <w:bookmarkEnd w:id="65"/>
      <w:bookmarkEnd w:id="66"/>
      <w:bookmarkEnd w:id="67"/>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ascii="宋体" w:hAnsi="宋体" w:eastAsia="宋体" w:cs="宋体"/>
          <w:b/>
          <w:bCs/>
          <w:kern w:val="0"/>
          <w:sz w:val="22"/>
        </w:rPr>
      </w:pPr>
      <w:bookmarkStart w:id="68" w:name="_Toc219809809"/>
      <w:bookmarkStart w:id="69" w:name="_Toc239"/>
      <w:bookmarkStart w:id="70" w:name="_Toc220123249"/>
      <w:r>
        <w:rPr>
          <w:rFonts w:hint="eastAsia" w:ascii="宋体" w:hAnsi="宋体" w:eastAsia="宋体" w:cs="宋体"/>
          <w:b/>
          <w:bCs/>
          <w:kern w:val="0"/>
          <w:sz w:val="22"/>
        </w:rPr>
        <w:t>9.5 投诉</w:t>
      </w:r>
      <w:bookmarkEnd w:id="68"/>
      <w:bookmarkEnd w:id="69"/>
      <w:bookmarkEnd w:id="70"/>
    </w:p>
    <w:p>
      <w:pPr>
        <w:adjustRightInd w:val="0"/>
        <w:snapToGrid w:val="0"/>
        <w:spacing w:line="360" w:lineRule="exact"/>
        <w:ind w:firstLine="440"/>
        <w:rPr>
          <w:rFonts w:ascii="宋体" w:hAnsi="宋体" w:eastAsia="宋体" w:cs="宋体"/>
          <w:color w:val="000000"/>
          <w:sz w:val="22"/>
        </w:rPr>
      </w:pPr>
      <w:r>
        <w:rPr>
          <w:rFonts w:hint="eastAsia" w:ascii="宋体" w:hAnsi="宋体" w:eastAsia="宋体" w:cs="宋体"/>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ascii="宋体" w:hAnsi="宋体" w:eastAsia="宋体" w:cs="宋体"/>
          <w:b/>
          <w:bCs/>
          <w:kern w:val="0"/>
          <w:sz w:val="22"/>
        </w:rPr>
      </w:pPr>
      <w:bookmarkStart w:id="71" w:name="_Toc10817"/>
      <w:r>
        <w:rPr>
          <w:rFonts w:hint="eastAsia" w:ascii="宋体" w:hAnsi="宋体" w:eastAsia="宋体" w:cs="宋体"/>
          <w:b/>
          <w:bCs/>
          <w:kern w:val="0"/>
          <w:sz w:val="22"/>
        </w:rPr>
        <w:t>10. 需要补充的其他内容</w:t>
      </w:r>
      <w:bookmarkEnd w:id="71"/>
    </w:p>
    <w:p>
      <w:pPr>
        <w:autoSpaceDE w:val="0"/>
        <w:autoSpaceDN w:val="0"/>
        <w:adjustRightInd w:val="0"/>
        <w:snapToGrid w:val="0"/>
        <w:spacing w:line="360" w:lineRule="exact"/>
        <w:ind w:firstLine="440"/>
        <w:jc w:val="left"/>
        <w:rPr>
          <w:rFonts w:ascii="宋体" w:hAnsi="宋体" w:eastAsia="宋体" w:cs="宋体"/>
          <w:color w:val="000000"/>
          <w:sz w:val="22"/>
        </w:rPr>
      </w:pPr>
      <w:r>
        <w:rPr>
          <w:rFonts w:hint="eastAsia" w:ascii="宋体" w:hAnsi="宋体" w:eastAsia="宋体" w:cs="宋体"/>
          <w:color w:val="000000"/>
          <w:sz w:val="22"/>
        </w:rPr>
        <w:t>需要补充的其他内容：见投标人须知前附表。</w:t>
      </w:r>
    </w:p>
    <w:p>
      <w:pPr>
        <w:autoSpaceDE w:val="0"/>
        <w:autoSpaceDN w:val="0"/>
        <w:adjustRightInd w:val="0"/>
        <w:snapToGrid w:val="0"/>
        <w:spacing w:line="360" w:lineRule="exact"/>
        <w:ind w:firstLine="440"/>
        <w:jc w:val="left"/>
        <w:rPr>
          <w:rFonts w:ascii="宋体" w:hAnsi="宋体" w:eastAsia="宋体" w:cs="宋体"/>
          <w:color w:val="000000"/>
          <w:sz w:val="22"/>
        </w:rPr>
      </w:pPr>
      <w:r>
        <w:rPr>
          <w:rFonts w:hint="eastAsia" w:ascii="宋体" w:hAnsi="宋体" w:eastAsia="宋体" w:cs="宋体"/>
          <w:color w:val="000000"/>
          <w:sz w:val="22"/>
        </w:rPr>
        <w:br w:type="page"/>
      </w:r>
    </w:p>
    <w:p>
      <w:pPr>
        <w:pStyle w:val="10"/>
        <w:spacing w:after="0" w:line="360" w:lineRule="exact"/>
        <w:rPr>
          <w:rFonts w:ascii="宋体" w:hAnsi="宋体" w:eastAsia="宋体" w:cs="宋体"/>
          <w:color w:val="000000"/>
          <w:kern w:val="2"/>
        </w:rPr>
      </w:pPr>
      <w:bookmarkStart w:id="72" w:name="_Toc321925453"/>
      <w:r>
        <w:rPr>
          <w:rFonts w:hint="eastAsia" w:ascii="宋体" w:hAnsi="宋体" w:eastAsia="宋体" w:cs="宋体"/>
          <w:color w:val="000000"/>
          <w:kern w:val="2"/>
        </w:rPr>
        <w:t xml:space="preserve">第三章  </w:t>
      </w:r>
      <w:bookmarkEnd w:id="72"/>
      <w:r>
        <w:rPr>
          <w:rFonts w:hint="eastAsia" w:ascii="宋体" w:hAnsi="宋体" w:eastAsia="宋体" w:cs="宋体"/>
          <w:color w:val="000000"/>
          <w:kern w:val="2"/>
          <w:lang w:eastAsia="zh-CN"/>
        </w:rPr>
        <w:t>服务</w:t>
      </w:r>
      <w:r>
        <w:rPr>
          <w:rFonts w:hint="eastAsia" w:ascii="宋体" w:hAnsi="宋体" w:eastAsia="宋体" w:cs="宋体"/>
          <w:color w:val="000000"/>
          <w:kern w:val="2"/>
        </w:rPr>
        <w:t>技术</w:t>
      </w:r>
      <w:r>
        <w:rPr>
          <w:rFonts w:hint="eastAsia" w:ascii="宋体" w:hAnsi="宋体" w:eastAsia="宋体" w:cs="宋体"/>
          <w:color w:val="000000"/>
          <w:kern w:val="2"/>
          <w:lang w:eastAsia="zh-CN"/>
        </w:rPr>
        <w:t>标准及</w:t>
      </w:r>
      <w:r>
        <w:rPr>
          <w:rFonts w:hint="eastAsia" w:ascii="宋体" w:hAnsi="宋体" w:eastAsia="宋体" w:cs="宋体"/>
          <w:color w:val="000000"/>
          <w:kern w:val="2"/>
        </w:rPr>
        <w:t>要求</w:t>
      </w:r>
    </w:p>
    <w:p>
      <w:pPr>
        <w:snapToGrid w:val="0"/>
        <w:spacing w:before="120" w:beforeLines="50" w:line="360" w:lineRule="exact"/>
        <w:outlineLvl w:val="1"/>
        <w:rPr>
          <w:rFonts w:ascii="宋体" w:hAnsi="宋体" w:eastAsia="宋体" w:cs="宋体"/>
          <w:color w:val="000000"/>
          <w:sz w:val="22"/>
        </w:rPr>
      </w:pPr>
      <w:r>
        <w:rPr>
          <w:rFonts w:hint="eastAsia" w:ascii="宋体" w:hAnsi="宋体" w:eastAsia="宋体" w:cs="宋体"/>
          <w:b/>
          <w:bCs/>
          <w:color w:val="000000"/>
          <w:sz w:val="22"/>
        </w:rPr>
        <w:t xml:space="preserve">一、 </w:t>
      </w:r>
      <w:r>
        <w:rPr>
          <w:rFonts w:hint="eastAsia" w:ascii="宋体" w:hAnsi="宋体" w:eastAsia="宋体" w:cs="宋体"/>
          <w:b/>
          <w:bCs/>
          <w:color w:val="000000"/>
          <w:sz w:val="22"/>
          <w:lang w:eastAsia="zh-CN"/>
        </w:rPr>
        <w:t>项目简介</w:t>
      </w:r>
    </w:p>
    <w:p>
      <w:pPr>
        <w:widowControl/>
        <w:autoSpaceDE/>
        <w:autoSpaceDN/>
        <w:adjustRightInd/>
        <w:snapToGrid w:val="0"/>
        <w:spacing w:line="340" w:lineRule="exact"/>
        <w:ind w:firstLine="440" w:firstLineChars="0"/>
        <w:jc w:val="left"/>
        <w:rPr>
          <w:rFonts w:ascii="宋体" w:hAnsi="宋体" w:eastAsia="宋体" w:cs="宋体"/>
          <w:color w:val="000000"/>
          <w:sz w:val="22"/>
        </w:rPr>
      </w:pPr>
      <w:r>
        <w:rPr>
          <w:rFonts w:hint="eastAsia" w:ascii="宋体" w:hAnsi="宋体" w:eastAsia="宋体" w:cs="宋体"/>
          <w:color w:val="000000"/>
          <w:sz w:val="22"/>
          <w:lang w:eastAsia="zh-CN"/>
        </w:rPr>
        <w:t>为深化安全隐患治理，确保本场运行持续安全，机场公司</w:t>
      </w:r>
      <w:r>
        <w:rPr>
          <w:rFonts w:hint="eastAsia" w:ascii="宋体" w:hAnsi="宋体" w:eastAsia="宋体" w:cs="宋体"/>
          <w:kern w:val="0"/>
          <w:sz w:val="22"/>
          <w:lang w:val="en-US" w:eastAsia="zh-CN"/>
        </w:rPr>
        <w:t>拟聘请专业咨询单位分析本场南飞行区助航灯光一次电缆及灯箱设备运行现状，评估运行风险，设计设备更新方案，编制设备更新项目预算。</w:t>
      </w:r>
    </w:p>
    <w:p>
      <w:pPr>
        <w:snapToGrid w:val="0"/>
        <w:spacing w:before="120" w:beforeLines="50" w:line="360" w:lineRule="exact"/>
        <w:outlineLvl w:val="1"/>
        <w:rPr>
          <w:rFonts w:ascii="宋体" w:hAnsi="宋体" w:eastAsia="宋体" w:cs="宋体"/>
          <w:b/>
          <w:bCs/>
          <w:color w:val="000000"/>
          <w:sz w:val="22"/>
        </w:rPr>
      </w:pPr>
      <w:r>
        <w:rPr>
          <w:rFonts w:hint="eastAsia" w:ascii="宋体" w:hAnsi="宋体" w:eastAsia="宋体" w:cs="宋体"/>
          <w:b/>
          <w:bCs/>
          <w:color w:val="000000"/>
          <w:sz w:val="22"/>
        </w:rPr>
        <w:t>二、</w:t>
      </w:r>
      <w:r>
        <w:rPr>
          <w:rFonts w:hint="eastAsia" w:ascii="宋体" w:hAnsi="宋体" w:eastAsia="宋体" w:cs="宋体"/>
          <w:b/>
          <w:bCs/>
          <w:color w:val="000000"/>
          <w:sz w:val="22"/>
          <w:lang w:eastAsia="zh-CN"/>
        </w:rPr>
        <w:t>项目内容</w:t>
      </w:r>
    </w:p>
    <w:p>
      <w:pPr>
        <w:numPr>
          <w:ilvl w:val="-1"/>
          <w:numId w:val="0"/>
        </w:numPr>
        <w:spacing w:beforeLines="0" w:afterLines="0" w:line="360" w:lineRule="exact"/>
        <w:ind w:firstLine="640"/>
        <w:jc w:val="left"/>
        <w:rPr>
          <w:rFonts w:hint="eastAsia" w:ascii="宋体" w:hAnsi="宋体" w:eastAsia="宋体" w:cs="宋体"/>
          <w:color w:val="000000"/>
          <w:sz w:val="22"/>
        </w:rPr>
      </w:pPr>
      <w:r>
        <w:rPr>
          <w:rFonts w:hint="eastAsia" w:ascii="宋体" w:hAnsi="宋体" w:eastAsia="宋体" w:cs="宋体"/>
          <w:color w:val="000000"/>
          <w:sz w:val="22"/>
        </w:rPr>
        <w:t>投标人在进行现场勘察</w:t>
      </w:r>
      <w:r>
        <w:rPr>
          <w:rFonts w:hint="eastAsia" w:ascii="宋体" w:hAnsi="宋体" w:eastAsia="宋体" w:cs="宋体"/>
          <w:color w:val="000000"/>
          <w:sz w:val="22"/>
          <w:lang w:eastAsia="zh-CN"/>
        </w:rPr>
        <w:t>和</w:t>
      </w:r>
      <w:r>
        <w:rPr>
          <w:rFonts w:hint="eastAsia" w:ascii="宋体" w:hAnsi="宋体" w:eastAsia="宋体" w:cs="宋体"/>
          <w:color w:val="000000"/>
          <w:sz w:val="22"/>
        </w:rPr>
        <w:t>资料审阅后，</w:t>
      </w:r>
      <w:r>
        <w:rPr>
          <w:rFonts w:hint="eastAsia" w:ascii="宋体" w:hAnsi="宋体" w:eastAsia="宋体" w:cs="宋体"/>
          <w:color w:val="000000"/>
          <w:sz w:val="22"/>
          <w:lang w:eastAsia="zh-CN"/>
        </w:rPr>
        <w:t>出具项目研究报告，</w:t>
      </w:r>
      <w:r>
        <w:rPr>
          <w:rFonts w:hint="eastAsia" w:ascii="宋体" w:hAnsi="宋体" w:eastAsia="宋体" w:cs="宋体"/>
          <w:kern w:val="0"/>
          <w:sz w:val="22"/>
          <w:lang w:val="en-US" w:eastAsia="zh-CN"/>
        </w:rPr>
        <w:t>分析本场南飞行区助航灯光一次电缆及灯箱设备运行现状，评估运行风险，编制设备更新项目预算，设计设备更新方案，为下一步实施设备更新项目提供指导意见</w:t>
      </w:r>
      <w:r>
        <w:rPr>
          <w:rFonts w:hint="eastAsia" w:ascii="宋体" w:hAnsi="宋体" w:eastAsia="宋体" w:cs="宋体"/>
          <w:color w:val="000000"/>
          <w:sz w:val="22"/>
        </w:rPr>
        <w:t>。</w:t>
      </w:r>
      <w:r>
        <w:rPr>
          <w:rFonts w:hint="eastAsia" w:ascii="宋体" w:hAnsi="宋体" w:eastAsia="宋体" w:cs="宋体"/>
          <w:color w:val="000000"/>
          <w:sz w:val="22"/>
          <w:lang w:eastAsia="zh-CN"/>
        </w:rPr>
        <w:t>项目研究</w:t>
      </w:r>
      <w:r>
        <w:rPr>
          <w:rFonts w:hint="eastAsia" w:ascii="宋体" w:hAnsi="宋体" w:eastAsia="宋体" w:cs="宋体"/>
          <w:color w:val="000000"/>
          <w:sz w:val="22"/>
        </w:rPr>
        <w:t>报告内容至少应包括以下内容：</w:t>
      </w:r>
    </w:p>
    <w:p>
      <w:pPr>
        <w:numPr>
          <w:ilvl w:val="0"/>
          <w:numId w:val="1"/>
        </w:numPr>
        <w:spacing w:beforeLines="0" w:afterLines="0" w:line="360" w:lineRule="exact"/>
        <w:ind w:firstLine="640"/>
        <w:jc w:val="lef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分析本场南飞行区助航灯光一次电缆及灯箱设备运行现状；</w:t>
      </w:r>
    </w:p>
    <w:p>
      <w:pPr>
        <w:numPr>
          <w:ilvl w:val="0"/>
          <w:numId w:val="1"/>
        </w:numPr>
        <w:spacing w:beforeLines="0" w:afterLines="0" w:line="360" w:lineRule="exact"/>
        <w:ind w:firstLine="640"/>
        <w:jc w:val="left"/>
        <w:rPr>
          <w:rFonts w:ascii="宋体" w:hAnsi="宋体" w:eastAsia="宋体" w:cs="宋体"/>
          <w:color w:val="000000"/>
          <w:sz w:val="22"/>
        </w:rPr>
      </w:pPr>
      <w:r>
        <w:rPr>
          <w:rFonts w:hint="eastAsia" w:ascii="宋体" w:hAnsi="宋体" w:eastAsia="宋体" w:cs="宋体"/>
          <w:color w:val="000000"/>
          <w:sz w:val="22"/>
          <w:lang w:val="en-US" w:eastAsia="zh-CN"/>
        </w:rPr>
        <w:t>对南飞行区助航灯光一次电缆及灯箱设备运行风险进行评估，列明风险源及可能造成的后果，以及现阶段可采取的防治措施；</w:t>
      </w:r>
    </w:p>
    <w:p>
      <w:pPr>
        <w:numPr>
          <w:ilvl w:val="0"/>
          <w:numId w:val="1"/>
        </w:numPr>
        <w:spacing w:beforeLines="0" w:afterLines="0" w:line="360" w:lineRule="exact"/>
        <w:ind w:firstLine="640"/>
        <w:jc w:val="left"/>
        <w:rPr>
          <w:rFonts w:ascii="宋体" w:hAnsi="宋体" w:eastAsia="宋体" w:cs="宋体"/>
          <w:color w:val="000000"/>
          <w:sz w:val="22"/>
        </w:rPr>
      </w:pPr>
      <w:r>
        <w:rPr>
          <w:rFonts w:hint="eastAsia" w:ascii="宋体" w:hAnsi="宋体" w:eastAsia="宋体" w:cs="宋体"/>
          <w:color w:val="000000"/>
          <w:sz w:val="22"/>
          <w:lang w:val="en-US" w:eastAsia="zh-CN"/>
        </w:rPr>
        <w:t>设计南飞行区助航灯光一次电缆及灯箱设备更新方案，编制项目预算，提供项目实施计划和建议；</w:t>
      </w:r>
    </w:p>
    <w:p>
      <w:pPr>
        <w:numPr>
          <w:ilvl w:val="0"/>
          <w:numId w:val="1"/>
        </w:numPr>
        <w:spacing w:line="360" w:lineRule="exact"/>
        <w:ind w:firstLine="640"/>
        <w:jc w:val="left"/>
        <w:rPr>
          <w:rFonts w:ascii="宋体" w:hAnsi="宋体" w:eastAsia="宋体" w:cs="宋体"/>
          <w:color w:val="000000"/>
          <w:sz w:val="22"/>
        </w:rPr>
      </w:pPr>
      <w:r>
        <w:rPr>
          <w:rFonts w:hint="eastAsia" w:ascii="宋体" w:hAnsi="宋体" w:eastAsia="宋体" w:cs="宋体"/>
          <w:color w:val="000000"/>
          <w:sz w:val="22"/>
          <w:lang w:val="en-US" w:eastAsia="zh-CN"/>
        </w:rPr>
        <w:t>明确项目实施过程中的重点、难点和可能存在的风险，并提供解决方案。</w:t>
      </w:r>
    </w:p>
    <w:p>
      <w:pPr>
        <w:numPr>
          <w:ilvl w:val="-1"/>
          <w:numId w:val="0"/>
        </w:numPr>
        <w:spacing w:line="360" w:lineRule="exact"/>
        <w:ind w:firstLine="0"/>
        <w:jc w:val="left"/>
        <w:rPr>
          <w:rFonts w:ascii="宋体" w:hAnsi="宋体" w:eastAsia="宋体" w:cs="宋体"/>
          <w:b/>
          <w:bCs/>
          <w:color w:val="000000"/>
          <w:sz w:val="22"/>
        </w:rPr>
      </w:pPr>
      <w:r>
        <w:rPr>
          <w:rFonts w:hint="eastAsia" w:ascii="宋体" w:hAnsi="宋体" w:eastAsia="宋体" w:cs="宋体"/>
          <w:b/>
          <w:bCs/>
          <w:color w:val="000000"/>
          <w:sz w:val="22"/>
        </w:rPr>
        <w:t>三、服务期限及服务要求</w:t>
      </w:r>
    </w:p>
    <w:p>
      <w:pPr>
        <w:numPr>
          <w:ilvl w:val="0"/>
          <w:numId w:val="2"/>
        </w:numPr>
        <w:spacing w:line="360" w:lineRule="exact"/>
        <w:ind w:firstLine="440"/>
        <w:jc w:val="left"/>
        <w:rPr>
          <w:rFonts w:ascii="宋体" w:hAnsi="宋体" w:eastAsia="宋体" w:cs="宋体"/>
          <w:color w:val="000000"/>
          <w:sz w:val="22"/>
        </w:rPr>
      </w:pPr>
      <w:r>
        <w:rPr>
          <w:rFonts w:hint="eastAsia" w:ascii="宋体" w:hAnsi="宋体" w:eastAsia="宋体" w:cs="宋体"/>
          <w:color w:val="000000"/>
          <w:sz w:val="22"/>
        </w:rPr>
        <w:t>制订工作计划、方案</w:t>
      </w:r>
      <w:r>
        <w:rPr>
          <w:rFonts w:hint="eastAsia" w:ascii="宋体" w:hAnsi="宋体" w:eastAsia="宋体" w:cs="宋体"/>
          <w:color w:val="000000"/>
          <w:sz w:val="22"/>
          <w:lang w:eastAsia="zh-CN"/>
        </w:rPr>
        <w:t>并报</w:t>
      </w:r>
      <w:r>
        <w:rPr>
          <w:rFonts w:hint="eastAsia" w:ascii="宋体" w:hAnsi="宋体" w:eastAsia="宋体" w:cs="宋体"/>
          <w:color w:val="000000"/>
          <w:sz w:val="22"/>
        </w:rPr>
        <w:t>甲方</w:t>
      </w:r>
      <w:r>
        <w:rPr>
          <w:rFonts w:hint="eastAsia" w:ascii="宋体" w:hAnsi="宋体" w:eastAsia="宋体" w:cs="宋体"/>
          <w:color w:val="000000"/>
          <w:sz w:val="22"/>
          <w:lang w:eastAsia="zh-CN"/>
        </w:rPr>
        <w:t>确认</w:t>
      </w:r>
      <w:r>
        <w:rPr>
          <w:rFonts w:hint="eastAsia" w:ascii="宋体" w:hAnsi="宋体" w:eastAsia="宋体" w:cs="宋体"/>
          <w:color w:val="000000"/>
          <w:sz w:val="22"/>
        </w:rPr>
        <w:t>；</w:t>
      </w:r>
    </w:p>
    <w:p>
      <w:pPr>
        <w:numPr>
          <w:ilvl w:val="0"/>
          <w:numId w:val="2"/>
        </w:numPr>
        <w:spacing w:line="360" w:lineRule="exact"/>
        <w:ind w:firstLine="440"/>
        <w:jc w:val="left"/>
        <w:rPr>
          <w:rFonts w:ascii="宋体" w:hAnsi="宋体" w:eastAsia="宋体" w:cs="宋体"/>
          <w:color w:val="000000"/>
          <w:sz w:val="22"/>
          <w:highlight w:val="none"/>
        </w:rPr>
      </w:pPr>
      <w:r>
        <w:rPr>
          <w:rFonts w:hint="eastAsia" w:ascii="宋体" w:hAnsi="宋体" w:eastAsia="宋体" w:cs="宋体"/>
          <w:color w:val="000000"/>
          <w:sz w:val="22"/>
          <w:highlight w:val="none"/>
          <w:lang w:eastAsia="zh-CN"/>
        </w:rPr>
        <w:t>配合甲方进行各阶段汇报、调整方案</w:t>
      </w:r>
      <w:r>
        <w:rPr>
          <w:rFonts w:hint="eastAsia" w:ascii="宋体" w:hAnsi="宋体" w:eastAsia="宋体" w:cs="宋体"/>
          <w:color w:val="000000"/>
          <w:sz w:val="22"/>
          <w:highlight w:val="none"/>
        </w:rPr>
        <w:t>；</w:t>
      </w:r>
    </w:p>
    <w:p>
      <w:pPr>
        <w:numPr>
          <w:ilvl w:val="0"/>
          <w:numId w:val="2"/>
        </w:numPr>
        <w:spacing w:line="360" w:lineRule="exact"/>
        <w:ind w:firstLine="440"/>
        <w:jc w:val="left"/>
        <w:rPr>
          <w:rFonts w:ascii="宋体" w:hAnsi="宋体" w:eastAsia="宋体" w:cs="宋体"/>
          <w:color w:val="000000"/>
          <w:sz w:val="22"/>
        </w:rPr>
      </w:pPr>
      <w:r>
        <w:rPr>
          <w:rFonts w:hint="eastAsia" w:ascii="宋体" w:hAnsi="宋体" w:eastAsia="宋体" w:cs="宋体"/>
          <w:color w:val="000000"/>
          <w:sz w:val="22"/>
        </w:rPr>
        <w:t>项目</w:t>
      </w:r>
      <w:r>
        <w:rPr>
          <w:rFonts w:hint="eastAsia" w:ascii="宋体" w:hAnsi="宋体" w:eastAsia="宋体" w:cs="宋体"/>
          <w:color w:val="000000"/>
          <w:sz w:val="22"/>
          <w:lang w:eastAsia="zh-CN"/>
        </w:rPr>
        <w:t>组要求：明确并固定项目负责人和团队成员，所有固定人员须</w:t>
      </w:r>
      <w:r>
        <w:rPr>
          <w:rFonts w:hint="eastAsia" w:ascii="宋体" w:hAnsi="宋体" w:eastAsia="宋体" w:cs="宋体"/>
          <w:color w:val="000000"/>
          <w:sz w:val="22"/>
        </w:rPr>
        <w:t>全程参与</w:t>
      </w:r>
      <w:r>
        <w:rPr>
          <w:rFonts w:hint="eastAsia" w:ascii="宋体" w:hAnsi="宋体" w:eastAsia="宋体" w:cs="宋体"/>
          <w:color w:val="000000"/>
          <w:sz w:val="22"/>
          <w:lang w:eastAsia="zh-CN"/>
        </w:rPr>
        <w:t>本项目研究</w:t>
      </w:r>
      <w:r>
        <w:rPr>
          <w:rFonts w:hint="eastAsia" w:ascii="宋体" w:hAnsi="宋体" w:eastAsia="宋体" w:cs="宋体"/>
          <w:color w:val="000000"/>
          <w:sz w:val="22"/>
        </w:rPr>
        <w:t>工作；</w:t>
      </w:r>
    </w:p>
    <w:p>
      <w:pPr>
        <w:numPr>
          <w:ilvl w:val="0"/>
          <w:numId w:val="2"/>
        </w:numPr>
        <w:spacing w:line="360" w:lineRule="exact"/>
        <w:ind w:firstLine="440"/>
        <w:jc w:val="left"/>
        <w:rPr>
          <w:rFonts w:ascii="宋体" w:hAnsi="宋体" w:eastAsia="宋体" w:cs="宋体"/>
          <w:color w:val="000000"/>
          <w:sz w:val="22"/>
        </w:rPr>
      </w:pPr>
      <w:r>
        <w:rPr>
          <w:rFonts w:hint="eastAsia" w:ascii="宋体" w:hAnsi="宋体" w:eastAsia="宋体" w:cs="宋体"/>
          <w:color w:val="000000"/>
          <w:sz w:val="22"/>
          <w:lang w:eastAsia="zh-CN"/>
        </w:rPr>
        <w:t>时间要求：</w:t>
      </w:r>
      <w:r>
        <w:rPr>
          <w:rFonts w:hint="eastAsia" w:ascii="宋体" w:hAnsi="宋体" w:eastAsia="宋体" w:cs="宋体"/>
          <w:color w:val="000000"/>
          <w:sz w:val="22"/>
        </w:rPr>
        <w:t>合同签订后</w:t>
      </w:r>
      <w:r>
        <w:rPr>
          <w:rFonts w:hint="eastAsia" w:ascii="宋体" w:hAnsi="宋体" w:eastAsia="宋体" w:cs="宋体"/>
          <w:color w:val="000000"/>
          <w:sz w:val="22"/>
          <w:lang w:val="en-US" w:eastAsia="zh-CN"/>
        </w:rPr>
        <w:t>7日</w:t>
      </w:r>
      <w:r>
        <w:rPr>
          <w:rFonts w:hint="eastAsia" w:ascii="宋体" w:hAnsi="宋体" w:eastAsia="宋体" w:cs="宋体"/>
          <w:color w:val="000000"/>
          <w:sz w:val="22"/>
          <w:lang w:eastAsia="zh-CN"/>
        </w:rPr>
        <w:t>内启动项目，合同签订后</w:t>
      </w:r>
      <w:r>
        <w:rPr>
          <w:rFonts w:hint="eastAsia" w:ascii="宋体" w:hAnsi="宋体" w:eastAsia="宋体" w:cs="宋体"/>
          <w:color w:val="000000"/>
          <w:sz w:val="22"/>
          <w:lang w:val="en-US" w:eastAsia="zh-CN"/>
        </w:rPr>
        <w:t>2</w:t>
      </w:r>
      <w:r>
        <w:rPr>
          <w:rFonts w:hint="eastAsia" w:ascii="宋体" w:hAnsi="宋体" w:eastAsia="宋体" w:cs="宋体"/>
          <w:color w:val="000000"/>
          <w:sz w:val="22"/>
        </w:rPr>
        <w:t>0日历天内提交</w:t>
      </w:r>
      <w:r>
        <w:rPr>
          <w:rFonts w:hint="eastAsia" w:ascii="宋体" w:hAnsi="宋体" w:eastAsia="宋体" w:cs="宋体"/>
          <w:color w:val="000000"/>
          <w:sz w:val="22"/>
          <w:lang w:eastAsia="zh-CN"/>
        </w:rPr>
        <w:t>研究</w:t>
      </w:r>
      <w:r>
        <w:rPr>
          <w:rFonts w:hint="eastAsia" w:ascii="宋体" w:hAnsi="宋体" w:eastAsia="宋体" w:cs="宋体"/>
          <w:color w:val="000000"/>
          <w:sz w:val="22"/>
        </w:rPr>
        <w:t>报告初稿，</w:t>
      </w:r>
      <w:r>
        <w:rPr>
          <w:rFonts w:hint="eastAsia" w:ascii="宋体" w:hAnsi="宋体" w:eastAsia="宋体" w:cs="宋体"/>
          <w:color w:val="000000"/>
          <w:sz w:val="22"/>
          <w:lang w:eastAsia="zh-CN"/>
        </w:rPr>
        <w:t>安排阶段性汇报讨论，通过甲方评审后定稿</w:t>
      </w:r>
      <w:r>
        <w:rPr>
          <w:rFonts w:hint="eastAsia" w:ascii="宋体" w:hAnsi="宋体" w:eastAsia="宋体" w:cs="宋体"/>
          <w:color w:val="000000"/>
          <w:sz w:val="22"/>
        </w:rPr>
        <w:t>。</w:t>
      </w:r>
    </w:p>
    <w:p>
      <w:pPr>
        <w:numPr>
          <w:ilvl w:val="0"/>
          <w:numId w:val="3"/>
        </w:numPr>
        <w:spacing w:line="360" w:lineRule="exact"/>
        <w:jc w:val="left"/>
        <w:rPr>
          <w:rFonts w:ascii="宋体" w:hAnsi="宋体" w:eastAsia="宋体" w:cs="宋体"/>
          <w:b/>
          <w:bCs/>
          <w:color w:val="000000"/>
          <w:sz w:val="22"/>
        </w:rPr>
      </w:pPr>
      <w:r>
        <w:rPr>
          <w:rFonts w:hint="eastAsia" w:ascii="宋体" w:hAnsi="宋体" w:eastAsia="宋体" w:cs="宋体"/>
          <w:b/>
          <w:bCs/>
          <w:color w:val="000000"/>
          <w:sz w:val="22"/>
        </w:rPr>
        <w:t>付款方式</w:t>
      </w:r>
    </w:p>
    <w:p>
      <w:pPr>
        <w:numPr>
          <w:ilvl w:val="255"/>
          <w:numId w:val="0"/>
        </w:numPr>
        <w:spacing w:line="360" w:lineRule="exact"/>
        <w:jc w:val="left"/>
        <w:rPr>
          <w:rFonts w:ascii="宋体" w:hAnsi="宋体" w:eastAsia="宋体" w:cs="宋体"/>
          <w:color w:val="000000"/>
          <w:sz w:val="22"/>
        </w:rPr>
      </w:pPr>
      <w:r>
        <w:rPr>
          <w:rFonts w:hint="eastAsia" w:ascii="宋体" w:hAnsi="宋体" w:eastAsia="宋体" w:cs="宋体"/>
          <w:color w:val="000000"/>
          <w:sz w:val="22"/>
        </w:rPr>
        <w:t xml:space="preserve">    </w:t>
      </w:r>
      <w:r>
        <w:rPr>
          <w:rFonts w:hint="eastAsia" w:ascii="宋体" w:hAnsi="宋体" w:eastAsia="宋体" w:cs="宋体"/>
          <w:color w:val="000000"/>
          <w:sz w:val="22"/>
          <w:lang w:eastAsia="zh-CN"/>
        </w:rPr>
        <w:t>完成评审报告</w:t>
      </w:r>
      <w:r>
        <w:rPr>
          <w:rFonts w:hint="eastAsia" w:ascii="宋体" w:hAnsi="宋体" w:eastAsia="宋体" w:cs="宋体"/>
          <w:color w:val="000000"/>
          <w:sz w:val="22"/>
        </w:rPr>
        <w:t>经甲方</w:t>
      </w:r>
      <w:r>
        <w:rPr>
          <w:rFonts w:hint="eastAsia" w:ascii="宋体" w:hAnsi="宋体" w:eastAsia="宋体" w:cs="宋体"/>
          <w:color w:val="000000"/>
          <w:sz w:val="22"/>
          <w:lang w:eastAsia="zh-CN"/>
        </w:rPr>
        <w:t>确认定稿</w:t>
      </w:r>
      <w:r>
        <w:rPr>
          <w:rFonts w:hint="eastAsia" w:ascii="宋体" w:hAnsi="宋体" w:eastAsia="宋体" w:cs="宋体"/>
          <w:color w:val="000000"/>
          <w:sz w:val="22"/>
        </w:rPr>
        <w:t>后，乙方提供</w:t>
      </w:r>
      <w:r>
        <w:rPr>
          <w:rFonts w:hint="eastAsia" w:ascii="宋体" w:hAnsi="宋体" w:eastAsia="宋体" w:cs="宋体"/>
          <w:color w:val="000000"/>
          <w:sz w:val="22"/>
          <w:lang w:eastAsia="zh-CN"/>
        </w:rPr>
        <w:t>全额</w:t>
      </w:r>
      <w:r>
        <w:rPr>
          <w:rFonts w:hint="eastAsia" w:ascii="宋体" w:hAnsi="宋体" w:eastAsia="宋体" w:cs="宋体"/>
          <w:color w:val="000000"/>
          <w:sz w:val="22"/>
        </w:rPr>
        <w:t>增值税专用发票</w:t>
      </w:r>
      <w:r>
        <w:rPr>
          <w:rFonts w:hint="eastAsia" w:ascii="宋体" w:hAnsi="宋体" w:eastAsia="宋体" w:cs="宋体"/>
          <w:color w:val="000000"/>
          <w:sz w:val="22"/>
          <w:lang w:eastAsia="zh-CN"/>
        </w:rPr>
        <w:t>，一次付清</w:t>
      </w:r>
      <w:r>
        <w:rPr>
          <w:rFonts w:hint="eastAsia" w:ascii="宋体" w:hAnsi="宋体" w:eastAsia="宋体" w:cs="宋体"/>
          <w:color w:val="000000"/>
          <w:sz w:val="22"/>
        </w:rPr>
        <w:t>。</w:t>
      </w:r>
    </w:p>
    <w:p>
      <w:pPr>
        <w:snapToGrid w:val="0"/>
        <w:spacing w:before="120" w:beforeLines="50" w:line="360" w:lineRule="exact"/>
        <w:outlineLvl w:val="1"/>
        <w:rPr>
          <w:rFonts w:ascii="宋体" w:hAnsi="宋体" w:eastAsia="宋体" w:cs="宋体"/>
          <w:color w:val="000000"/>
          <w:sz w:val="22"/>
        </w:rPr>
      </w:pPr>
      <w:r>
        <w:rPr>
          <w:rFonts w:hint="eastAsia" w:ascii="宋体" w:hAnsi="宋体" w:eastAsia="宋体" w:cs="宋体"/>
          <w:color w:val="000000"/>
          <w:sz w:val="22"/>
        </w:rPr>
        <w:br w:type="page"/>
      </w:r>
    </w:p>
    <w:p>
      <w:pPr>
        <w:snapToGrid w:val="0"/>
        <w:spacing w:before="120" w:beforeLines="50" w:line="360" w:lineRule="auto"/>
        <w:outlineLvl w:val="1"/>
        <w:rPr>
          <w:rFonts w:ascii="宋体" w:hAnsi="宋体" w:eastAsia="宋体" w:cs="宋体"/>
          <w:color w:val="000000"/>
          <w:sz w:val="22"/>
        </w:rPr>
      </w:pPr>
    </w:p>
    <w:p>
      <w:pPr>
        <w:pStyle w:val="10"/>
        <w:rPr>
          <w:rFonts w:ascii="宋体" w:hAnsi="宋体" w:eastAsia="宋体" w:cs="宋体"/>
        </w:rPr>
      </w:pPr>
      <w:bookmarkStart w:id="73" w:name="_Toc321925454"/>
      <w:r>
        <w:rPr>
          <w:rFonts w:hint="eastAsia" w:ascii="宋体" w:hAnsi="宋体" w:eastAsia="宋体" w:cs="宋体"/>
        </w:rPr>
        <w:t>第四章  合同条款</w:t>
      </w:r>
      <w:bookmarkEnd w:id="73"/>
    </w:p>
    <w:p>
      <w:pPr>
        <w:adjustRightInd w:val="0"/>
        <w:snapToGrid w:val="0"/>
        <w:spacing w:line="360" w:lineRule="exact"/>
        <w:ind w:firstLine="452"/>
        <w:jc w:val="left"/>
        <w:rPr>
          <w:rFonts w:ascii="宋体" w:hAnsi="宋体" w:eastAsia="宋体" w:cs="宋体"/>
          <w:b/>
          <w:sz w:val="22"/>
        </w:rPr>
      </w:pPr>
    </w:p>
    <w:p>
      <w:pPr>
        <w:spacing w:line="360" w:lineRule="exact"/>
        <w:rPr>
          <w:rFonts w:ascii="宋体" w:hAnsi="宋体" w:eastAsia="宋体" w:cs="宋体"/>
          <w:bCs/>
          <w:sz w:val="22"/>
        </w:rPr>
      </w:pPr>
      <w:r>
        <w:rPr>
          <w:rFonts w:hint="eastAsia" w:ascii="宋体" w:hAnsi="宋体" w:eastAsia="宋体" w:cs="宋体"/>
          <w:b/>
          <w:sz w:val="22"/>
        </w:rPr>
        <w:t>甲  方：</w:t>
      </w:r>
      <w:r>
        <w:rPr>
          <w:rFonts w:hint="eastAsia" w:ascii="宋体" w:hAnsi="宋体" w:eastAsia="宋体" w:cs="宋体"/>
          <w:sz w:val="22"/>
          <w:u w:val="single"/>
        </w:rPr>
        <w:t>杭州萧山国际机场有限公司</w:t>
      </w:r>
      <w:r>
        <w:rPr>
          <w:rFonts w:hint="eastAsia" w:ascii="宋体" w:hAnsi="宋体" w:eastAsia="宋体" w:cs="宋体"/>
          <w:sz w:val="22"/>
        </w:rPr>
        <w:t xml:space="preserve">                            </w:t>
      </w:r>
      <w:r>
        <w:rPr>
          <w:rFonts w:hint="eastAsia" w:ascii="宋体" w:hAnsi="宋体" w:eastAsia="宋体" w:cs="宋体"/>
          <w:bCs/>
          <w:sz w:val="22"/>
        </w:rPr>
        <w:t xml:space="preserve"> </w:t>
      </w:r>
      <w:r>
        <w:rPr>
          <w:rFonts w:hint="eastAsia" w:ascii="宋体" w:hAnsi="宋体" w:eastAsia="宋体" w:cs="宋体"/>
          <w:bCs/>
          <w:sz w:val="22"/>
          <w:u w:val="single"/>
        </w:rPr>
        <w:t xml:space="preserve">   </w:t>
      </w:r>
    </w:p>
    <w:p>
      <w:pPr>
        <w:spacing w:line="360" w:lineRule="exact"/>
        <w:rPr>
          <w:rFonts w:ascii="宋体" w:hAnsi="宋体" w:eastAsia="宋体" w:cs="宋体"/>
          <w:sz w:val="22"/>
          <w:u w:val="single"/>
        </w:rPr>
      </w:pPr>
      <w:r>
        <w:rPr>
          <w:rFonts w:hint="eastAsia" w:ascii="宋体" w:hAnsi="宋体" w:eastAsia="宋体" w:cs="宋体"/>
          <w:b/>
          <w:sz w:val="22"/>
        </w:rPr>
        <w:t>住所地：</w:t>
      </w:r>
      <w:r>
        <w:rPr>
          <w:rFonts w:hint="eastAsia" w:ascii="宋体" w:hAnsi="宋体" w:eastAsia="宋体" w:cs="宋体"/>
          <w:sz w:val="22"/>
        </w:rPr>
        <w:t xml:space="preserve"> </w:t>
      </w:r>
      <w:r>
        <w:rPr>
          <w:rFonts w:hint="eastAsia" w:ascii="宋体" w:hAnsi="宋体" w:eastAsia="宋体" w:cs="宋体"/>
          <w:sz w:val="22"/>
          <w:u w:val="single"/>
        </w:rPr>
        <w:t>杭州萧山国际机场内</w:t>
      </w:r>
    </w:p>
    <w:p>
      <w:pPr>
        <w:spacing w:line="360" w:lineRule="exact"/>
        <w:rPr>
          <w:rFonts w:ascii="宋体" w:hAnsi="宋体" w:eastAsia="宋体" w:cs="宋体"/>
          <w:sz w:val="22"/>
          <w:u w:val="single"/>
        </w:rPr>
      </w:pPr>
      <w:r>
        <w:rPr>
          <w:rFonts w:hint="eastAsia" w:ascii="宋体" w:hAnsi="宋体" w:eastAsia="宋体" w:cs="宋体"/>
          <w:b/>
          <w:sz w:val="22"/>
        </w:rPr>
        <w:t>乙  方：</w:t>
      </w:r>
      <w:r>
        <w:rPr>
          <w:rFonts w:hint="eastAsia" w:ascii="宋体" w:hAnsi="宋体" w:eastAsia="宋体" w:cs="宋体"/>
          <w:sz w:val="22"/>
          <w:u w:val="single"/>
        </w:rPr>
        <w:t xml:space="preserve">                    </w:t>
      </w:r>
    </w:p>
    <w:p>
      <w:pPr>
        <w:spacing w:line="360" w:lineRule="exact"/>
        <w:ind w:left="883" w:hanging="883" w:hangingChars="400"/>
        <w:rPr>
          <w:rFonts w:ascii="宋体" w:hAnsi="宋体" w:eastAsia="宋体" w:cs="宋体"/>
          <w:w w:val="90"/>
          <w:sz w:val="22"/>
          <w:u w:val="single"/>
        </w:rPr>
      </w:pPr>
      <w:r>
        <w:rPr>
          <w:rFonts w:hint="eastAsia" w:ascii="宋体" w:hAnsi="宋体" w:eastAsia="宋体" w:cs="宋体"/>
          <w:b/>
          <w:sz w:val="22"/>
        </w:rPr>
        <w:t>住所地：</w:t>
      </w:r>
      <w:r>
        <w:rPr>
          <w:rFonts w:hint="eastAsia" w:ascii="宋体" w:hAnsi="宋体" w:eastAsia="宋体" w:cs="宋体"/>
          <w:b/>
          <w:sz w:val="22"/>
          <w:u w:val="single"/>
        </w:rPr>
        <w:t xml:space="preserve">                   </w:t>
      </w:r>
      <w:r>
        <w:rPr>
          <w:rFonts w:hint="eastAsia" w:ascii="宋体" w:hAnsi="宋体" w:eastAsia="宋体" w:cs="宋体"/>
          <w:w w:val="90"/>
          <w:sz w:val="22"/>
          <w:u w:val="single"/>
        </w:rPr>
        <w:t xml:space="preserve"> </w:t>
      </w:r>
    </w:p>
    <w:p>
      <w:pPr>
        <w:spacing w:line="360" w:lineRule="exact"/>
        <w:ind w:firstLine="440"/>
        <w:rPr>
          <w:rFonts w:hint="eastAsia" w:ascii="宋体" w:hAnsi="宋体" w:eastAsia="宋体" w:cs="宋体"/>
          <w:sz w:val="22"/>
          <w:lang w:eastAsia="zh-CN"/>
        </w:rPr>
      </w:pPr>
      <w:r>
        <w:rPr>
          <w:rFonts w:hint="eastAsia" w:ascii="宋体" w:hAnsi="宋体" w:eastAsia="宋体" w:cs="宋体"/>
          <w:sz w:val="22"/>
          <w:lang w:eastAsia="zh-CN"/>
        </w:rPr>
        <w:t>依据《中华人民共和国合同法》规定，合同双方就杭州萧山国际机场南飞行区助航灯光一次电缆及灯箱更新工程咨询项目，经协商一致，</w:t>
      </w:r>
      <w:r>
        <w:rPr>
          <w:rFonts w:hint="eastAsia" w:ascii="宋体" w:hAnsi="宋体" w:eastAsia="宋体" w:cs="宋体"/>
          <w:sz w:val="22"/>
        </w:rPr>
        <w:t>签订本合同，共同执行</w:t>
      </w:r>
      <w:r>
        <w:rPr>
          <w:rFonts w:hint="eastAsia" w:ascii="宋体" w:hAnsi="宋体" w:eastAsia="宋体" w:cs="宋体"/>
          <w:sz w:val="22"/>
          <w:lang w:eastAsia="zh-CN"/>
        </w:rPr>
        <w:t>。</w:t>
      </w:r>
    </w:p>
    <w:p>
      <w:pPr>
        <w:spacing w:line="360" w:lineRule="exact"/>
        <w:ind w:firstLine="0"/>
        <w:rPr>
          <w:rFonts w:hint="eastAsia" w:ascii="宋体" w:hAnsi="宋体" w:eastAsia="宋体" w:cs="宋体"/>
          <w:b/>
          <w:bCs/>
          <w:sz w:val="22"/>
          <w:lang w:eastAsia="zh-CN"/>
        </w:rPr>
      </w:pPr>
      <w:r>
        <w:rPr>
          <w:rFonts w:hint="eastAsia" w:ascii="宋体" w:hAnsi="宋体" w:eastAsia="宋体" w:cs="宋体"/>
          <w:b/>
          <w:bCs/>
          <w:sz w:val="22"/>
          <w:lang w:eastAsia="zh-CN"/>
        </w:rPr>
        <w:t>一、研究的内容</w:t>
      </w:r>
    </w:p>
    <w:p>
      <w:pPr>
        <w:numPr>
          <w:ilvl w:val="-1"/>
          <w:numId w:val="0"/>
        </w:numPr>
        <w:spacing w:line="360" w:lineRule="exact"/>
        <w:ind w:firstLine="640"/>
        <w:jc w:val="left"/>
        <w:rPr>
          <w:rFonts w:hint="eastAsia" w:ascii="宋体" w:hAnsi="宋体" w:eastAsia="宋体" w:cs="宋体"/>
          <w:color w:val="000000"/>
          <w:sz w:val="22"/>
        </w:rPr>
      </w:pPr>
      <w:r>
        <w:rPr>
          <w:rFonts w:hint="eastAsia" w:ascii="宋体" w:hAnsi="宋体" w:eastAsia="宋体" w:cs="宋体"/>
          <w:color w:val="000000"/>
          <w:sz w:val="22"/>
          <w:lang w:eastAsia="zh-CN"/>
        </w:rPr>
        <w:t>乙方</w:t>
      </w:r>
      <w:r>
        <w:rPr>
          <w:rFonts w:hint="eastAsia" w:ascii="宋体" w:hAnsi="宋体" w:eastAsia="宋体" w:cs="宋体"/>
          <w:color w:val="000000"/>
          <w:sz w:val="22"/>
        </w:rPr>
        <w:t>在进行现场勘察</w:t>
      </w:r>
      <w:r>
        <w:rPr>
          <w:rFonts w:hint="eastAsia" w:ascii="宋体" w:hAnsi="宋体" w:eastAsia="宋体" w:cs="宋体"/>
          <w:color w:val="000000"/>
          <w:sz w:val="22"/>
          <w:lang w:eastAsia="zh-CN"/>
        </w:rPr>
        <w:t>和</w:t>
      </w:r>
      <w:r>
        <w:rPr>
          <w:rFonts w:hint="eastAsia" w:ascii="宋体" w:hAnsi="宋体" w:eastAsia="宋体" w:cs="宋体"/>
          <w:color w:val="000000"/>
          <w:sz w:val="22"/>
        </w:rPr>
        <w:t>资料审阅后，</w:t>
      </w:r>
      <w:r>
        <w:rPr>
          <w:rFonts w:hint="eastAsia" w:ascii="宋体" w:hAnsi="宋体" w:eastAsia="宋体" w:cs="宋体"/>
          <w:color w:val="000000"/>
          <w:sz w:val="22"/>
          <w:lang w:eastAsia="zh-CN"/>
        </w:rPr>
        <w:t>出具项目研究报告，</w:t>
      </w:r>
      <w:r>
        <w:rPr>
          <w:rFonts w:hint="eastAsia" w:ascii="宋体" w:hAnsi="宋体" w:eastAsia="宋体" w:cs="宋体"/>
          <w:kern w:val="0"/>
          <w:sz w:val="22"/>
          <w:lang w:val="en-US" w:eastAsia="zh-CN"/>
        </w:rPr>
        <w:t>分析本场南飞行区助航灯光一次电缆及灯箱设备运行现状，评估运行风险，编制设备更新项目预算，设计设备更新方案，为下一步实施设备更新项目提供指导意见</w:t>
      </w:r>
      <w:r>
        <w:rPr>
          <w:rFonts w:hint="eastAsia" w:ascii="宋体" w:hAnsi="宋体" w:eastAsia="宋体" w:cs="宋体"/>
          <w:color w:val="000000"/>
          <w:sz w:val="22"/>
        </w:rPr>
        <w:t>。</w:t>
      </w:r>
      <w:r>
        <w:rPr>
          <w:rFonts w:hint="eastAsia" w:ascii="宋体" w:hAnsi="宋体" w:eastAsia="宋体" w:cs="宋体"/>
          <w:color w:val="000000"/>
          <w:sz w:val="22"/>
          <w:lang w:eastAsia="zh-CN"/>
        </w:rPr>
        <w:t>项目研究</w:t>
      </w:r>
      <w:r>
        <w:rPr>
          <w:rFonts w:hint="eastAsia" w:ascii="宋体" w:hAnsi="宋体" w:eastAsia="宋体" w:cs="宋体"/>
          <w:color w:val="000000"/>
          <w:sz w:val="22"/>
        </w:rPr>
        <w:t>报告内容至少应包括以下内容：</w:t>
      </w:r>
    </w:p>
    <w:p>
      <w:pPr>
        <w:numPr>
          <w:ilvl w:val="-1"/>
          <w:numId w:val="0"/>
        </w:numPr>
        <w:spacing w:line="360" w:lineRule="exact"/>
        <w:ind w:firstLine="0"/>
        <w:jc w:val="left"/>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 xml:space="preserve">    1、分析本场南飞行区助航灯光一次电缆及灯箱设备运行现状；</w:t>
      </w:r>
    </w:p>
    <w:p>
      <w:pPr>
        <w:numPr>
          <w:ilvl w:val="-1"/>
          <w:numId w:val="0"/>
        </w:numPr>
        <w:spacing w:line="360" w:lineRule="exact"/>
        <w:ind w:firstLine="0"/>
        <w:jc w:val="left"/>
        <w:rPr>
          <w:rFonts w:ascii="宋体" w:hAnsi="宋体" w:eastAsia="宋体" w:cs="宋体"/>
          <w:color w:val="000000"/>
          <w:sz w:val="22"/>
        </w:rPr>
      </w:pPr>
      <w:r>
        <w:rPr>
          <w:rFonts w:hint="eastAsia" w:ascii="宋体" w:hAnsi="宋体" w:eastAsia="宋体" w:cs="宋体"/>
          <w:color w:val="000000"/>
          <w:sz w:val="22"/>
          <w:lang w:val="en-US" w:eastAsia="zh-CN"/>
        </w:rPr>
        <w:t xml:space="preserve">    2、对南飞行区助航灯光一次电缆及灯箱设备运行风险进行评估，列明风险源及可能造成的后果，以及现阶段可采取的防治措施；</w:t>
      </w:r>
    </w:p>
    <w:p>
      <w:pPr>
        <w:numPr>
          <w:ilvl w:val="-1"/>
          <w:numId w:val="0"/>
        </w:numPr>
        <w:spacing w:line="360" w:lineRule="exact"/>
        <w:ind w:firstLine="0"/>
        <w:jc w:val="left"/>
        <w:rPr>
          <w:rFonts w:ascii="宋体" w:hAnsi="宋体" w:eastAsia="宋体" w:cs="宋体"/>
          <w:color w:val="000000"/>
          <w:sz w:val="22"/>
        </w:rPr>
      </w:pPr>
      <w:r>
        <w:rPr>
          <w:rFonts w:hint="eastAsia" w:ascii="宋体" w:hAnsi="宋体" w:eastAsia="宋体" w:cs="宋体"/>
          <w:color w:val="000000"/>
          <w:sz w:val="22"/>
          <w:lang w:val="en-US" w:eastAsia="zh-CN"/>
        </w:rPr>
        <w:t xml:space="preserve">    3、设计南飞行区助航灯光一次电缆及灯箱设备更新方案，编制项目预算，提供项目实施计划和建议；</w:t>
      </w:r>
    </w:p>
    <w:p>
      <w:pPr>
        <w:numPr>
          <w:ilvl w:val="-1"/>
          <w:numId w:val="0"/>
        </w:numPr>
        <w:spacing w:line="360" w:lineRule="exact"/>
        <w:ind w:firstLine="0"/>
        <w:jc w:val="left"/>
        <w:rPr>
          <w:rFonts w:ascii="宋体" w:hAnsi="宋体" w:eastAsia="宋体" w:cs="宋体"/>
          <w:color w:val="000000"/>
          <w:sz w:val="22"/>
        </w:rPr>
      </w:pPr>
      <w:r>
        <w:rPr>
          <w:rFonts w:hint="eastAsia" w:ascii="宋体" w:hAnsi="宋体" w:eastAsia="宋体" w:cs="宋体"/>
          <w:color w:val="000000"/>
          <w:sz w:val="22"/>
          <w:lang w:val="en-US" w:eastAsia="zh-CN"/>
        </w:rPr>
        <w:t xml:space="preserve">    4、明确项目实施过程中的重点、难点和可能存在的风险，并提供解决方案。</w:t>
      </w:r>
    </w:p>
    <w:p>
      <w:pPr>
        <w:numPr>
          <w:ilvl w:val="-1"/>
          <w:numId w:val="0"/>
        </w:numPr>
        <w:spacing w:line="360" w:lineRule="exact"/>
        <w:ind w:firstLine="0"/>
        <w:rPr>
          <w:rFonts w:hint="eastAsia" w:ascii="宋体" w:hAnsi="宋体" w:eastAsia="宋体" w:cs="宋体"/>
          <w:b/>
          <w:bCs/>
          <w:sz w:val="22"/>
          <w:lang w:eastAsia="zh-CN"/>
        </w:rPr>
      </w:pPr>
      <w:r>
        <w:rPr>
          <w:rFonts w:hint="eastAsia" w:ascii="宋体" w:hAnsi="宋体" w:eastAsia="宋体" w:cs="宋体"/>
          <w:b/>
          <w:bCs/>
          <w:sz w:val="22"/>
          <w:lang w:eastAsia="zh-CN"/>
        </w:rPr>
        <w:t>二、服务要求</w:t>
      </w:r>
    </w:p>
    <w:p>
      <w:pPr>
        <w:numPr>
          <w:ilvl w:val="-1"/>
          <w:numId w:val="0"/>
        </w:numPr>
        <w:spacing w:line="360" w:lineRule="exact"/>
        <w:ind w:firstLine="0"/>
        <w:rPr>
          <w:rFonts w:hint="eastAsia" w:ascii="宋体" w:hAnsi="宋体" w:eastAsia="宋体" w:cs="宋体"/>
          <w:sz w:val="22"/>
          <w:lang w:eastAsia="zh-CN"/>
        </w:rPr>
      </w:pPr>
      <w:r>
        <w:rPr>
          <w:rFonts w:hint="eastAsia" w:ascii="宋体" w:hAnsi="宋体" w:eastAsia="宋体" w:cs="宋体"/>
          <w:sz w:val="22"/>
          <w:lang w:val="en-US" w:eastAsia="zh-CN"/>
        </w:rPr>
        <w:t xml:space="preserve">    1、乙方制定详细的工作计划和方案，并在合同签订后【7】日内提交给甲方；</w:t>
      </w:r>
    </w:p>
    <w:p>
      <w:pPr>
        <w:numPr>
          <w:ilvl w:val="-1"/>
          <w:numId w:val="0"/>
        </w:numPr>
        <w:spacing w:line="360" w:lineRule="exact"/>
        <w:ind w:firstLine="0"/>
        <w:rPr>
          <w:rFonts w:hint="eastAsia" w:ascii="宋体" w:hAnsi="宋体" w:eastAsia="宋体" w:cs="宋体"/>
          <w:sz w:val="22"/>
          <w:lang w:eastAsia="zh-CN"/>
        </w:rPr>
      </w:pPr>
      <w:r>
        <w:rPr>
          <w:rFonts w:hint="eastAsia" w:ascii="宋体" w:hAnsi="宋体" w:eastAsia="宋体" w:cs="宋体"/>
          <w:sz w:val="22"/>
          <w:lang w:val="en-US" w:eastAsia="zh-CN"/>
        </w:rPr>
        <w:t xml:space="preserve">    2、乙方项目组成员：项目负责人：</w:t>
      </w:r>
      <w:r>
        <w:rPr>
          <w:rFonts w:hint="eastAsia" w:ascii="宋体" w:hAnsi="宋体" w:eastAsia="宋体" w:cs="宋体"/>
          <w:sz w:val="22"/>
          <w:u w:val="single"/>
          <w:lang w:val="en-US" w:eastAsia="zh-CN"/>
        </w:rPr>
        <w:t xml:space="preserve">        </w:t>
      </w:r>
      <w:r>
        <w:rPr>
          <w:rFonts w:hint="eastAsia" w:ascii="宋体" w:hAnsi="宋体" w:eastAsia="宋体" w:cs="宋体"/>
          <w:sz w:val="22"/>
          <w:lang w:val="en-US" w:eastAsia="zh-CN"/>
        </w:rPr>
        <w:t>（姓名、性别、身份证号）；团队成员：</w:t>
      </w:r>
      <w:r>
        <w:rPr>
          <w:rFonts w:hint="eastAsia" w:ascii="宋体" w:hAnsi="宋体" w:eastAsia="宋体" w:cs="宋体"/>
          <w:sz w:val="22"/>
          <w:u w:val="single"/>
          <w:lang w:val="en-US" w:eastAsia="zh-CN"/>
        </w:rPr>
        <w:t xml:space="preserve">        </w:t>
      </w:r>
      <w:r>
        <w:rPr>
          <w:rFonts w:hint="eastAsia" w:ascii="宋体" w:hAnsi="宋体" w:eastAsia="宋体" w:cs="宋体"/>
          <w:sz w:val="22"/>
          <w:lang w:val="en-US" w:eastAsia="zh-CN"/>
        </w:rPr>
        <w:t>（姓名、性别、身份证号）；</w:t>
      </w:r>
    </w:p>
    <w:p>
      <w:pPr>
        <w:numPr>
          <w:ilvl w:val="-1"/>
          <w:numId w:val="0"/>
        </w:numPr>
        <w:spacing w:line="360" w:lineRule="exact"/>
        <w:ind w:firstLine="0"/>
        <w:rPr>
          <w:rFonts w:hint="eastAsia" w:ascii="宋体" w:hAnsi="宋体" w:eastAsia="宋体" w:cs="宋体"/>
          <w:sz w:val="22"/>
          <w:lang w:eastAsia="zh-CN"/>
        </w:rPr>
      </w:pPr>
      <w:r>
        <w:rPr>
          <w:rFonts w:hint="eastAsia" w:ascii="宋体" w:hAnsi="宋体" w:eastAsia="宋体" w:cs="宋体"/>
          <w:sz w:val="22"/>
          <w:lang w:val="en-US" w:eastAsia="zh-CN"/>
        </w:rPr>
        <w:t xml:space="preserve">    3、乙方项目组成员应全程参与本项目研究工作，开展不少于3次的实地勘察工作，根据甲方安排，承担各阶段的研究成果汇报，并根据甲方要求进行完善。</w:t>
      </w:r>
    </w:p>
    <w:p>
      <w:pPr>
        <w:numPr>
          <w:ilvl w:val="-1"/>
          <w:numId w:val="0"/>
        </w:numPr>
        <w:spacing w:line="360" w:lineRule="exact"/>
        <w:ind w:firstLine="0"/>
        <w:rPr>
          <w:rFonts w:hint="eastAsia" w:ascii="宋体" w:hAnsi="宋体" w:eastAsia="宋体" w:cs="宋体"/>
          <w:sz w:val="22"/>
          <w:lang w:eastAsia="zh-CN"/>
        </w:rPr>
      </w:pPr>
      <w:r>
        <w:rPr>
          <w:rFonts w:hint="eastAsia" w:ascii="宋体" w:hAnsi="宋体" w:eastAsia="宋体" w:cs="宋体"/>
          <w:sz w:val="22"/>
          <w:lang w:val="en-US" w:eastAsia="zh-CN"/>
        </w:rPr>
        <w:t xml:space="preserve">    4、项目成果为杭州萧山国际机场南飞行区助航灯光一次电缆及灯箱更新工程研究报告，最终成果以通过甲方评审为准；</w:t>
      </w:r>
    </w:p>
    <w:p>
      <w:pPr>
        <w:numPr>
          <w:ilvl w:val="-1"/>
          <w:numId w:val="0"/>
        </w:numPr>
        <w:spacing w:line="360" w:lineRule="exact"/>
        <w:ind w:firstLine="0"/>
        <w:rPr>
          <w:rFonts w:hint="eastAsia" w:ascii="宋体" w:hAnsi="宋体" w:eastAsia="宋体" w:cs="宋体"/>
          <w:sz w:val="22"/>
          <w:lang w:eastAsia="zh-CN"/>
        </w:rPr>
      </w:pPr>
      <w:r>
        <w:rPr>
          <w:rFonts w:hint="eastAsia" w:ascii="宋体" w:hAnsi="宋体" w:eastAsia="宋体" w:cs="宋体"/>
          <w:sz w:val="22"/>
          <w:lang w:val="en-US" w:eastAsia="zh-CN"/>
        </w:rPr>
        <w:t xml:space="preserve">    5、提供服务的时间：乙方在合同签订后【7】日内启动项目，合同签订后【20】天内提交研究报告初稿，安排阶段性汇报讨论，通过甲方评审后定稿；</w:t>
      </w:r>
    </w:p>
    <w:p>
      <w:pPr>
        <w:spacing w:line="360" w:lineRule="exact"/>
        <w:ind w:firstLine="440"/>
        <w:rPr>
          <w:rFonts w:ascii="宋体" w:hAnsi="宋体" w:eastAsia="宋体" w:cs="宋体"/>
          <w:sz w:val="22"/>
        </w:rPr>
      </w:pPr>
      <w:r>
        <w:rPr>
          <w:rFonts w:hint="eastAsia" w:ascii="宋体" w:hAnsi="宋体" w:eastAsia="宋体" w:cs="宋体"/>
          <w:sz w:val="22"/>
          <w:lang w:val="en-US" w:eastAsia="zh-CN"/>
        </w:rPr>
        <w:t>6、研究报告定稿后，乙方向甲方交付研究报告等文件资料：纸质版3份，电子版1份。</w:t>
      </w:r>
    </w:p>
    <w:p>
      <w:pPr>
        <w:numPr>
          <w:ilvl w:val="0"/>
          <w:numId w:val="4"/>
        </w:numPr>
        <w:spacing w:line="360" w:lineRule="exact"/>
        <w:ind w:firstLine="0"/>
        <w:rPr>
          <w:rFonts w:hint="eastAsia" w:ascii="宋体" w:hAnsi="宋体" w:eastAsia="宋体" w:cs="宋体"/>
          <w:b/>
          <w:bCs/>
          <w:sz w:val="22"/>
          <w:lang w:eastAsia="zh-CN"/>
        </w:rPr>
      </w:pPr>
      <w:r>
        <w:rPr>
          <w:rFonts w:hint="eastAsia" w:ascii="宋体" w:hAnsi="宋体" w:eastAsia="宋体" w:cs="宋体"/>
          <w:b/>
          <w:bCs/>
          <w:sz w:val="22"/>
          <w:lang w:eastAsia="zh-CN"/>
        </w:rPr>
        <w:t>合同有效期</w:t>
      </w:r>
    </w:p>
    <w:p>
      <w:pPr>
        <w:numPr>
          <w:ilvl w:val="-1"/>
          <w:numId w:val="0"/>
        </w:numPr>
        <w:spacing w:line="360" w:lineRule="exact"/>
        <w:ind w:firstLine="0"/>
        <w:rPr>
          <w:rFonts w:hint="eastAsia" w:ascii="宋体" w:hAnsi="宋体" w:eastAsia="宋体" w:cs="宋体"/>
          <w:sz w:val="22"/>
          <w:lang w:val="en-US" w:eastAsia="zh-CN"/>
        </w:rPr>
      </w:pPr>
      <w:r>
        <w:rPr>
          <w:rFonts w:hint="eastAsia" w:ascii="宋体" w:hAnsi="宋体" w:eastAsia="宋体" w:cs="宋体"/>
          <w:sz w:val="22"/>
          <w:lang w:val="en-US" w:eastAsia="zh-CN"/>
        </w:rPr>
        <w:t xml:space="preserve">        年  月  日至    年  月  日</w:t>
      </w:r>
    </w:p>
    <w:p>
      <w:pPr>
        <w:numPr>
          <w:ilvl w:val="0"/>
          <w:numId w:val="4"/>
        </w:numPr>
        <w:spacing w:line="360" w:lineRule="exact"/>
        <w:ind w:firstLine="0"/>
        <w:rPr>
          <w:rFonts w:hint="eastAsia" w:ascii="宋体" w:hAnsi="宋体" w:eastAsia="宋体"/>
          <w:b/>
          <w:sz w:val="22"/>
        </w:rPr>
      </w:pPr>
      <w:r>
        <w:rPr>
          <w:rFonts w:hint="eastAsia" w:ascii="宋体" w:hAnsi="宋体" w:eastAsia="宋体"/>
          <w:b/>
          <w:sz w:val="22"/>
        </w:rPr>
        <w:t>技术情报和资料的保密</w:t>
      </w:r>
    </w:p>
    <w:p>
      <w:pPr>
        <w:autoSpaceDE w:val="0"/>
        <w:autoSpaceDN w:val="0"/>
        <w:adjustRightInd w:val="0"/>
        <w:spacing w:line="360" w:lineRule="exact"/>
        <w:ind w:firstLine="440" w:firstLineChars="200"/>
        <w:jc w:val="left"/>
        <w:rPr>
          <w:rFonts w:ascii="宋体" w:hAnsi="宋体" w:eastAsia="宋体"/>
          <w:sz w:val="22"/>
        </w:rPr>
      </w:pPr>
      <w:r>
        <w:rPr>
          <w:rFonts w:hint="eastAsia" w:ascii="宋体" w:hAnsi="宋体" w:eastAsia="宋体"/>
          <w:sz w:val="22"/>
        </w:rPr>
        <w:t>1、没有甲方事先书面同意，乙方不得将成果文件以及涉及到本项目的所有资料提供给与履行本合同无关的任何人。即使向与履行本合同有关的人员提供，也必须保密并限于履行合同必须的范围。</w:t>
      </w:r>
    </w:p>
    <w:p>
      <w:pPr>
        <w:autoSpaceDE w:val="0"/>
        <w:autoSpaceDN w:val="0"/>
        <w:adjustRightInd w:val="0"/>
        <w:spacing w:line="360" w:lineRule="exact"/>
        <w:ind w:firstLine="440" w:firstLineChars="200"/>
        <w:jc w:val="left"/>
        <w:rPr>
          <w:rFonts w:ascii="宋体" w:hAnsi="宋体" w:eastAsia="宋体"/>
          <w:sz w:val="22"/>
        </w:rPr>
      </w:pPr>
      <w:r>
        <w:rPr>
          <w:rFonts w:hint="eastAsia" w:ascii="宋体" w:hAnsi="宋体" w:eastAsia="宋体"/>
          <w:sz w:val="22"/>
        </w:rPr>
        <w:t>2、没有甲方事先书面同意，除了履行本合同之外，乙方不应使用与本项目有关的任何文件和资料。</w:t>
      </w:r>
    </w:p>
    <w:p>
      <w:pPr>
        <w:autoSpaceDE w:val="0"/>
        <w:autoSpaceDN w:val="0"/>
        <w:adjustRightInd w:val="0"/>
        <w:spacing w:line="360" w:lineRule="exact"/>
        <w:ind w:firstLine="440" w:firstLineChars="200"/>
        <w:jc w:val="left"/>
        <w:rPr>
          <w:rFonts w:ascii="宋体" w:hAnsi="宋体" w:eastAsia="宋体"/>
          <w:sz w:val="22"/>
        </w:rPr>
      </w:pPr>
      <w:r>
        <w:rPr>
          <w:rFonts w:hint="eastAsia" w:ascii="宋体" w:hAnsi="宋体" w:eastAsia="宋体"/>
          <w:sz w:val="22"/>
        </w:rPr>
        <w:t>3、本项目所涉及的文件和资料是甲方的财产。如果甲方有要求，乙方在完成合同后应将这些文件及全部复制件还给甲方。</w:t>
      </w:r>
    </w:p>
    <w:p>
      <w:pPr>
        <w:spacing w:line="360" w:lineRule="exact"/>
        <w:ind w:firstLine="440" w:firstLineChars="200"/>
        <w:jc w:val="left"/>
        <w:rPr>
          <w:rFonts w:hint="eastAsia" w:ascii="宋体" w:hAnsi="宋体" w:eastAsia="宋体"/>
          <w:sz w:val="22"/>
        </w:rPr>
      </w:pPr>
      <w:r>
        <w:rPr>
          <w:rFonts w:hint="eastAsia" w:ascii="宋体" w:hAnsi="宋体" w:eastAsia="宋体"/>
          <w:sz w:val="22"/>
        </w:rPr>
        <w:t>4、因乙方泄密造成甲方损失的，甲方将追究其法律责任，并要求乙方赔偿损失，</w:t>
      </w:r>
      <w:r>
        <w:rPr>
          <w:rFonts w:hint="eastAsia" w:ascii="宋体" w:hAnsi="宋体" w:eastAsia="宋体"/>
          <w:sz w:val="22"/>
          <w:lang w:eastAsia="zh-CN"/>
        </w:rPr>
        <w:t>并</w:t>
      </w:r>
      <w:r>
        <w:rPr>
          <w:rFonts w:hint="eastAsia" w:ascii="宋体" w:hAnsi="宋体" w:eastAsia="宋体"/>
          <w:sz w:val="22"/>
        </w:rPr>
        <w:t>支付甲方违约金人民币</w:t>
      </w:r>
      <w:r>
        <w:rPr>
          <w:rFonts w:hint="eastAsia" w:ascii="宋体" w:hAnsi="宋体" w:eastAsia="宋体"/>
          <w:sz w:val="22"/>
          <w:lang w:eastAsia="zh-CN"/>
        </w:rPr>
        <w:t>叁</w:t>
      </w:r>
      <w:r>
        <w:rPr>
          <w:rFonts w:hint="eastAsia" w:ascii="宋体" w:hAnsi="宋体" w:eastAsia="宋体"/>
          <w:sz w:val="22"/>
        </w:rPr>
        <w:t>万元，甲方不承担保密措施费。</w:t>
      </w:r>
    </w:p>
    <w:p>
      <w:pPr>
        <w:spacing w:line="360" w:lineRule="exact"/>
        <w:ind w:firstLine="0" w:firstLineChars="0"/>
        <w:jc w:val="left"/>
        <w:rPr>
          <w:rFonts w:hint="eastAsia" w:ascii="宋体" w:hAnsi="宋体" w:eastAsia="宋体"/>
          <w:sz w:val="22"/>
          <w:lang w:eastAsia="zh-CN"/>
        </w:rPr>
      </w:pPr>
      <w:r>
        <w:rPr>
          <w:rFonts w:hint="eastAsia" w:ascii="宋体" w:hAnsi="宋体" w:eastAsia="宋体"/>
          <w:b/>
          <w:bCs/>
          <w:sz w:val="22"/>
          <w:lang w:eastAsia="zh-CN"/>
        </w:rPr>
        <w:t>五、</w:t>
      </w:r>
      <w:r>
        <w:rPr>
          <w:rFonts w:hint="eastAsia" w:ascii="宋体" w:hAnsi="宋体" w:eastAsia="宋体"/>
          <w:b/>
          <w:sz w:val="22"/>
        </w:rPr>
        <w:t>验收、评价方法</w:t>
      </w:r>
    </w:p>
    <w:p>
      <w:pPr>
        <w:spacing w:line="360" w:lineRule="exact"/>
        <w:ind w:firstLine="440" w:firstLineChars="200"/>
        <w:jc w:val="left"/>
        <w:rPr>
          <w:rFonts w:ascii="宋体" w:hAnsi="宋体" w:eastAsia="宋体"/>
          <w:sz w:val="22"/>
        </w:rPr>
      </w:pPr>
      <w:r>
        <w:rPr>
          <w:rFonts w:hint="eastAsia" w:ascii="宋体" w:hAnsi="宋体" w:eastAsia="宋体"/>
          <w:sz w:val="22"/>
        </w:rPr>
        <w:t>以通过甲方评审为准。若甲方评审通过后，视为验收合格，若甲方评审不通过，视为不合格，则乙方需继续为甲方提供咨询服务，直至通过甲方的评审。</w:t>
      </w:r>
    </w:p>
    <w:p>
      <w:pPr>
        <w:numPr>
          <w:ilvl w:val="0"/>
          <w:numId w:val="5"/>
        </w:numPr>
        <w:spacing w:line="360" w:lineRule="exact"/>
        <w:ind w:firstLine="0"/>
        <w:rPr>
          <w:rFonts w:hint="eastAsia" w:ascii="宋体" w:hAnsi="宋体" w:eastAsia="宋体"/>
          <w:b/>
          <w:sz w:val="22"/>
        </w:rPr>
      </w:pPr>
      <w:r>
        <w:rPr>
          <w:rFonts w:hint="eastAsia" w:ascii="宋体" w:hAnsi="宋体" w:eastAsia="宋体"/>
          <w:b/>
          <w:sz w:val="22"/>
        </w:rPr>
        <w:t>报酬及其支付方式</w:t>
      </w:r>
    </w:p>
    <w:p>
      <w:pPr>
        <w:numPr>
          <w:ilvl w:val="0"/>
          <w:numId w:val="6"/>
        </w:numPr>
        <w:tabs>
          <w:tab w:val="left" w:pos="1321"/>
        </w:tabs>
        <w:spacing w:line="360" w:lineRule="exact"/>
        <w:ind w:firstLine="440" w:firstLineChars="200"/>
        <w:jc w:val="left"/>
        <w:rPr>
          <w:rFonts w:hint="eastAsia" w:ascii="宋体" w:hAnsi="宋体" w:eastAsia="宋体"/>
          <w:sz w:val="22"/>
        </w:rPr>
      </w:pPr>
      <w:r>
        <w:rPr>
          <w:rFonts w:hint="eastAsia" w:ascii="宋体" w:hAnsi="宋体" w:eastAsia="宋体"/>
          <w:sz w:val="22"/>
        </w:rPr>
        <w:t>本项目报酬（咨询费）：小写：人民币    元，大写：     元</w:t>
      </w:r>
      <w:r>
        <w:rPr>
          <w:rFonts w:hint="eastAsia" w:ascii="宋体" w:hAnsi="宋体"/>
          <w:sz w:val="22"/>
        </w:rPr>
        <w:t>（其中：不含税金额为：     元，税额为：   元。）</w:t>
      </w:r>
      <w:r>
        <w:rPr>
          <w:rFonts w:hint="eastAsia" w:ascii="宋体" w:hAnsi="宋体" w:eastAsia="宋体"/>
          <w:sz w:val="22"/>
        </w:rPr>
        <w:t>，本合同为总价合同，包括开展项目所需的</w:t>
      </w:r>
      <w:r>
        <w:rPr>
          <w:rFonts w:hint="eastAsia" w:ascii="宋体" w:hAnsi="宋体" w:eastAsia="宋体"/>
          <w:sz w:val="22"/>
          <w:lang w:eastAsia="zh-CN"/>
        </w:rPr>
        <w:t>勘察、</w:t>
      </w:r>
      <w:r>
        <w:rPr>
          <w:rFonts w:hint="eastAsia" w:ascii="宋体" w:hAnsi="宋体" w:eastAsia="宋体"/>
          <w:sz w:val="22"/>
        </w:rPr>
        <w:t>调研、资料、评审等所有费用。甲方不再向乙方支付其他任何费用。</w:t>
      </w:r>
    </w:p>
    <w:p>
      <w:pPr>
        <w:numPr>
          <w:ilvl w:val="0"/>
          <w:numId w:val="6"/>
        </w:numPr>
        <w:tabs>
          <w:tab w:val="left" w:pos="1321"/>
        </w:tabs>
        <w:spacing w:line="360" w:lineRule="exact"/>
        <w:ind w:firstLine="440" w:firstLineChars="200"/>
        <w:jc w:val="left"/>
        <w:rPr>
          <w:rFonts w:ascii="宋体" w:hAnsi="宋体" w:eastAsia="宋体"/>
          <w:sz w:val="22"/>
        </w:rPr>
      </w:pPr>
      <w:r>
        <w:rPr>
          <w:rFonts w:hint="eastAsia" w:ascii="宋体" w:hAnsi="宋体" w:eastAsia="宋体"/>
          <w:sz w:val="22"/>
        </w:rPr>
        <w:t>在合同有效期限内，若因国家税收政策调整而引起的增值税税率变化的，应按照国家税收政策调整，合同总价变更为合同不含增值税咨询服务费与新增值税税率计算的合计金额。</w:t>
      </w:r>
    </w:p>
    <w:p>
      <w:pPr>
        <w:autoSpaceDE w:val="0"/>
        <w:autoSpaceDN w:val="0"/>
        <w:adjustRightInd w:val="0"/>
        <w:spacing w:line="360" w:lineRule="exact"/>
        <w:ind w:firstLine="440" w:firstLineChars="200"/>
        <w:jc w:val="left"/>
        <w:rPr>
          <w:rFonts w:ascii="宋体" w:hAnsi="宋体" w:eastAsia="宋体"/>
          <w:sz w:val="22"/>
        </w:rPr>
      </w:pPr>
      <w:r>
        <w:rPr>
          <w:rFonts w:hint="eastAsia" w:ascii="宋体" w:hAnsi="宋体" w:eastAsia="宋体"/>
          <w:sz w:val="22"/>
          <w:lang w:val="en-US" w:eastAsia="zh-CN"/>
        </w:rPr>
        <w:t>3</w:t>
      </w:r>
      <w:r>
        <w:rPr>
          <w:rFonts w:hint="eastAsia" w:ascii="宋体" w:hAnsi="宋体" w:eastAsia="宋体"/>
          <w:sz w:val="22"/>
        </w:rPr>
        <w:t>、支付方式：</w:t>
      </w:r>
      <w:r>
        <w:rPr>
          <w:rFonts w:hint="eastAsia" w:ascii="宋体" w:hAnsi="宋体" w:eastAsia="宋体"/>
          <w:sz w:val="22"/>
          <w:lang w:eastAsia="zh-CN"/>
        </w:rPr>
        <w:t>研究报告通过甲方评审，且研究报告等文件资料</w:t>
      </w:r>
      <w:r>
        <w:rPr>
          <w:rFonts w:hint="eastAsia" w:ascii="宋体" w:hAnsi="宋体" w:eastAsia="宋体"/>
          <w:sz w:val="22"/>
          <w:lang w:val="en-US" w:eastAsia="zh-CN"/>
        </w:rPr>
        <w:t>交付甲方并签收后，甲方根据乙方提供的增值税专用发票全额支付。</w:t>
      </w:r>
    </w:p>
    <w:p>
      <w:pPr>
        <w:numPr>
          <w:ilvl w:val="-1"/>
          <w:numId w:val="0"/>
        </w:numPr>
        <w:spacing w:line="360" w:lineRule="exact"/>
        <w:ind w:firstLine="0"/>
        <w:rPr>
          <w:rFonts w:hint="eastAsia" w:ascii="宋体" w:hAnsi="宋体" w:eastAsia="宋体"/>
          <w:b/>
          <w:sz w:val="22"/>
          <w:lang w:val="en-US" w:eastAsia="zh-CN"/>
        </w:rPr>
      </w:pPr>
      <w:r>
        <w:rPr>
          <w:rFonts w:hint="eastAsia" w:ascii="宋体" w:hAnsi="宋体" w:eastAsia="宋体"/>
          <w:b/>
          <w:sz w:val="22"/>
          <w:lang w:val="en-US" w:eastAsia="zh-CN"/>
        </w:rPr>
        <w:t>七、双方责任</w:t>
      </w:r>
    </w:p>
    <w:p>
      <w:pPr>
        <w:spacing w:line="360" w:lineRule="exact"/>
        <w:rPr>
          <w:rFonts w:ascii="宋体" w:hAnsi="宋体" w:eastAsia="宋体" w:cs="宋体"/>
          <w:bCs/>
          <w:sz w:val="22"/>
        </w:rPr>
      </w:pPr>
      <w:r>
        <w:rPr>
          <w:rFonts w:hint="eastAsia" w:ascii="宋体" w:hAnsi="宋体" w:eastAsia="宋体"/>
          <w:b w:val="0"/>
          <w:bCs/>
          <w:sz w:val="22"/>
          <w:lang w:val="en-US" w:eastAsia="zh-CN"/>
        </w:rPr>
        <w:t>（一）甲方责任</w:t>
      </w:r>
    </w:p>
    <w:p>
      <w:pPr>
        <w:spacing w:line="360" w:lineRule="exact"/>
        <w:rPr>
          <w:rFonts w:ascii="宋体" w:hAnsi="宋体" w:eastAsia="宋体" w:cs="宋体"/>
          <w:sz w:val="22"/>
        </w:rPr>
      </w:pPr>
      <w:r>
        <w:rPr>
          <w:rFonts w:hint="eastAsia" w:ascii="宋体" w:hAnsi="宋体" w:eastAsia="宋体" w:cs="宋体"/>
          <w:sz w:val="22"/>
        </w:rPr>
        <w:t xml:space="preserve">    1</w:t>
      </w:r>
      <w:r>
        <w:rPr>
          <w:rFonts w:hint="eastAsia" w:ascii="宋体" w:hAnsi="宋体" w:eastAsia="宋体" w:cs="宋体"/>
          <w:sz w:val="22"/>
          <w:lang w:eastAsia="zh-CN"/>
        </w:rPr>
        <w:t>、</w:t>
      </w:r>
      <w:r>
        <w:rPr>
          <w:rFonts w:hint="eastAsia" w:ascii="宋体" w:hAnsi="宋体" w:eastAsia="宋体" w:cs="宋体"/>
          <w:sz w:val="22"/>
        </w:rPr>
        <w:t>甲方不得要求乙方违反国家有关标准出具</w:t>
      </w:r>
      <w:r>
        <w:rPr>
          <w:rFonts w:hint="eastAsia" w:ascii="宋体" w:hAnsi="宋体" w:eastAsia="宋体" w:cs="宋体"/>
          <w:sz w:val="22"/>
          <w:lang w:eastAsia="zh-CN"/>
        </w:rPr>
        <w:t>研究</w:t>
      </w:r>
      <w:r>
        <w:rPr>
          <w:rFonts w:hint="eastAsia" w:ascii="宋体" w:hAnsi="宋体" w:eastAsia="宋体" w:cs="宋体"/>
          <w:sz w:val="22"/>
        </w:rPr>
        <w:t>报告。</w:t>
      </w:r>
    </w:p>
    <w:p>
      <w:pPr>
        <w:spacing w:line="360" w:lineRule="exact"/>
        <w:rPr>
          <w:rFonts w:ascii="宋体" w:hAnsi="宋体" w:eastAsia="宋体" w:cs="宋体"/>
          <w:sz w:val="22"/>
        </w:rPr>
      </w:pPr>
      <w:r>
        <w:rPr>
          <w:rFonts w:hint="eastAsia" w:ascii="宋体" w:hAnsi="宋体" w:eastAsia="宋体" w:cs="宋体"/>
          <w:sz w:val="22"/>
        </w:rPr>
        <w:t xml:space="preserve">    </w:t>
      </w:r>
      <w:r>
        <w:rPr>
          <w:rFonts w:hint="eastAsia" w:ascii="宋体" w:hAnsi="宋体" w:eastAsia="宋体" w:cs="宋体"/>
          <w:sz w:val="22"/>
          <w:lang w:val="en-US" w:eastAsia="zh-CN"/>
        </w:rPr>
        <w:t>2、</w:t>
      </w:r>
      <w:r>
        <w:rPr>
          <w:rFonts w:hint="eastAsia" w:ascii="宋体" w:hAnsi="宋体" w:eastAsia="宋体" w:cs="宋体"/>
          <w:sz w:val="22"/>
        </w:rPr>
        <w:t>甲方变更委托咨询项目、规模、条件或因提交的资料错误，或所提交资料作较大修改，以致造成乙方出具</w:t>
      </w:r>
      <w:r>
        <w:rPr>
          <w:rFonts w:hint="eastAsia" w:ascii="宋体" w:hAnsi="宋体" w:eastAsia="宋体" w:cs="宋体"/>
          <w:sz w:val="22"/>
          <w:lang w:eastAsia="zh-CN"/>
        </w:rPr>
        <w:t>研究</w:t>
      </w:r>
      <w:r>
        <w:rPr>
          <w:rFonts w:hint="eastAsia" w:ascii="宋体" w:hAnsi="宋体" w:eastAsia="宋体" w:cs="宋体"/>
          <w:sz w:val="22"/>
        </w:rPr>
        <w:t>报告返工时，双方除另行协商签订补充协议(或另订合同)、重新明确有关条款外，甲方应按乙方所耗工作量向乙方支付返工费。</w:t>
      </w:r>
    </w:p>
    <w:p>
      <w:pPr>
        <w:spacing w:line="360" w:lineRule="exact"/>
        <w:rPr>
          <w:rFonts w:ascii="宋体" w:hAnsi="宋体" w:eastAsia="宋体" w:cs="宋体"/>
          <w:sz w:val="22"/>
        </w:rPr>
      </w:pPr>
      <w:r>
        <w:rPr>
          <w:rFonts w:hint="eastAsia" w:ascii="宋体" w:hAnsi="宋体" w:eastAsia="宋体" w:cs="宋体"/>
          <w:sz w:val="22"/>
        </w:rPr>
        <w:t xml:space="preserve">    </w:t>
      </w:r>
      <w:r>
        <w:rPr>
          <w:rFonts w:hint="eastAsia" w:ascii="宋体" w:hAnsi="宋体" w:eastAsia="宋体" w:cs="宋体"/>
          <w:sz w:val="22"/>
          <w:lang w:val="en-US" w:eastAsia="zh-CN"/>
        </w:rPr>
        <w:t>3、</w:t>
      </w:r>
      <w:r>
        <w:rPr>
          <w:rFonts w:hint="eastAsia" w:ascii="宋体" w:hAnsi="宋体" w:eastAsia="宋体" w:cs="宋体"/>
          <w:sz w:val="22"/>
        </w:rPr>
        <w:t>甲方应按本合同规定的金额和日期向乙方支付技术咨询费，每逾期支付一天，应承担应支付金额千分之一的逾期违约金，且乙方提交</w:t>
      </w:r>
      <w:r>
        <w:rPr>
          <w:rFonts w:hint="eastAsia" w:ascii="宋体" w:hAnsi="宋体" w:eastAsia="宋体" w:cs="宋体"/>
          <w:sz w:val="22"/>
          <w:lang w:eastAsia="zh-CN"/>
        </w:rPr>
        <w:t>研究报告</w:t>
      </w:r>
      <w:r>
        <w:rPr>
          <w:rFonts w:hint="eastAsia" w:ascii="宋体" w:hAnsi="宋体" w:eastAsia="宋体" w:cs="宋体"/>
          <w:sz w:val="22"/>
        </w:rPr>
        <w:t>的时间顺延。</w:t>
      </w:r>
    </w:p>
    <w:p>
      <w:pPr>
        <w:spacing w:line="360" w:lineRule="exact"/>
        <w:rPr>
          <w:rFonts w:ascii="宋体" w:hAnsi="宋体" w:eastAsia="宋体" w:cs="宋体"/>
          <w:sz w:val="22"/>
        </w:rPr>
      </w:pPr>
      <w:r>
        <w:rPr>
          <w:rFonts w:hint="eastAsia" w:ascii="宋体" w:hAnsi="宋体" w:eastAsia="宋体" w:cs="宋体"/>
          <w:sz w:val="22"/>
        </w:rPr>
        <w:t xml:space="preserve">    </w:t>
      </w:r>
      <w:r>
        <w:rPr>
          <w:rFonts w:hint="eastAsia" w:ascii="宋体" w:hAnsi="宋体" w:eastAsia="宋体" w:cs="宋体"/>
          <w:sz w:val="22"/>
          <w:lang w:val="en-US" w:eastAsia="zh-CN"/>
        </w:rPr>
        <w:t>4、</w:t>
      </w:r>
      <w:r>
        <w:rPr>
          <w:rFonts w:hint="eastAsia" w:ascii="宋体" w:hAnsi="宋体" w:eastAsia="宋体" w:cs="宋体"/>
          <w:sz w:val="22"/>
        </w:rPr>
        <w:t>甲方要求乙方比合同规定时间提前交付</w:t>
      </w:r>
      <w:r>
        <w:rPr>
          <w:rFonts w:hint="eastAsia" w:ascii="宋体" w:hAnsi="宋体" w:eastAsia="宋体" w:cs="宋体"/>
          <w:sz w:val="22"/>
          <w:lang w:eastAsia="zh-CN"/>
        </w:rPr>
        <w:t>研究报告</w:t>
      </w:r>
      <w:r>
        <w:rPr>
          <w:rFonts w:hint="eastAsia" w:ascii="宋体" w:hAnsi="宋体" w:eastAsia="宋体" w:cs="宋体"/>
          <w:sz w:val="22"/>
        </w:rPr>
        <w:t>时，须征得乙方同意，不得严重背离合理</w:t>
      </w:r>
      <w:r>
        <w:rPr>
          <w:rFonts w:hint="eastAsia" w:ascii="宋体" w:hAnsi="宋体" w:eastAsia="宋体" w:cs="宋体"/>
          <w:sz w:val="22"/>
          <w:lang w:eastAsia="zh-CN"/>
        </w:rPr>
        <w:t>研究</w:t>
      </w:r>
      <w:r>
        <w:rPr>
          <w:rFonts w:hint="eastAsia" w:ascii="宋体" w:hAnsi="宋体" w:eastAsia="宋体" w:cs="宋体"/>
          <w:sz w:val="22"/>
        </w:rPr>
        <w:t>周期。</w:t>
      </w:r>
    </w:p>
    <w:p>
      <w:pPr>
        <w:spacing w:line="360" w:lineRule="exact"/>
        <w:rPr>
          <w:rFonts w:ascii="宋体" w:hAnsi="宋体" w:eastAsia="宋体" w:cs="宋体"/>
          <w:sz w:val="22"/>
        </w:rPr>
      </w:pPr>
      <w:r>
        <w:rPr>
          <w:rFonts w:hint="eastAsia" w:ascii="宋体" w:hAnsi="宋体" w:eastAsia="宋体" w:cs="宋体"/>
          <w:sz w:val="22"/>
          <w:lang w:eastAsia="zh-CN"/>
        </w:rPr>
        <w:t>（二）</w:t>
      </w:r>
      <w:r>
        <w:rPr>
          <w:rFonts w:hint="eastAsia" w:ascii="宋体" w:hAnsi="宋体" w:eastAsia="宋体" w:cs="宋体"/>
          <w:sz w:val="22"/>
        </w:rPr>
        <w:t>乙方责任</w:t>
      </w:r>
    </w:p>
    <w:p>
      <w:pPr>
        <w:spacing w:line="360" w:lineRule="exact"/>
        <w:rPr>
          <w:rFonts w:ascii="宋体" w:hAnsi="宋体" w:eastAsia="宋体" w:cs="宋体"/>
          <w:sz w:val="22"/>
        </w:rPr>
      </w:pPr>
      <w:r>
        <w:rPr>
          <w:rFonts w:hint="eastAsia" w:ascii="宋体" w:hAnsi="宋体" w:eastAsia="宋体" w:cs="宋体"/>
          <w:sz w:val="22"/>
        </w:rPr>
        <w:t xml:space="preserve">    </w:t>
      </w:r>
      <w:r>
        <w:rPr>
          <w:rFonts w:hint="eastAsia" w:ascii="宋体" w:hAnsi="宋体" w:eastAsia="宋体" w:cs="宋体"/>
          <w:sz w:val="22"/>
          <w:lang w:val="en-US" w:eastAsia="zh-CN"/>
        </w:rPr>
        <w:t>1、</w:t>
      </w:r>
      <w:r>
        <w:rPr>
          <w:rFonts w:hint="eastAsia" w:ascii="宋体" w:hAnsi="宋体" w:eastAsia="宋体" w:cs="宋体"/>
          <w:sz w:val="22"/>
        </w:rPr>
        <w:t>乙方应按国家规定</w:t>
      </w:r>
      <w:r>
        <w:rPr>
          <w:rFonts w:hint="eastAsia" w:ascii="宋体" w:hAnsi="宋体" w:eastAsia="宋体" w:cs="宋体"/>
          <w:sz w:val="22"/>
          <w:lang w:eastAsia="zh-CN"/>
        </w:rPr>
        <w:t>和行业</w:t>
      </w:r>
      <w:r>
        <w:rPr>
          <w:rFonts w:hint="eastAsia" w:ascii="宋体" w:hAnsi="宋体" w:eastAsia="宋体" w:cs="宋体"/>
          <w:sz w:val="22"/>
        </w:rPr>
        <w:t>规范、标准出具</w:t>
      </w:r>
      <w:r>
        <w:rPr>
          <w:rFonts w:hint="eastAsia" w:ascii="宋体" w:hAnsi="宋体" w:eastAsia="宋体" w:cs="宋体"/>
          <w:sz w:val="22"/>
          <w:lang w:eastAsia="zh-CN"/>
        </w:rPr>
        <w:t>研究</w:t>
      </w:r>
      <w:r>
        <w:rPr>
          <w:rFonts w:hint="eastAsia" w:ascii="宋体" w:hAnsi="宋体" w:eastAsia="宋体" w:cs="宋体"/>
          <w:sz w:val="22"/>
        </w:rPr>
        <w:t>报告，并对提交的</w:t>
      </w:r>
      <w:r>
        <w:rPr>
          <w:rFonts w:hint="eastAsia" w:ascii="宋体" w:hAnsi="宋体" w:eastAsia="宋体" w:cs="宋体"/>
          <w:sz w:val="22"/>
          <w:lang w:eastAsia="zh-CN"/>
        </w:rPr>
        <w:t>研究报告</w:t>
      </w:r>
      <w:r>
        <w:rPr>
          <w:rFonts w:hint="eastAsia" w:ascii="宋体" w:hAnsi="宋体" w:eastAsia="宋体" w:cs="宋体"/>
          <w:sz w:val="22"/>
        </w:rPr>
        <w:t>的质量负责。</w:t>
      </w:r>
    </w:p>
    <w:p>
      <w:pPr>
        <w:spacing w:line="360" w:lineRule="exact"/>
        <w:rPr>
          <w:rFonts w:ascii="宋体" w:hAnsi="宋体" w:eastAsia="宋体" w:cs="宋体"/>
          <w:sz w:val="22"/>
        </w:rPr>
      </w:pPr>
      <w:r>
        <w:rPr>
          <w:rFonts w:hint="eastAsia" w:ascii="宋体" w:hAnsi="宋体" w:eastAsia="宋体" w:cs="宋体"/>
          <w:sz w:val="22"/>
        </w:rPr>
        <w:t xml:space="preserve">    </w:t>
      </w:r>
      <w:r>
        <w:rPr>
          <w:rFonts w:hint="eastAsia" w:ascii="宋体" w:hAnsi="宋体" w:eastAsia="宋体" w:cs="宋体"/>
          <w:sz w:val="22"/>
          <w:lang w:val="en-US" w:eastAsia="zh-CN"/>
        </w:rPr>
        <w:t>2、</w:t>
      </w:r>
      <w:r>
        <w:rPr>
          <w:rFonts w:hint="eastAsia" w:ascii="宋体" w:hAnsi="宋体" w:eastAsia="宋体" w:cs="宋体"/>
          <w:sz w:val="22"/>
          <w:lang w:eastAsia="zh-CN"/>
        </w:rPr>
        <w:t>研究报告的</w:t>
      </w:r>
      <w:r>
        <w:rPr>
          <w:rFonts w:hint="eastAsia" w:ascii="宋体" w:hAnsi="宋体" w:eastAsia="宋体" w:cs="宋体"/>
          <w:sz w:val="22"/>
        </w:rPr>
        <w:t>合理使用年限为</w:t>
      </w:r>
      <w:r>
        <w:rPr>
          <w:rFonts w:hint="eastAsia" w:ascii="宋体" w:hAnsi="宋体" w:eastAsia="宋体" w:cs="宋体"/>
          <w:bCs/>
          <w:sz w:val="22"/>
        </w:rPr>
        <w:t>按国家规定年限</w:t>
      </w:r>
      <w:r>
        <w:rPr>
          <w:rFonts w:hint="eastAsia" w:ascii="宋体" w:hAnsi="宋体" w:eastAsia="宋体" w:cs="宋体"/>
          <w:sz w:val="22"/>
        </w:rPr>
        <w:t>。</w:t>
      </w:r>
    </w:p>
    <w:p>
      <w:pPr>
        <w:spacing w:line="360" w:lineRule="exact"/>
        <w:ind w:firstLine="440" w:firstLineChars="200"/>
        <w:rPr>
          <w:rFonts w:ascii="宋体" w:hAnsi="宋体" w:eastAsia="宋体" w:cs="宋体"/>
          <w:sz w:val="22"/>
        </w:rPr>
      </w:pPr>
      <w:r>
        <w:rPr>
          <w:rFonts w:hint="eastAsia" w:ascii="宋体" w:hAnsi="宋体" w:eastAsia="宋体" w:cs="宋体"/>
          <w:sz w:val="22"/>
          <w:lang w:val="en-US" w:eastAsia="zh-CN"/>
        </w:rPr>
        <w:t>3、</w:t>
      </w:r>
      <w:r>
        <w:rPr>
          <w:rFonts w:hint="eastAsia" w:ascii="宋体" w:hAnsi="宋体" w:eastAsia="宋体" w:cs="宋体"/>
          <w:sz w:val="22"/>
        </w:rPr>
        <w:t>乙方对</w:t>
      </w:r>
      <w:r>
        <w:rPr>
          <w:rFonts w:hint="eastAsia" w:ascii="宋体" w:hAnsi="宋体" w:eastAsia="宋体" w:cs="宋体"/>
          <w:sz w:val="22"/>
          <w:lang w:eastAsia="zh-CN"/>
        </w:rPr>
        <w:t>研究报告中</w:t>
      </w:r>
      <w:r>
        <w:rPr>
          <w:rFonts w:hint="eastAsia" w:ascii="宋体" w:hAnsi="宋体" w:eastAsia="宋体" w:cs="宋体"/>
          <w:sz w:val="22"/>
        </w:rPr>
        <w:t>出现的遗漏或错误，负责修改或补充。</w:t>
      </w:r>
    </w:p>
    <w:p>
      <w:pPr>
        <w:spacing w:line="360" w:lineRule="exact"/>
        <w:ind w:firstLine="440" w:firstLineChars="200"/>
        <w:rPr>
          <w:rFonts w:ascii="宋体" w:hAnsi="宋体" w:eastAsia="宋体" w:cs="宋体"/>
          <w:sz w:val="22"/>
        </w:rPr>
      </w:pPr>
      <w:r>
        <w:rPr>
          <w:rFonts w:hint="eastAsia" w:ascii="宋体" w:hAnsi="宋体" w:eastAsia="宋体" w:cs="宋体"/>
          <w:sz w:val="22"/>
          <w:lang w:val="en-US" w:eastAsia="zh-CN"/>
        </w:rPr>
        <w:t>4、</w:t>
      </w:r>
      <w:r>
        <w:rPr>
          <w:rFonts w:hint="eastAsia" w:ascii="宋体" w:hAnsi="宋体" w:eastAsia="宋体" w:cs="宋体"/>
          <w:sz w:val="22"/>
        </w:rPr>
        <w:t>由于乙方原因，延误了</w:t>
      </w:r>
      <w:r>
        <w:rPr>
          <w:rFonts w:hint="eastAsia" w:ascii="宋体" w:hAnsi="宋体" w:eastAsia="宋体" w:cs="宋体"/>
          <w:sz w:val="22"/>
          <w:lang w:eastAsia="zh-CN"/>
        </w:rPr>
        <w:t>研究报告</w:t>
      </w:r>
      <w:r>
        <w:rPr>
          <w:rFonts w:hint="eastAsia" w:ascii="宋体" w:hAnsi="宋体" w:eastAsia="宋体" w:cs="宋体"/>
          <w:sz w:val="22"/>
        </w:rPr>
        <w:t>交付时间，每延误一天，应减收该项目应收</w:t>
      </w:r>
      <w:r>
        <w:rPr>
          <w:rFonts w:hint="eastAsia" w:ascii="宋体" w:hAnsi="宋体" w:eastAsia="宋体" w:cs="宋体"/>
          <w:sz w:val="22"/>
          <w:lang w:eastAsia="zh-CN"/>
        </w:rPr>
        <w:t>咨询</w:t>
      </w:r>
      <w:r>
        <w:rPr>
          <w:rFonts w:hint="eastAsia" w:ascii="宋体" w:hAnsi="宋体" w:eastAsia="宋体" w:cs="宋体"/>
          <w:sz w:val="22"/>
        </w:rPr>
        <w:t>费的千分之一。</w:t>
      </w:r>
    </w:p>
    <w:p>
      <w:pPr>
        <w:spacing w:line="360" w:lineRule="exact"/>
        <w:ind w:firstLine="440"/>
        <w:rPr>
          <w:rFonts w:hint="eastAsia" w:ascii="宋体" w:hAnsi="宋体" w:eastAsia="宋体" w:cs="宋体"/>
          <w:sz w:val="22"/>
        </w:rPr>
      </w:pPr>
      <w:r>
        <w:rPr>
          <w:rFonts w:hint="eastAsia" w:ascii="宋体" w:hAnsi="宋体" w:eastAsia="宋体" w:cs="宋体"/>
          <w:sz w:val="22"/>
          <w:lang w:val="en-US" w:eastAsia="zh-CN"/>
        </w:rPr>
        <w:t>5、</w:t>
      </w:r>
      <w:r>
        <w:rPr>
          <w:rFonts w:hint="eastAsia" w:ascii="宋体" w:hAnsi="宋体" w:eastAsia="宋体" w:cs="宋体"/>
          <w:sz w:val="22"/>
        </w:rPr>
        <w:t>合同生效后，乙方要求终止或解除合同，乙方应支付给甲方赔偿金壹万元。</w:t>
      </w:r>
    </w:p>
    <w:p>
      <w:pPr>
        <w:spacing w:line="360" w:lineRule="exact"/>
        <w:ind w:firstLine="0" w:firstLineChars="0"/>
        <w:jc w:val="both"/>
        <w:rPr>
          <w:rFonts w:ascii="宋体" w:hAnsi="宋体" w:eastAsia="宋体"/>
          <w:b/>
          <w:sz w:val="22"/>
        </w:rPr>
      </w:pPr>
      <w:r>
        <w:rPr>
          <w:rFonts w:hint="eastAsia" w:ascii="宋体" w:hAnsi="宋体" w:eastAsia="宋体" w:cs="宋体"/>
          <w:b/>
          <w:bCs/>
          <w:sz w:val="22"/>
          <w:lang w:eastAsia="zh-CN"/>
        </w:rPr>
        <w:t>八、</w:t>
      </w:r>
      <w:r>
        <w:rPr>
          <w:rFonts w:hint="eastAsia" w:ascii="宋体" w:hAnsi="宋体" w:eastAsia="宋体"/>
          <w:b/>
          <w:sz w:val="22"/>
        </w:rPr>
        <w:t>争议的解决办法</w:t>
      </w:r>
    </w:p>
    <w:p>
      <w:pPr>
        <w:autoSpaceDE w:val="0"/>
        <w:autoSpaceDN w:val="0"/>
        <w:adjustRightInd w:val="0"/>
        <w:spacing w:line="360" w:lineRule="exact"/>
        <w:ind w:firstLine="440" w:firstLineChars="200"/>
        <w:jc w:val="left"/>
        <w:rPr>
          <w:rFonts w:ascii="宋体" w:hAnsi="宋体" w:eastAsia="宋体"/>
          <w:sz w:val="22"/>
        </w:rPr>
      </w:pPr>
      <w:r>
        <w:rPr>
          <w:rFonts w:hint="eastAsia" w:ascii="宋体" w:hAnsi="宋体" w:eastAsia="宋体"/>
          <w:sz w:val="22"/>
        </w:rPr>
        <w:t>合同双方应本着友好协商的态度来解决合同执行过程中或衔接过程中发生的争议。若争议开始后在60日历天内无法解决，则应向甲方所在地的人民法院起诉。</w:t>
      </w:r>
    </w:p>
    <w:p>
      <w:pPr>
        <w:pStyle w:val="4"/>
        <w:spacing w:line="360" w:lineRule="exact"/>
        <w:ind w:firstLine="0"/>
        <w:rPr>
          <w:rFonts w:hAnsi="宋体" w:cs="Calibri"/>
          <w:b/>
          <w:bCs w:val="0"/>
          <w:sz w:val="22"/>
          <w:szCs w:val="22"/>
        </w:rPr>
      </w:pPr>
      <w:r>
        <w:rPr>
          <w:rFonts w:hint="eastAsia" w:hAnsi="宋体" w:cs="Calibri"/>
          <w:b/>
          <w:bCs w:val="0"/>
          <w:sz w:val="22"/>
          <w:szCs w:val="22"/>
          <w:lang w:eastAsia="zh-CN"/>
        </w:rPr>
        <w:t>九、</w:t>
      </w:r>
      <w:r>
        <w:rPr>
          <w:rFonts w:hint="eastAsia" w:hAnsi="宋体" w:cs="Calibri"/>
          <w:b/>
          <w:bCs w:val="0"/>
          <w:sz w:val="22"/>
          <w:szCs w:val="22"/>
        </w:rPr>
        <w:t>合同组成文件包含下列内容，合同与招投标文件不一致解释顺序如下：</w:t>
      </w:r>
    </w:p>
    <w:p>
      <w:pPr>
        <w:pStyle w:val="4"/>
        <w:spacing w:line="360" w:lineRule="exact"/>
        <w:ind w:firstLine="420"/>
        <w:rPr>
          <w:rFonts w:hAnsi="宋体" w:cs="Calibri"/>
          <w:bCs/>
          <w:sz w:val="22"/>
          <w:szCs w:val="22"/>
        </w:rPr>
      </w:pPr>
      <w:r>
        <w:rPr>
          <w:rFonts w:hint="eastAsia" w:hAnsi="宋体" w:cs="Calibri"/>
          <w:bCs/>
          <w:sz w:val="22"/>
          <w:szCs w:val="22"/>
        </w:rPr>
        <w:t>1</w:t>
      </w:r>
      <w:r>
        <w:rPr>
          <w:rFonts w:hint="eastAsia" w:hAnsi="宋体" w:cs="Calibri"/>
          <w:bCs/>
          <w:sz w:val="22"/>
          <w:szCs w:val="22"/>
          <w:lang w:eastAsia="zh-CN"/>
        </w:rPr>
        <w:t>、</w:t>
      </w:r>
      <w:r>
        <w:rPr>
          <w:rFonts w:hint="eastAsia" w:hAnsi="宋体" w:cs="Calibri"/>
          <w:bCs/>
          <w:sz w:val="22"/>
          <w:szCs w:val="22"/>
        </w:rPr>
        <w:t>本合同</w:t>
      </w:r>
      <w:r>
        <w:rPr>
          <w:rFonts w:hint="eastAsia" w:hAnsi="宋体" w:cs="Calibri"/>
          <w:bCs/>
          <w:sz w:val="22"/>
          <w:szCs w:val="22"/>
          <w:lang w:eastAsia="zh-CN"/>
        </w:rPr>
        <w:t>文件</w:t>
      </w:r>
    </w:p>
    <w:p>
      <w:pPr>
        <w:pStyle w:val="4"/>
        <w:spacing w:line="360" w:lineRule="exact"/>
        <w:ind w:firstLine="420"/>
        <w:rPr>
          <w:rFonts w:hAnsi="宋体" w:cs="Calibri"/>
          <w:bCs/>
          <w:sz w:val="22"/>
          <w:szCs w:val="22"/>
        </w:rPr>
      </w:pPr>
      <w:r>
        <w:rPr>
          <w:rFonts w:hint="eastAsia" w:hAnsi="宋体" w:cs="Calibri"/>
          <w:bCs/>
          <w:sz w:val="22"/>
          <w:szCs w:val="22"/>
        </w:rPr>
        <w:t>2</w:t>
      </w:r>
      <w:r>
        <w:rPr>
          <w:rFonts w:hint="eastAsia" w:hAnsi="宋体" w:cs="Calibri"/>
          <w:bCs/>
          <w:sz w:val="22"/>
          <w:szCs w:val="22"/>
          <w:lang w:eastAsia="zh-CN"/>
        </w:rPr>
        <w:t>、</w:t>
      </w:r>
      <w:r>
        <w:rPr>
          <w:rFonts w:hint="eastAsia" w:hAnsi="宋体" w:cs="Calibri"/>
          <w:bCs/>
          <w:sz w:val="22"/>
          <w:szCs w:val="22"/>
        </w:rPr>
        <w:t>中标通知书</w:t>
      </w:r>
    </w:p>
    <w:p>
      <w:pPr>
        <w:pStyle w:val="4"/>
        <w:spacing w:line="360" w:lineRule="exact"/>
        <w:ind w:firstLine="420"/>
        <w:rPr>
          <w:rFonts w:hAnsi="宋体" w:cs="Calibri"/>
          <w:bCs/>
          <w:sz w:val="22"/>
          <w:szCs w:val="22"/>
        </w:rPr>
      </w:pPr>
      <w:r>
        <w:rPr>
          <w:rFonts w:hint="eastAsia" w:hAnsi="宋体" w:cs="Calibri"/>
          <w:bCs/>
          <w:sz w:val="22"/>
          <w:szCs w:val="22"/>
        </w:rPr>
        <w:t>3</w:t>
      </w:r>
      <w:r>
        <w:rPr>
          <w:rFonts w:hint="eastAsia" w:hAnsi="宋体" w:cs="Calibri"/>
          <w:bCs/>
          <w:sz w:val="22"/>
          <w:szCs w:val="22"/>
          <w:lang w:eastAsia="zh-CN"/>
        </w:rPr>
        <w:t>、</w:t>
      </w:r>
      <w:r>
        <w:rPr>
          <w:rFonts w:hint="eastAsia" w:hAnsi="宋体" w:cs="Calibri"/>
          <w:bCs/>
          <w:sz w:val="22"/>
          <w:szCs w:val="22"/>
        </w:rPr>
        <w:t>招标文件</w:t>
      </w:r>
    </w:p>
    <w:p>
      <w:pPr>
        <w:pStyle w:val="4"/>
        <w:spacing w:line="360" w:lineRule="exact"/>
        <w:ind w:firstLine="420"/>
        <w:rPr>
          <w:rFonts w:hAnsi="宋体" w:cs="Calibri"/>
          <w:bCs/>
          <w:sz w:val="22"/>
          <w:szCs w:val="22"/>
        </w:rPr>
      </w:pPr>
      <w:r>
        <w:rPr>
          <w:rFonts w:hint="eastAsia" w:hAnsi="宋体" w:cs="Calibri"/>
          <w:bCs/>
          <w:sz w:val="22"/>
          <w:szCs w:val="22"/>
        </w:rPr>
        <w:t>4</w:t>
      </w:r>
      <w:r>
        <w:rPr>
          <w:rFonts w:hint="eastAsia" w:hAnsi="宋体" w:cs="Calibri"/>
          <w:bCs/>
          <w:sz w:val="22"/>
          <w:szCs w:val="22"/>
          <w:lang w:eastAsia="zh-CN"/>
        </w:rPr>
        <w:t>、</w:t>
      </w:r>
      <w:r>
        <w:rPr>
          <w:rFonts w:hint="eastAsia" w:hAnsi="宋体" w:cs="Calibri"/>
          <w:bCs/>
          <w:sz w:val="22"/>
          <w:szCs w:val="22"/>
        </w:rPr>
        <w:t>投标书及其附件</w:t>
      </w:r>
    </w:p>
    <w:p>
      <w:pPr>
        <w:pStyle w:val="4"/>
        <w:spacing w:line="360" w:lineRule="exact"/>
        <w:ind w:firstLine="420"/>
        <w:rPr>
          <w:rFonts w:hAnsi="宋体" w:cs="Calibri"/>
          <w:bCs/>
          <w:sz w:val="22"/>
          <w:szCs w:val="22"/>
        </w:rPr>
      </w:pPr>
      <w:r>
        <w:rPr>
          <w:rFonts w:hint="eastAsia" w:hAnsi="宋体" w:cs="Calibri"/>
          <w:bCs/>
          <w:sz w:val="22"/>
          <w:szCs w:val="22"/>
        </w:rPr>
        <w:t>5</w:t>
      </w:r>
      <w:r>
        <w:rPr>
          <w:rFonts w:hint="eastAsia" w:hAnsi="宋体" w:cs="Calibri"/>
          <w:bCs/>
          <w:sz w:val="22"/>
          <w:szCs w:val="22"/>
          <w:lang w:eastAsia="zh-CN"/>
        </w:rPr>
        <w:t>、</w:t>
      </w:r>
      <w:r>
        <w:rPr>
          <w:rFonts w:hint="eastAsia" w:hAnsi="宋体" w:cs="Calibri"/>
          <w:bCs/>
          <w:sz w:val="22"/>
          <w:szCs w:val="22"/>
        </w:rPr>
        <w:t>标准、规范及有关技术文件</w:t>
      </w:r>
    </w:p>
    <w:p>
      <w:pPr>
        <w:pStyle w:val="4"/>
        <w:spacing w:line="360" w:lineRule="exact"/>
        <w:ind w:firstLine="0"/>
        <w:rPr>
          <w:rFonts w:hAnsi="宋体" w:cs="Calibri"/>
          <w:bCs/>
          <w:sz w:val="22"/>
          <w:szCs w:val="22"/>
        </w:rPr>
      </w:pPr>
      <w:r>
        <w:rPr>
          <w:rFonts w:hint="eastAsia" w:hAnsi="宋体" w:cs="Calibri"/>
          <w:b/>
          <w:sz w:val="22"/>
          <w:szCs w:val="22"/>
          <w:lang w:eastAsia="zh-CN"/>
        </w:rPr>
        <w:t>十、</w:t>
      </w:r>
      <w:r>
        <w:rPr>
          <w:rFonts w:hint="eastAsia" w:hAnsi="宋体" w:cs="Calibri"/>
          <w:b/>
          <w:sz w:val="22"/>
          <w:szCs w:val="22"/>
        </w:rPr>
        <w:t>合同生效及其它</w:t>
      </w:r>
    </w:p>
    <w:p>
      <w:pPr>
        <w:pStyle w:val="4"/>
        <w:spacing w:line="360" w:lineRule="exact"/>
        <w:ind w:firstLine="420"/>
        <w:rPr>
          <w:rFonts w:hAnsi="宋体" w:cs="Calibri"/>
          <w:bCs/>
          <w:sz w:val="22"/>
          <w:szCs w:val="22"/>
        </w:rPr>
      </w:pPr>
      <w:r>
        <w:rPr>
          <w:rFonts w:hint="eastAsia" w:hAnsi="宋体" w:cs="Calibri"/>
          <w:bCs/>
          <w:sz w:val="22"/>
          <w:szCs w:val="22"/>
        </w:rPr>
        <w:t>1</w:t>
      </w:r>
      <w:r>
        <w:rPr>
          <w:rFonts w:hint="eastAsia" w:hAnsi="宋体" w:cs="Calibri"/>
          <w:bCs/>
          <w:sz w:val="22"/>
          <w:szCs w:val="22"/>
          <w:lang w:eastAsia="zh-CN"/>
        </w:rPr>
        <w:t>、</w:t>
      </w:r>
      <w:r>
        <w:rPr>
          <w:rFonts w:hint="eastAsia" w:hAnsi="宋体" w:cs="Calibri"/>
          <w:bCs/>
          <w:sz w:val="22"/>
          <w:szCs w:val="22"/>
        </w:rPr>
        <w:t>合同经双方法定代表人或授权代表签字并加盖单位公章之日起生效。</w:t>
      </w:r>
    </w:p>
    <w:p>
      <w:pPr>
        <w:pStyle w:val="4"/>
        <w:spacing w:line="360" w:lineRule="exact"/>
        <w:ind w:firstLine="420"/>
        <w:rPr>
          <w:rFonts w:hAnsi="宋体" w:cs="Calibri"/>
          <w:bCs/>
          <w:sz w:val="22"/>
          <w:szCs w:val="22"/>
        </w:rPr>
      </w:pPr>
      <w:r>
        <w:rPr>
          <w:rFonts w:hint="eastAsia" w:hAnsi="宋体" w:cs="Calibri"/>
          <w:bCs/>
          <w:sz w:val="22"/>
          <w:szCs w:val="22"/>
        </w:rPr>
        <w:t>2</w:t>
      </w:r>
      <w:r>
        <w:rPr>
          <w:rFonts w:hint="eastAsia" w:hAnsi="宋体" w:cs="Calibri"/>
          <w:bCs/>
          <w:sz w:val="22"/>
          <w:szCs w:val="22"/>
          <w:lang w:eastAsia="zh-CN"/>
        </w:rPr>
        <w:t>、</w:t>
      </w:r>
      <w:r>
        <w:rPr>
          <w:rFonts w:hint="eastAsia" w:hAnsi="宋体" w:cs="Calibri"/>
          <w:bCs/>
          <w:sz w:val="22"/>
          <w:szCs w:val="22"/>
        </w:rPr>
        <w:t>本合同未尽事宜，双方可签订补充协议予以执行；未达成补充协议的，遵照《合同法》及有关法律法规执行。</w:t>
      </w:r>
    </w:p>
    <w:p>
      <w:pPr>
        <w:pStyle w:val="4"/>
        <w:spacing w:line="360" w:lineRule="exact"/>
        <w:ind w:firstLine="420"/>
        <w:rPr>
          <w:rFonts w:hint="eastAsia" w:hAnsi="宋体" w:cs="Calibri"/>
          <w:bCs/>
          <w:sz w:val="22"/>
          <w:szCs w:val="22"/>
        </w:rPr>
      </w:pPr>
      <w:r>
        <w:rPr>
          <w:rFonts w:hint="eastAsia" w:hAnsi="宋体" w:cs="Calibri"/>
          <w:bCs/>
          <w:sz w:val="22"/>
          <w:szCs w:val="22"/>
        </w:rPr>
        <w:t>3</w:t>
      </w:r>
      <w:r>
        <w:rPr>
          <w:rFonts w:hint="eastAsia" w:hAnsi="宋体" w:cs="Calibri"/>
          <w:bCs/>
          <w:sz w:val="22"/>
          <w:szCs w:val="22"/>
          <w:lang w:eastAsia="zh-CN"/>
        </w:rPr>
        <w:t>、</w:t>
      </w:r>
      <w:r>
        <w:rPr>
          <w:rFonts w:hint="eastAsia" w:hAnsi="宋体" w:cs="Calibri"/>
          <w:bCs/>
          <w:sz w:val="22"/>
          <w:szCs w:val="22"/>
        </w:rPr>
        <w:t>本合同一式陆份，甲</w:t>
      </w:r>
      <w:r>
        <w:rPr>
          <w:rFonts w:hint="eastAsia" w:hAnsi="宋体" w:cs="Calibri"/>
          <w:bCs/>
          <w:sz w:val="22"/>
          <w:szCs w:val="22"/>
          <w:lang w:eastAsia="zh-CN"/>
        </w:rPr>
        <w:t>方</w:t>
      </w:r>
      <w:r>
        <w:rPr>
          <w:rFonts w:hint="eastAsia" w:hAnsi="宋体" w:cs="Calibri"/>
          <w:bCs/>
          <w:sz w:val="22"/>
          <w:szCs w:val="22"/>
        </w:rPr>
        <w:t>执</w:t>
      </w:r>
      <w:r>
        <w:rPr>
          <w:rFonts w:hint="eastAsia" w:hAnsi="宋体" w:cs="Calibri"/>
          <w:bCs/>
          <w:sz w:val="22"/>
          <w:szCs w:val="22"/>
          <w:lang w:eastAsia="zh-CN"/>
        </w:rPr>
        <w:t>肆</w:t>
      </w:r>
      <w:r>
        <w:rPr>
          <w:rFonts w:hint="eastAsia" w:hAnsi="宋体" w:cs="Calibri"/>
          <w:bCs/>
          <w:sz w:val="22"/>
          <w:szCs w:val="22"/>
        </w:rPr>
        <w:t>份，乙方持</w:t>
      </w:r>
      <w:r>
        <w:rPr>
          <w:rFonts w:hint="eastAsia" w:hAnsi="宋体" w:cs="Calibri"/>
          <w:bCs/>
          <w:sz w:val="22"/>
          <w:szCs w:val="22"/>
          <w:lang w:eastAsia="zh-CN"/>
        </w:rPr>
        <w:t>贰</w:t>
      </w:r>
      <w:r>
        <w:rPr>
          <w:rFonts w:hint="eastAsia" w:hAnsi="宋体" w:cs="Calibri"/>
          <w:bCs/>
          <w:sz w:val="22"/>
          <w:szCs w:val="22"/>
        </w:rPr>
        <w:t>份，具有同等法律效力。</w:t>
      </w:r>
    </w:p>
    <w:p>
      <w:pPr>
        <w:pStyle w:val="4"/>
        <w:spacing w:line="360" w:lineRule="exact"/>
        <w:ind w:firstLine="420"/>
        <w:rPr>
          <w:rFonts w:hint="eastAsia" w:hAnsi="宋体" w:cs="Calibri"/>
          <w:bCs/>
          <w:sz w:val="22"/>
          <w:szCs w:val="22"/>
        </w:rPr>
      </w:pPr>
    </w:p>
    <w:p>
      <w:pPr>
        <w:pStyle w:val="4"/>
        <w:spacing w:line="360" w:lineRule="exact"/>
        <w:ind w:firstLine="420"/>
        <w:rPr>
          <w:rFonts w:hint="eastAsia" w:hAnsi="宋体" w:cs="Calibri"/>
          <w:bCs/>
          <w:sz w:val="22"/>
          <w:szCs w:val="22"/>
        </w:rPr>
      </w:pPr>
    </w:p>
    <w:p>
      <w:pPr>
        <w:pStyle w:val="4"/>
        <w:spacing w:line="360" w:lineRule="exact"/>
        <w:ind w:firstLine="420"/>
        <w:rPr>
          <w:rFonts w:hAnsi="宋体" w:cs="Calibri"/>
          <w:bCs/>
          <w:sz w:val="22"/>
          <w:szCs w:val="22"/>
        </w:rPr>
      </w:pPr>
      <w:r>
        <w:rPr>
          <w:rFonts w:hint="eastAsia" w:hAnsi="宋体" w:cs="Calibri"/>
          <w:bCs/>
          <w:sz w:val="22"/>
          <w:szCs w:val="22"/>
        </w:rPr>
        <w:t>附件1：廉洁自律承诺书</w:t>
      </w:r>
      <w:r>
        <w:rPr>
          <w:rFonts w:hint="eastAsia" w:hAnsi="宋体" w:cs="Calibri"/>
          <w:bCs/>
          <w:sz w:val="22"/>
          <w:szCs w:val="22"/>
        </w:rPr>
        <w:tab/>
      </w:r>
    </w:p>
    <w:p>
      <w:pPr>
        <w:pStyle w:val="4"/>
        <w:spacing w:line="360" w:lineRule="exact"/>
        <w:ind w:firstLine="420"/>
        <w:rPr>
          <w:rFonts w:hAnsi="宋体" w:cs="Calibri"/>
          <w:bCs/>
          <w:sz w:val="22"/>
          <w:szCs w:val="22"/>
        </w:rPr>
      </w:pPr>
      <w:r>
        <w:rPr>
          <w:rFonts w:hint="eastAsia" w:hAnsi="宋体" w:cs="Calibri"/>
          <w:bCs/>
          <w:sz w:val="22"/>
          <w:szCs w:val="22"/>
        </w:rPr>
        <w:t>附件</w:t>
      </w:r>
      <w:r>
        <w:rPr>
          <w:rFonts w:hint="eastAsia" w:hAnsi="宋体" w:cs="Calibri"/>
          <w:bCs/>
          <w:sz w:val="22"/>
          <w:szCs w:val="22"/>
          <w:lang w:val="en-US"/>
        </w:rPr>
        <w:t>2</w:t>
      </w:r>
      <w:r>
        <w:rPr>
          <w:rFonts w:hint="eastAsia" w:hAnsi="宋体" w:cs="Calibri"/>
          <w:bCs/>
          <w:sz w:val="22"/>
          <w:szCs w:val="22"/>
        </w:rPr>
        <w:t>：保密承诺书</w:t>
      </w:r>
    </w:p>
    <w:p>
      <w:pPr>
        <w:numPr>
          <w:ilvl w:val="-1"/>
          <w:numId w:val="0"/>
        </w:numPr>
        <w:spacing w:line="420" w:lineRule="exact"/>
        <w:ind w:firstLine="0"/>
        <w:rPr>
          <w:rFonts w:hint="eastAsia" w:ascii="宋体" w:hAnsi="宋体" w:eastAsia="宋体"/>
          <w:b/>
          <w:sz w:val="22"/>
          <w:lang w:val="en-US" w:eastAsia="zh-CN"/>
        </w:rPr>
      </w:pPr>
    </w:p>
    <w:p>
      <w:pPr>
        <w:numPr>
          <w:ilvl w:val="-1"/>
          <w:numId w:val="0"/>
        </w:numPr>
        <w:spacing w:line="420" w:lineRule="exact"/>
        <w:ind w:firstLine="0"/>
        <w:rPr>
          <w:rFonts w:hint="eastAsia" w:ascii="宋体" w:hAnsi="宋体" w:eastAsia="宋体"/>
          <w:b/>
          <w:sz w:val="22"/>
          <w:lang w:val="en-US" w:eastAsia="zh-CN"/>
        </w:rPr>
      </w:pPr>
    </w:p>
    <w:p>
      <w:pPr>
        <w:spacing w:line="420" w:lineRule="exact"/>
        <w:ind w:left="1210" w:hanging="1210" w:hangingChars="550"/>
        <w:rPr>
          <w:rFonts w:ascii="宋体" w:hAnsi="宋体" w:eastAsia="宋体" w:cs="宋体"/>
          <w:sz w:val="22"/>
        </w:rPr>
      </w:pPr>
      <w:r>
        <w:rPr>
          <w:rFonts w:hint="eastAsia" w:ascii="宋体" w:hAnsi="宋体" w:eastAsia="宋体" w:cs="宋体"/>
          <w:sz w:val="22"/>
        </w:rPr>
        <w:t>甲方</w:t>
      </w:r>
      <w:r>
        <w:rPr>
          <w:rFonts w:hint="eastAsia" w:ascii="宋体" w:hAnsi="宋体" w:eastAsia="宋体" w:cs="宋体"/>
          <w:sz w:val="22"/>
          <w:lang w:eastAsia="zh-CN"/>
        </w:rPr>
        <w:t>（盖章）</w:t>
      </w:r>
      <w:r>
        <w:rPr>
          <w:rFonts w:hint="eastAsia" w:ascii="宋体" w:hAnsi="宋体" w:eastAsia="宋体" w:cs="宋体"/>
          <w:sz w:val="22"/>
        </w:rPr>
        <w:t>：杭州萧山国际机场有限公司     乙方</w:t>
      </w:r>
      <w:r>
        <w:rPr>
          <w:rFonts w:hint="eastAsia" w:ascii="宋体" w:hAnsi="宋体" w:eastAsia="宋体" w:cs="宋体"/>
          <w:sz w:val="22"/>
          <w:lang w:eastAsia="zh-CN"/>
        </w:rPr>
        <w:t>（盖章）</w:t>
      </w:r>
      <w:r>
        <w:rPr>
          <w:rFonts w:hint="eastAsia" w:ascii="宋体" w:hAnsi="宋体" w:eastAsia="宋体" w:cs="宋体"/>
          <w:sz w:val="22"/>
        </w:rPr>
        <w:t xml:space="preserve">：            </w:t>
      </w:r>
    </w:p>
    <w:p>
      <w:pPr>
        <w:spacing w:line="420" w:lineRule="exact"/>
        <w:ind w:firstLine="1692"/>
        <w:rPr>
          <w:rFonts w:ascii="宋体" w:hAnsi="宋体" w:eastAsia="宋体" w:cs="宋体"/>
          <w:sz w:val="22"/>
        </w:rPr>
      </w:pPr>
      <w:r>
        <w:rPr>
          <w:rFonts w:hint="eastAsia" w:ascii="宋体" w:hAnsi="宋体" w:eastAsia="宋体" w:cs="宋体"/>
          <w:sz w:val="22"/>
        </w:rPr>
        <w:t xml:space="preserve"> </w:t>
      </w:r>
    </w:p>
    <w:p>
      <w:pPr>
        <w:spacing w:line="420" w:lineRule="exact"/>
        <w:ind w:firstLine="1320" w:firstLineChars="600"/>
        <w:rPr>
          <w:rFonts w:ascii="宋体" w:hAnsi="宋体" w:eastAsia="宋体" w:cs="宋体"/>
          <w:sz w:val="22"/>
        </w:rPr>
      </w:pPr>
      <w:r>
        <w:rPr>
          <w:rFonts w:hint="eastAsia" w:ascii="宋体" w:hAnsi="宋体" w:eastAsia="宋体" w:cs="宋体"/>
          <w:sz w:val="22"/>
        </w:rPr>
        <w:t xml:space="preserve">                          </w:t>
      </w:r>
    </w:p>
    <w:p>
      <w:pPr>
        <w:spacing w:line="420" w:lineRule="exact"/>
        <w:rPr>
          <w:rFonts w:hint="eastAsia" w:ascii="宋体" w:hAnsi="宋体" w:eastAsia="宋体" w:cs="宋体"/>
          <w:sz w:val="22"/>
        </w:rPr>
      </w:pPr>
      <w:r>
        <w:rPr>
          <w:rFonts w:hint="eastAsia" w:ascii="宋体" w:hAnsi="宋体" w:eastAsia="宋体" w:cs="宋体"/>
          <w:sz w:val="22"/>
        </w:rPr>
        <w:t>法定代表人</w:t>
      </w:r>
      <w:r>
        <w:rPr>
          <w:rFonts w:hint="eastAsia" w:ascii="宋体" w:hAnsi="宋体" w:eastAsia="宋体" w:cs="宋体"/>
          <w:sz w:val="22"/>
          <w:lang w:eastAsia="zh-CN"/>
        </w:rPr>
        <w:t>（签字）：</w:t>
      </w:r>
      <w:r>
        <w:rPr>
          <w:rFonts w:hint="eastAsia" w:ascii="宋体" w:hAnsi="宋体" w:eastAsia="宋体" w:cs="宋体"/>
          <w:sz w:val="22"/>
          <w:lang w:val="en-US" w:eastAsia="zh-CN"/>
        </w:rPr>
        <w:t xml:space="preserve">                       </w:t>
      </w:r>
      <w:r>
        <w:rPr>
          <w:rFonts w:hint="eastAsia" w:ascii="宋体" w:hAnsi="宋体" w:eastAsia="宋体" w:cs="宋体"/>
          <w:sz w:val="22"/>
        </w:rPr>
        <w:t>法定代表人(签字)</w:t>
      </w:r>
      <w:r>
        <w:rPr>
          <w:rFonts w:hint="eastAsia" w:ascii="宋体" w:hAnsi="宋体" w:eastAsia="宋体" w:cs="宋体"/>
          <w:sz w:val="22"/>
          <w:lang w:eastAsia="zh-CN"/>
        </w:rPr>
        <w:t>：</w:t>
      </w:r>
    </w:p>
    <w:p>
      <w:pPr>
        <w:spacing w:line="420" w:lineRule="exact"/>
        <w:rPr>
          <w:rFonts w:ascii="宋体" w:hAnsi="宋体" w:eastAsia="宋体" w:cs="宋体"/>
          <w:sz w:val="22"/>
        </w:rPr>
      </w:pPr>
      <w:r>
        <w:rPr>
          <w:rFonts w:hint="eastAsia" w:ascii="宋体" w:hAnsi="宋体" w:eastAsia="宋体" w:cs="宋体"/>
          <w:sz w:val="22"/>
          <w:lang w:eastAsia="zh-CN"/>
        </w:rPr>
        <w:t>或</w:t>
      </w:r>
      <w:r>
        <w:rPr>
          <w:rFonts w:hint="eastAsia" w:ascii="宋体" w:hAnsi="宋体" w:eastAsia="宋体" w:cs="宋体"/>
          <w:sz w:val="22"/>
        </w:rPr>
        <w:t xml:space="preserve">                </w:t>
      </w:r>
      <w:r>
        <w:rPr>
          <w:rFonts w:hint="eastAsia" w:ascii="宋体" w:hAnsi="宋体" w:eastAsia="宋体" w:cs="宋体"/>
          <w:sz w:val="22"/>
          <w:lang w:val="en-US" w:eastAsia="zh-CN"/>
        </w:rPr>
        <w:t xml:space="preserve">                        或</w:t>
      </w:r>
    </w:p>
    <w:p>
      <w:pPr>
        <w:spacing w:line="420" w:lineRule="exact"/>
        <w:rPr>
          <w:rFonts w:ascii="宋体" w:hAnsi="宋体" w:eastAsia="宋体" w:cs="宋体"/>
          <w:sz w:val="22"/>
        </w:rPr>
      </w:pPr>
      <w:r>
        <w:rPr>
          <w:rFonts w:hint="eastAsia" w:ascii="宋体" w:hAnsi="宋体" w:eastAsia="宋体" w:cs="宋体"/>
          <w:sz w:val="22"/>
        </w:rPr>
        <w:t>委托代理人(签字)</w:t>
      </w:r>
      <w:r>
        <w:rPr>
          <w:rFonts w:hint="eastAsia" w:ascii="宋体" w:hAnsi="宋体" w:eastAsia="宋体" w:cs="宋体"/>
          <w:sz w:val="22"/>
          <w:lang w:eastAsia="zh-CN"/>
        </w:rPr>
        <w:t>：</w:t>
      </w:r>
      <w:r>
        <w:rPr>
          <w:rFonts w:hint="eastAsia" w:ascii="宋体" w:hAnsi="宋体" w:eastAsia="宋体" w:cs="宋体"/>
          <w:sz w:val="22"/>
        </w:rPr>
        <w:t xml:space="preserve">                </w:t>
      </w:r>
      <w:r>
        <w:rPr>
          <w:rFonts w:hint="eastAsia" w:ascii="宋体" w:hAnsi="宋体" w:eastAsia="宋体" w:cs="宋体"/>
          <w:sz w:val="22"/>
          <w:lang w:val="en-US" w:eastAsia="zh-CN"/>
        </w:rPr>
        <w:t xml:space="preserve">        </w:t>
      </w:r>
      <w:r>
        <w:rPr>
          <w:rFonts w:hint="eastAsia" w:ascii="宋体" w:hAnsi="宋体" w:eastAsia="宋体" w:cs="宋体"/>
          <w:sz w:val="22"/>
        </w:rPr>
        <w:t>委托代理人：(签字)</w:t>
      </w:r>
    </w:p>
    <w:p>
      <w:pPr>
        <w:spacing w:line="420" w:lineRule="exact"/>
        <w:ind w:left="3740" w:hanging="3366" w:hangingChars="1700"/>
        <w:rPr>
          <w:rFonts w:ascii="宋体" w:hAnsi="宋体" w:eastAsia="宋体" w:cs="宋体"/>
          <w:sz w:val="22"/>
        </w:rPr>
      </w:pPr>
      <w:r>
        <w:rPr>
          <w:rFonts w:hint="eastAsia" w:ascii="宋体" w:hAnsi="宋体" w:eastAsia="宋体" w:cs="宋体"/>
          <w:w w:val="90"/>
          <w:sz w:val="22"/>
        </w:rPr>
        <w:t xml:space="preserve">   </w:t>
      </w:r>
      <w:r>
        <w:rPr>
          <w:rFonts w:hint="eastAsia" w:ascii="宋体" w:hAnsi="宋体" w:eastAsia="宋体" w:cs="宋体"/>
          <w:sz w:val="22"/>
        </w:rPr>
        <w:t xml:space="preserve">  </w:t>
      </w:r>
    </w:p>
    <w:p>
      <w:pPr>
        <w:spacing w:line="420" w:lineRule="exact"/>
        <w:rPr>
          <w:rFonts w:ascii="宋体" w:hAnsi="宋体" w:eastAsia="宋体" w:cs="宋体"/>
          <w:sz w:val="22"/>
        </w:rPr>
      </w:pPr>
      <w:r>
        <w:rPr>
          <w:rFonts w:hint="eastAsia" w:ascii="宋体" w:hAnsi="宋体" w:eastAsia="宋体" w:cs="宋体"/>
          <w:sz w:val="22"/>
        </w:rPr>
        <w:t>日    期：</w:t>
      </w:r>
      <w:r>
        <w:rPr>
          <w:rFonts w:hint="eastAsia" w:ascii="宋体" w:hAnsi="宋体" w:eastAsia="宋体" w:cs="宋体"/>
          <w:sz w:val="22"/>
          <w:lang w:val="en-US" w:eastAsia="zh-CN"/>
        </w:rPr>
        <w:t xml:space="preserve">    </w:t>
      </w:r>
      <w:r>
        <w:rPr>
          <w:rFonts w:hint="eastAsia" w:ascii="宋体" w:hAnsi="宋体" w:eastAsia="宋体" w:cs="宋体"/>
          <w:sz w:val="22"/>
        </w:rPr>
        <w:t xml:space="preserve">年   月   日       </w:t>
      </w:r>
      <w:r>
        <w:rPr>
          <w:rFonts w:hint="eastAsia" w:ascii="宋体" w:hAnsi="宋体" w:eastAsia="宋体" w:cs="宋体"/>
          <w:sz w:val="22"/>
          <w:lang w:val="en-US" w:eastAsia="zh-CN"/>
        </w:rPr>
        <w:t xml:space="preserve">        </w:t>
      </w:r>
      <w:r>
        <w:rPr>
          <w:rFonts w:hint="eastAsia" w:ascii="宋体" w:hAnsi="宋体" w:eastAsia="宋体" w:cs="宋体"/>
          <w:sz w:val="22"/>
        </w:rPr>
        <w:t xml:space="preserve"> 日    期：</w:t>
      </w:r>
      <w:r>
        <w:rPr>
          <w:rFonts w:hint="eastAsia" w:ascii="宋体" w:hAnsi="宋体" w:eastAsia="宋体" w:cs="宋体"/>
          <w:sz w:val="22"/>
          <w:lang w:val="en-US" w:eastAsia="zh-CN"/>
        </w:rPr>
        <w:t xml:space="preserve">    </w:t>
      </w:r>
      <w:r>
        <w:rPr>
          <w:rFonts w:hint="eastAsia" w:ascii="宋体" w:hAnsi="宋体" w:eastAsia="宋体" w:cs="宋体"/>
          <w:sz w:val="22"/>
        </w:rPr>
        <w:t>年   月   日</w:t>
      </w:r>
    </w:p>
    <w:p>
      <w:pPr>
        <w:spacing w:line="500" w:lineRule="exact"/>
        <w:rPr>
          <w:rFonts w:ascii="宋体" w:hAnsi="宋体" w:eastAsia="宋体" w:cs="宋体"/>
          <w:sz w:val="22"/>
        </w:rPr>
      </w:pPr>
      <w:r>
        <w:rPr>
          <w:rFonts w:hint="eastAsia" w:ascii="宋体" w:hAnsi="宋体" w:eastAsia="宋体" w:cs="宋体"/>
          <w:sz w:val="22"/>
        </w:rPr>
        <w:br w:type="page"/>
      </w:r>
    </w:p>
    <w:p>
      <w:pPr>
        <w:pStyle w:val="16"/>
        <w:spacing w:line="360" w:lineRule="exact"/>
        <w:ind w:firstLine="0" w:firstLineChars="0"/>
        <w:jc w:val="left"/>
        <w:rPr>
          <w:rFonts w:ascii="宋体" w:hAnsi="宋体" w:cs="宋体"/>
          <w:b/>
          <w:color w:val="auto"/>
          <w:sz w:val="22"/>
          <w:szCs w:val="22"/>
        </w:rPr>
      </w:pPr>
      <w:bookmarkStart w:id="74" w:name="_Toc90452722"/>
      <w:bookmarkStart w:id="75" w:name="_Toc206217401"/>
      <w:bookmarkStart w:id="76" w:name="_Toc275274581"/>
      <w:r>
        <w:rPr>
          <w:rFonts w:hint="eastAsia" w:ascii="宋体" w:hAnsi="宋体" w:cs="宋体"/>
          <w:b/>
          <w:color w:val="auto"/>
          <w:sz w:val="22"/>
          <w:szCs w:val="22"/>
        </w:rPr>
        <w:t>附件一：</w:t>
      </w:r>
    </w:p>
    <w:p>
      <w:pPr>
        <w:pStyle w:val="16"/>
        <w:spacing w:line="360" w:lineRule="exact"/>
        <w:ind w:firstLine="442"/>
        <w:jc w:val="left"/>
        <w:rPr>
          <w:rFonts w:ascii="宋体" w:hAnsi="宋体" w:cs="宋体"/>
          <w:b/>
          <w:color w:val="auto"/>
          <w:sz w:val="22"/>
          <w:szCs w:val="22"/>
        </w:rPr>
      </w:pPr>
    </w:p>
    <w:p>
      <w:pPr>
        <w:pStyle w:val="16"/>
        <w:spacing w:line="360" w:lineRule="exact"/>
        <w:ind w:firstLine="562"/>
        <w:jc w:val="center"/>
        <w:rPr>
          <w:rFonts w:ascii="宋体" w:hAnsi="宋体" w:cs="宋体"/>
          <w:b/>
          <w:color w:val="auto"/>
          <w:sz w:val="28"/>
          <w:szCs w:val="28"/>
        </w:rPr>
      </w:pPr>
      <w:r>
        <w:rPr>
          <w:rFonts w:hint="eastAsia" w:ascii="宋体" w:hAnsi="宋体" w:cs="宋体"/>
          <w:b/>
          <w:color w:val="auto"/>
          <w:sz w:val="28"/>
          <w:szCs w:val="28"/>
        </w:rPr>
        <w:t>杭州萧山国际机场有限公司廉洁自律承诺书</w:t>
      </w:r>
    </w:p>
    <w:p>
      <w:pPr>
        <w:pStyle w:val="17"/>
        <w:adjustRightInd w:val="0"/>
        <w:snapToGrid w:val="0"/>
        <w:ind w:firstLine="442"/>
        <w:jc w:val="left"/>
        <w:rPr>
          <w:rFonts w:ascii="宋体" w:hAnsi="宋体" w:cs="宋体"/>
          <w:b/>
          <w:sz w:val="22"/>
          <w:szCs w:val="22"/>
        </w:rPr>
      </w:pPr>
    </w:p>
    <w:p>
      <w:pPr>
        <w:pStyle w:val="17"/>
        <w:adjustRightInd w:val="0"/>
        <w:snapToGrid w:val="0"/>
        <w:ind w:firstLine="0" w:firstLineChars="0"/>
        <w:jc w:val="left"/>
        <w:rPr>
          <w:rFonts w:ascii="宋体" w:hAnsi="宋体" w:cs="宋体"/>
          <w:b/>
          <w:sz w:val="22"/>
          <w:szCs w:val="22"/>
        </w:rPr>
      </w:pPr>
      <w:r>
        <w:rPr>
          <w:rFonts w:hint="eastAsia" w:ascii="宋体" w:hAnsi="宋体" w:cs="宋体"/>
          <w:b/>
          <w:sz w:val="22"/>
          <w:szCs w:val="22"/>
        </w:rPr>
        <w:t>杭州萧山国际机场有限公司：</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我单位响应贵公司项目招标要求，参加项目投标。在投标过程中及中标后，我们将严格遵守国家法律法规和贵司招标文件要求，并郑重作出如下承诺和保证：</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二、不以任何名义为贵公司有关人员或项目第三方人员报销应由贵公司或个人支付的费用；</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三、不向贵公司有关人员或项目第三方人员提供宴请、旅游、和健身娱乐等活动；</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四、不为贵公司有关人员或项目第三方人员出国（境）、旅游等提供方便；</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五、不为贵公司有关人员或项目第三方人员个人装修住房、婚丧嫁娶、配偶子女工作安排等提供好处或便利条件；</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六、严格遵守国家招标投标法、合同法等法律规定，诚实守信，合法经营，坚决杜绝各种违法违纪行为。</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七、若发现贵公司有关人员或项目第三方人员有故意设置障碍或推诿刁难我方人员参与正常投标项目建设活动以索要好处等行为，我单位将及时向贵公司纪检监察部门举报，举报电话：0571－86661113。</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八、如违反上述廉洁自律承诺，贵公司有权：</w:t>
      </w:r>
    </w:p>
    <w:p>
      <w:pPr>
        <w:pStyle w:val="17"/>
        <w:numPr>
          <w:ilvl w:val="0"/>
          <w:numId w:val="7"/>
        </w:numPr>
        <w:adjustRightInd w:val="0"/>
        <w:snapToGrid w:val="0"/>
        <w:ind w:firstLineChars="0"/>
        <w:jc w:val="left"/>
        <w:rPr>
          <w:rFonts w:ascii="宋体" w:hAnsi="宋体" w:cs="宋体"/>
          <w:sz w:val="22"/>
          <w:szCs w:val="22"/>
        </w:rPr>
      </w:pPr>
      <w:r>
        <w:rPr>
          <w:rFonts w:hint="eastAsia" w:ascii="宋体" w:hAnsi="宋体" w:cs="宋体"/>
          <w:sz w:val="22"/>
          <w:szCs w:val="22"/>
        </w:rPr>
        <w:t>立即取消我单位投标、中标或在建项目的实施资格；</w:t>
      </w:r>
    </w:p>
    <w:p>
      <w:pPr>
        <w:pStyle w:val="17"/>
        <w:numPr>
          <w:ilvl w:val="0"/>
          <w:numId w:val="7"/>
        </w:numPr>
        <w:adjustRightInd w:val="0"/>
        <w:snapToGrid w:val="0"/>
        <w:ind w:firstLineChars="0"/>
        <w:jc w:val="left"/>
        <w:rPr>
          <w:rFonts w:ascii="宋体" w:hAnsi="宋体" w:cs="宋体"/>
          <w:sz w:val="22"/>
          <w:szCs w:val="22"/>
        </w:rPr>
      </w:pPr>
      <w:r>
        <w:rPr>
          <w:rFonts w:hint="eastAsia" w:ascii="宋体" w:hAnsi="宋体" w:cs="宋体"/>
          <w:sz w:val="22"/>
          <w:szCs w:val="22"/>
        </w:rPr>
        <w:t>扣除我方向贵公司缴纳的履约保证金的10%作为违反廉洁自律承诺的违约金。如该违约金不足以弥补贵公司损失的，我单位仍将承担实际损失赔偿责任。</w:t>
      </w:r>
    </w:p>
    <w:p>
      <w:pPr>
        <w:pStyle w:val="17"/>
        <w:numPr>
          <w:ilvl w:val="0"/>
          <w:numId w:val="7"/>
        </w:numPr>
        <w:adjustRightInd w:val="0"/>
        <w:snapToGrid w:val="0"/>
        <w:ind w:firstLineChars="0"/>
        <w:jc w:val="left"/>
        <w:rPr>
          <w:rFonts w:ascii="宋体" w:hAnsi="宋体" w:cs="宋体"/>
          <w:sz w:val="22"/>
          <w:szCs w:val="22"/>
        </w:rPr>
      </w:pPr>
      <w:r>
        <w:rPr>
          <w:rFonts w:hint="eastAsia" w:ascii="宋体" w:hAnsi="宋体" w:cs="宋体"/>
          <w:sz w:val="22"/>
          <w:szCs w:val="22"/>
        </w:rPr>
        <w:t>拒绝我单位在一定时期内进入贵公司进行项目建设或其它经营活动；</w:t>
      </w:r>
    </w:p>
    <w:p>
      <w:pPr>
        <w:pStyle w:val="17"/>
        <w:numPr>
          <w:ilvl w:val="0"/>
          <w:numId w:val="7"/>
        </w:numPr>
        <w:adjustRightInd w:val="0"/>
        <w:snapToGrid w:val="0"/>
        <w:ind w:firstLineChars="0"/>
        <w:jc w:val="left"/>
        <w:rPr>
          <w:rFonts w:ascii="宋体" w:hAnsi="宋体" w:cs="宋体"/>
          <w:sz w:val="22"/>
          <w:szCs w:val="22"/>
        </w:rPr>
      </w:pPr>
      <w:r>
        <w:rPr>
          <w:rFonts w:hint="eastAsia" w:ascii="宋体" w:hAnsi="宋体" w:cs="宋体"/>
          <w:sz w:val="22"/>
          <w:szCs w:val="22"/>
        </w:rPr>
        <w:t>由此引起的相应损失均由我单位承担。</w:t>
      </w:r>
    </w:p>
    <w:p>
      <w:pPr>
        <w:pStyle w:val="17"/>
        <w:adjustRightInd w:val="0"/>
        <w:snapToGrid w:val="0"/>
        <w:ind w:firstLine="440"/>
        <w:jc w:val="left"/>
        <w:rPr>
          <w:rFonts w:ascii="宋体" w:hAnsi="宋体" w:cs="宋体"/>
          <w:sz w:val="22"/>
          <w:szCs w:val="22"/>
        </w:rPr>
      </w:pP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 xml:space="preserve">承诺人单位名称（盖章）：            </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 xml:space="preserve">法定代表人 ：                    </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 xml:space="preserve">或                            </w:t>
      </w:r>
    </w:p>
    <w:p>
      <w:pPr>
        <w:pStyle w:val="17"/>
        <w:adjustRightInd w:val="0"/>
        <w:snapToGrid w:val="0"/>
        <w:ind w:firstLine="440"/>
        <w:jc w:val="left"/>
        <w:rPr>
          <w:rFonts w:ascii="宋体" w:hAnsi="宋体" w:cs="宋体"/>
          <w:sz w:val="22"/>
          <w:szCs w:val="22"/>
        </w:rPr>
      </w:pPr>
      <w:r>
        <w:rPr>
          <w:rFonts w:hint="eastAsia" w:ascii="宋体" w:hAnsi="宋体" w:cs="宋体"/>
          <w:sz w:val="22"/>
          <w:szCs w:val="22"/>
        </w:rPr>
        <w:t xml:space="preserve">委托代理人：                   </w:t>
      </w:r>
    </w:p>
    <w:p>
      <w:pPr>
        <w:pStyle w:val="17"/>
        <w:adjustRightInd w:val="0"/>
        <w:snapToGrid w:val="0"/>
        <w:ind w:firstLine="442"/>
        <w:jc w:val="left"/>
        <w:rPr>
          <w:rFonts w:ascii="宋体" w:hAnsi="宋体" w:cs="宋体"/>
          <w:b/>
          <w:sz w:val="22"/>
          <w:szCs w:val="22"/>
        </w:rPr>
      </w:pPr>
    </w:p>
    <w:p>
      <w:pPr>
        <w:pStyle w:val="10"/>
        <w:ind w:left="1440" w:hanging="600"/>
        <w:rPr>
          <w:rFonts w:ascii="宋体" w:hAnsi="宋体" w:eastAsia="宋体" w:cs="宋体"/>
          <w:b w:val="0"/>
          <w:sz w:val="22"/>
          <w:szCs w:val="22"/>
        </w:rPr>
      </w:pPr>
      <w:r>
        <w:rPr>
          <w:rFonts w:hint="eastAsia" w:ascii="宋体" w:hAnsi="宋体" w:eastAsia="宋体" w:cs="宋体"/>
          <w:sz w:val="22"/>
          <w:szCs w:val="22"/>
        </w:rPr>
        <w:t xml:space="preserve">                           年     月     日</w:t>
      </w:r>
    </w:p>
    <w:p>
      <w:pPr>
        <w:pStyle w:val="10"/>
        <w:rPr>
          <w:rFonts w:ascii="宋体" w:hAnsi="宋体" w:eastAsia="宋体" w:cs="宋体"/>
          <w:sz w:val="24"/>
          <w:szCs w:val="24"/>
        </w:rPr>
      </w:pPr>
    </w:p>
    <w:p>
      <w:pPr>
        <w:rPr>
          <w:rFonts w:ascii="宋体" w:hAnsi="宋体" w:eastAsia="宋体" w:cs="宋体"/>
          <w:sz w:val="24"/>
          <w:szCs w:val="24"/>
        </w:rPr>
      </w:pPr>
    </w:p>
    <w:p>
      <w:pPr>
        <w:rPr>
          <w:rFonts w:ascii="宋体" w:hAnsi="宋体" w:eastAsia="宋体" w:cs="宋体"/>
          <w:sz w:val="24"/>
          <w:szCs w:val="24"/>
        </w:rPr>
      </w:pPr>
      <w:r>
        <w:rPr>
          <w:rFonts w:ascii="宋体" w:hAnsi="宋体" w:eastAsia="宋体" w:cs="宋体"/>
          <w:sz w:val="24"/>
          <w:szCs w:val="24"/>
        </w:rPr>
        <w:br w:type="page"/>
      </w:r>
    </w:p>
    <w:p>
      <w:pPr>
        <w:spacing w:line="560" w:lineRule="exact"/>
        <w:jc w:val="left"/>
        <w:rPr>
          <w:rFonts w:ascii="宋体" w:hAnsi="宋体" w:eastAsia="宋体" w:cs="宋体"/>
          <w:sz w:val="28"/>
          <w:szCs w:val="28"/>
        </w:rPr>
      </w:pPr>
      <w:r>
        <w:rPr>
          <w:rFonts w:hint="eastAsia" w:ascii="宋体" w:hAnsi="宋体" w:eastAsia="宋体" w:cs="宋体"/>
          <w:sz w:val="28"/>
          <w:szCs w:val="28"/>
        </w:rPr>
        <w:t>附件二：</w:t>
      </w:r>
    </w:p>
    <w:p>
      <w:pPr>
        <w:spacing w:line="560" w:lineRule="exact"/>
        <w:jc w:val="center"/>
        <w:rPr>
          <w:rFonts w:ascii="宋体" w:hAnsi="宋体" w:eastAsia="宋体" w:cs="宋体"/>
          <w:b/>
          <w:bCs/>
          <w:sz w:val="28"/>
          <w:szCs w:val="28"/>
        </w:rPr>
      </w:pPr>
      <w:r>
        <w:rPr>
          <w:rFonts w:hint="eastAsia" w:ascii="宋体" w:hAnsi="宋体" w:eastAsia="宋体" w:cs="宋体"/>
          <w:b/>
          <w:bCs/>
          <w:sz w:val="28"/>
          <w:szCs w:val="28"/>
        </w:rPr>
        <w:t>保密承诺书</w:t>
      </w:r>
    </w:p>
    <w:p>
      <w:pPr>
        <w:snapToGrid w:val="0"/>
        <w:spacing w:line="560" w:lineRule="exact"/>
        <w:ind w:firstLine="440" w:firstLineChars="200"/>
        <w:rPr>
          <w:rFonts w:ascii="宋体" w:hAnsi="宋体" w:eastAsia="宋体" w:cs="宋体"/>
          <w:sz w:val="22"/>
        </w:rPr>
      </w:pPr>
      <w:r>
        <w:rPr>
          <w:rFonts w:hint="eastAsia" w:ascii="宋体" w:hAnsi="宋体" w:eastAsia="宋体" w:cs="宋体"/>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spacing w:line="560" w:lineRule="exact"/>
        <w:rPr>
          <w:rFonts w:ascii="宋体" w:hAnsi="宋体" w:eastAsia="宋体" w:cs="宋体"/>
          <w:sz w:val="22"/>
        </w:rPr>
      </w:pPr>
      <w:r>
        <w:rPr>
          <w:rFonts w:hint="eastAsia" w:ascii="宋体" w:hAnsi="宋体" w:eastAsia="宋体" w:cs="宋体"/>
          <w:sz w:val="22"/>
        </w:rPr>
        <w:t>1.商业秘密</w:t>
      </w:r>
    </w:p>
    <w:p>
      <w:pPr>
        <w:adjustRightInd w:val="0"/>
        <w:snapToGrid w:val="0"/>
        <w:spacing w:line="560" w:lineRule="exact"/>
        <w:rPr>
          <w:rFonts w:ascii="宋体" w:hAnsi="宋体" w:eastAsia="宋体" w:cs="宋体"/>
          <w:sz w:val="22"/>
        </w:rPr>
      </w:pPr>
      <w:r>
        <w:rPr>
          <w:rFonts w:hint="eastAsia" w:ascii="宋体" w:hAnsi="宋体" w:eastAsia="宋体" w:cs="宋体"/>
          <w:sz w:val="22"/>
        </w:rPr>
        <w:t>1.1商业秘密是指机场公司（包括机场公司关联公司）一切专有、不对外公开的资料和信息。包括但不限于以下方面：</w:t>
      </w:r>
    </w:p>
    <w:p>
      <w:pPr>
        <w:adjustRightInd w:val="0"/>
        <w:snapToGrid w:val="0"/>
        <w:spacing w:line="560" w:lineRule="exact"/>
        <w:rPr>
          <w:rFonts w:ascii="宋体" w:hAnsi="宋体" w:eastAsia="宋体" w:cs="宋体"/>
          <w:sz w:val="22"/>
        </w:rPr>
      </w:pPr>
      <w:r>
        <w:rPr>
          <w:rFonts w:hint="eastAsia" w:ascii="宋体" w:hAnsi="宋体" w:eastAsia="宋体" w:cs="宋体"/>
          <w:sz w:val="22"/>
        </w:rPr>
        <w:t>（1）经营信息（发展规划、运营状况、客户资源、货源情报、投融资计划、开发计划、标书等）；</w:t>
      </w:r>
    </w:p>
    <w:p>
      <w:pPr>
        <w:adjustRightInd w:val="0"/>
        <w:snapToGrid w:val="0"/>
        <w:spacing w:line="560" w:lineRule="exact"/>
        <w:rPr>
          <w:rFonts w:ascii="宋体" w:hAnsi="宋体" w:eastAsia="宋体" w:cs="宋体"/>
          <w:sz w:val="22"/>
        </w:rPr>
      </w:pPr>
      <w:r>
        <w:rPr>
          <w:rFonts w:hint="eastAsia" w:ascii="宋体" w:hAnsi="宋体" w:eastAsia="宋体" w:cs="宋体"/>
          <w:sz w:val="22"/>
        </w:rPr>
        <w:t>（2）管理信息（管理方法、管理制度、员工管理、合同管理、纠纷管理等）；</w:t>
      </w:r>
    </w:p>
    <w:p>
      <w:pPr>
        <w:adjustRightInd w:val="0"/>
        <w:snapToGrid w:val="0"/>
        <w:spacing w:line="560" w:lineRule="exact"/>
        <w:rPr>
          <w:rFonts w:ascii="宋体" w:hAnsi="宋体" w:eastAsia="宋体" w:cs="宋体"/>
          <w:sz w:val="22"/>
        </w:rPr>
      </w:pPr>
      <w:r>
        <w:rPr>
          <w:rFonts w:hint="eastAsia" w:ascii="宋体" w:hAnsi="宋体" w:eastAsia="宋体" w:cs="宋体"/>
          <w:sz w:val="22"/>
        </w:rPr>
        <w:t>（3）产品及技术信息（设计及图纸、样品及服务、技术方案、质量标准、技术标准、计算机程序等）；</w:t>
      </w:r>
    </w:p>
    <w:p>
      <w:pPr>
        <w:adjustRightInd w:val="0"/>
        <w:snapToGrid w:val="0"/>
        <w:spacing w:line="560" w:lineRule="exact"/>
        <w:rPr>
          <w:rFonts w:ascii="宋体" w:hAnsi="宋体" w:eastAsia="宋体" w:cs="宋体"/>
          <w:sz w:val="22"/>
        </w:rPr>
      </w:pPr>
      <w:r>
        <w:rPr>
          <w:rFonts w:hint="eastAsia" w:ascii="宋体" w:hAnsi="宋体" w:eastAsia="宋体" w:cs="宋体"/>
          <w:sz w:val="22"/>
        </w:rPr>
        <w:t>（4）财务信息（财务收支、固定资产、流动资金、成本核算等）；</w:t>
      </w:r>
    </w:p>
    <w:p>
      <w:pPr>
        <w:adjustRightInd w:val="0"/>
        <w:snapToGrid w:val="0"/>
        <w:spacing w:line="560" w:lineRule="exact"/>
        <w:rPr>
          <w:rFonts w:ascii="宋体" w:hAnsi="宋体" w:eastAsia="宋体" w:cs="宋体"/>
          <w:sz w:val="22"/>
        </w:rPr>
      </w:pPr>
      <w:r>
        <w:rPr>
          <w:rFonts w:hint="eastAsia" w:ascii="宋体" w:hAnsi="宋体" w:eastAsia="宋体" w:cs="宋体"/>
          <w:sz w:val="22"/>
        </w:rPr>
        <w:t>（5）我方单独或机场公司（包括机场公司关联公司）和我方共同为机场公司开发、设计、生产的产品、资料及相关信息；</w:t>
      </w:r>
    </w:p>
    <w:p>
      <w:pPr>
        <w:adjustRightInd w:val="0"/>
        <w:snapToGrid w:val="0"/>
        <w:spacing w:line="560" w:lineRule="exact"/>
        <w:rPr>
          <w:rFonts w:ascii="宋体" w:hAnsi="宋体" w:eastAsia="宋体" w:cs="宋体"/>
          <w:sz w:val="22"/>
        </w:rPr>
      </w:pPr>
      <w:r>
        <w:rPr>
          <w:rFonts w:hint="eastAsia" w:ascii="宋体" w:hAnsi="宋体" w:eastAsia="宋体" w:cs="宋体"/>
          <w:sz w:val="22"/>
        </w:rPr>
        <w:t>（6）其他机场公司未对外公开的有关营运、计划、航班数据、标准、开发、生产、经营、质量管理控制和租赁的资料和数据等信息以及对供应商的管理文件。</w:t>
      </w:r>
    </w:p>
    <w:p>
      <w:pPr>
        <w:spacing w:line="560" w:lineRule="exact"/>
        <w:rPr>
          <w:rFonts w:ascii="宋体" w:hAnsi="宋体" w:eastAsia="宋体" w:cs="宋体"/>
          <w:sz w:val="22"/>
        </w:rPr>
      </w:pPr>
      <w:r>
        <w:rPr>
          <w:rFonts w:hint="eastAsia" w:ascii="宋体" w:hAnsi="宋体" w:eastAsia="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560" w:lineRule="exact"/>
        <w:rPr>
          <w:rFonts w:ascii="宋体" w:hAnsi="宋体" w:eastAsia="宋体" w:cs="宋体"/>
          <w:sz w:val="22"/>
        </w:rPr>
      </w:pPr>
      <w:r>
        <w:rPr>
          <w:rFonts w:hint="eastAsia" w:ascii="宋体" w:hAnsi="宋体" w:eastAsia="宋体" w:cs="宋体"/>
          <w:sz w:val="22"/>
        </w:rPr>
        <w:t>1.3、对于上述提及的商业秘密，不能仅因为公开发表的文章或资讯中包含其内容，就认为是可对外公开的特殊情况。</w:t>
      </w:r>
    </w:p>
    <w:p>
      <w:pPr>
        <w:spacing w:line="560" w:lineRule="exact"/>
        <w:rPr>
          <w:rFonts w:ascii="宋体" w:hAnsi="宋体" w:eastAsia="宋体" w:cs="宋体"/>
          <w:sz w:val="22"/>
        </w:rPr>
      </w:pPr>
      <w:r>
        <w:rPr>
          <w:rFonts w:hint="eastAsia" w:ascii="宋体" w:hAnsi="宋体" w:eastAsia="宋体" w:cs="宋体"/>
          <w:sz w:val="22"/>
        </w:rPr>
        <w:t>1.4、以下资料不属于本承诺所指的商业秘密：</w:t>
      </w:r>
    </w:p>
    <w:p>
      <w:pPr>
        <w:spacing w:line="560" w:lineRule="exact"/>
        <w:rPr>
          <w:rFonts w:ascii="宋体" w:hAnsi="宋体" w:eastAsia="宋体" w:cs="宋体"/>
          <w:sz w:val="22"/>
        </w:rPr>
      </w:pPr>
      <w:r>
        <w:rPr>
          <w:rFonts w:hint="eastAsia" w:ascii="宋体" w:hAnsi="宋体" w:eastAsia="宋体" w:cs="宋体"/>
          <w:sz w:val="22"/>
        </w:rPr>
        <w:t>（1）我方从机场公司拟获悉之前已持有的我方无需承担保密义务的机场公司有关资料(但通过其它违约或侵权行为而获得的资料除外)；</w:t>
      </w:r>
    </w:p>
    <w:p>
      <w:pPr>
        <w:spacing w:line="560" w:lineRule="exact"/>
        <w:rPr>
          <w:rFonts w:ascii="宋体" w:hAnsi="宋体" w:eastAsia="宋体" w:cs="宋体"/>
          <w:sz w:val="22"/>
        </w:rPr>
      </w:pPr>
      <w:r>
        <w:rPr>
          <w:rFonts w:hint="eastAsia" w:ascii="宋体" w:hAnsi="宋体" w:eastAsia="宋体" w:cs="宋体"/>
          <w:sz w:val="22"/>
        </w:rPr>
        <w:t>（2）已经公开或已成为常识性的资料，且该等公开并非因违反本承诺所致。</w:t>
      </w:r>
    </w:p>
    <w:p>
      <w:pPr>
        <w:spacing w:line="560" w:lineRule="exact"/>
        <w:rPr>
          <w:rFonts w:ascii="宋体" w:hAnsi="宋体" w:eastAsia="宋体" w:cs="宋体"/>
          <w:sz w:val="22"/>
        </w:rPr>
      </w:pPr>
      <w:r>
        <w:rPr>
          <w:rFonts w:hint="eastAsia" w:ascii="宋体" w:hAnsi="宋体" w:eastAsia="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560" w:lineRule="exact"/>
        <w:rPr>
          <w:rFonts w:ascii="宋体" w:hAnsi="宋体" w:eastAsia="宋体" w:cs="宋体"/>
          <w:sz w:val="22"/>
        </w:rPr>
      </w:pPr>
      <w:r>
        <w:rPr>
          <w:rFonts w:hint="eastAsia" w:ascii="宋体" w:hAnsi="宋体" w:eastAsia="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560" w:lineRule="exact"/>
        <w:rPr>
          <w:rFonts w:ascii="宋体" w:hAnsi="宋体" w:eastAsia="宋体" w:cs="宋体"/>
          <w:sz w:val="22"/>
        </w:rPr>
      </w:pPr>
      <w:r>
        <w:rPr>
          <w:rFonts w:hint="eastAsia" w:ascii="宋体" w:hAnsi="宋体" w:eastAsia="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560" w:lineRule="exact"/>
        <w:rPr>
          <w:rFonts w:ascii="宋体" w:hAnsi="宋体" w:eastAsia="宋体" w:cs="宋体"/>
          <w:sz w:val="22"/>
        </w:rPr>
      </w:pPr>
      <w:r>
        <w:rPr>
          <w:rFonts w:hint="eastAsia" w:ascii="宋体" w:hAnsi="宋体" w:eastAsia="宋体" w:cs="宋体"/>
          <w:sz w:val="22"/>
        </w:rPr>
        <w:t>（1）披露、使用或者允许他人以不正当手段获取的商业秘密；</w:t>
      </w:r>
    </w:p>
    <w:p>
      <w:pPr>
        <w:adjustRightInd w:val="0"/>
        <w:snapToGrid w:val="0"/>
        <w:spacing w:line="560" w:lineRule="exact"/>
        <w:rPr>
          <w:rFonts w:ascii="宋体" w:hAnsi="宋体" w:eastAsia="宋体" w:cs="宋体"/>
          <w:sz w:val="22"/>
        </w:rPr>
      </w:pPr>
      <w:r>
        <w:rPr>
          <w:rFonts w:hint="eastAsia" w:ascii="宋体" w:hAnsi="宋体" w:eastAsia="宋体" w:cs="宋体"/>
          <w:sz w:val="22"/>
        </w:rPr>
        <w:t>（2）为机场公司以外的第三人窃取、刺探、收买、非法提供商业秘密。</w:t>
      </w:r>
    </w:p>
    <w:p>
      <w:pPr>
        <w:adjustRightInd w:val="0"/>
        <w:snapToGrid w:val="0"/>
        <w:spacing w:line="560" w:lineRule="exact"/>
        <w:rPr>
          <w:rFonts w:ascii="宋体" w:hAnsi="宋体" w:eastAsia="宋体" w:cs="宋体"/>
          <w:sz w:val="22"/>
        </w:rPr>
      </w:pPr>
      <w:r>
        <w:rPr>
          <w:rFonts w:hint="eastAsia" w:ascii="宋体" w:hAnsi="宋体" w:eastAsia="宋体" w:cs="宋体"/>
          <w:sz w:val="22"/>
        </w:rPr>
        <w:t>（3）在电子公告系统、聊天系统、电子邮箱、论坛等计算机网络系统上传递、转发、抄送、发布、谈论和传播商业秘密；</w:t>
      </w:r>
    </w:p>
    <w:p>
      <w:pPr>
        <w:adjustRightInd w:val="0"/>
        <w:snapToGrid w:val="0"/>
        <w:spacing w:line="560" w:lineRule="exact"/>
        <w:rPr>
          <w:rFonts w:ascii="宋体" w:hAnsi="宋体" w:eastAsia="宋体" w:cs="宋体"/>
          <w:sz w:val="22"/>
        </w:rPr>
      </w:pPr>
      <w:r>
        <w:rPr>
          <w:rFonts w:hint="eastAsia" w:ascii="宋体" w:hAnsi="宋体" w:eastAsia="宋体" w:cs="宋体"/>
          <w:sz w:val="22"/>
        </w:rPr>
        <w:t xml:space="preserve">（4）在私人交往和通信中，向亲属、朋友以及与工作无关人员泄露商业秘密，或在公共场所谈论商业秘密； </w:t>
      </w:r>
    </w:p>
    <w:p>
      <w:pPr>
        <w:adjustRightInd w:val="0"/>
        <w:snapToGrid w:val="0"/>
        <w:spacing w:line="560" w:lineRule="exact"/>
        <w:rPr>
          <w:rFonts w:ascii="宋体" w:hAnsi="宋体" w:eastAsia="宋体" w:cs="宋体"/>
          <w:sz w:val="22"/>
        </w:rPr>
      </w:pPr>
      <w:r>
        <w:rPr>
          <w:rFonts w:hint="eastAsia" w:ascii="宋体" w:hAnsi="宋体" w:eastAsia="宋体" w:cs="宋体"/>
          <w:sz w:val="22"/>
        </w:rPr>
        <w:t>（5）擅自将属于商业秘密的文件、资料和其他物品携带、传递、寄运出机场公司办公场所或国（境）外。</w:t>
      </w:r>
    </w:p>
    <w:p>
      <w:pPr>
        <w:adjustRightInd w:val="0"/>
        <w:snapToGrid w:val="0"/>
        <w:spacing w:line="560" w:lineRule="exact"/>
        <w:rPr>
          <w:rFonts w:ascii="宋体" w:hAnsi="宋体" w:eastAsia="宋体" w:cs="宋体"/>
          <w:sz w:val="22"/>
        </w:rPr>
      </w:pPr>
      <w:r>
        <w:rPr>
          <w:rFonts w:hint="eastAsia" w:ascii="宋体" w:hAnsi="宋体" w:eastAsia="宋体" w:cs="宋体"/>
          <w:sz w:val="22"/>
        </w:rPr>
        <w:t>（6）未经机场公司同意就以任何方式私自保存、截留含有机场公司商业秘密的任何形式资料、文件和物品的复印件、复制品、副本。</w:t>
      </w:r>
    </w:p>
    <w:p>
      <w:pPr>
        <w:adjustRightInd w:val="0"/>
        <w:snapToGrid w:val="0"/>
        <w:spacing w:line="560" w:lineRule="exact"/>
        <w:rPr>
          <w:rFonts w:ascii="宋体" w:hAnsi="宋体" w:eastAsia="宋体" w:cs="宋体"/>
          <w:sz w:val="22"/>
        </w:rPr>
      </w:pPr>
      <w:r>
        <w:rPr>
          <w:rFonts w:hint="eastAsia" w:ascii="宋体" w:hAnsi="宋体" w:eastAsia="宋体" w:cs="宋体"/>
          <w:sz w:val="22"/>
        </w:rPr>
        <w:t>（7）将含有机场公司商业秘密的产品、技术或其他资料、信息向第三人销售、使用或以任何方式提供。</w:t>
      </w:r>
    </w:p>
    <w:p>
      <w:pPr>
        <w:spacing w:line="560" w:lineRule="exact"/>
        <w:rPr>
          <w:rFonts w:ascii="宋体" w:hAnsi="宋体" w:eastAsia="宋体" w:cs="宋体"/>
          <w:sz w:val="22"/>
        </w:rPr>
      </w:pPr>
      <w:r>
        <w:rPr>
          <w:rFonts w:hint="eastAsia" w:ascii="宋体" w:hAnsi="宋体" w:eastAsia="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560" w:lineRule="exact"/>
        <w:rPr>
          <w:rFonts w:ascii="宋体" w:hAnsi="宋体" w:eastAsia="宋体" w:cs="宋体"/>
          <w:sz w:val="22"/>
        </w:rPr>
      </w:pPr>
      <w:r>
        <w:rPr>
          <w:rFonts w:hint="eastAsia" w:ascii="宋体" w:hAnsi="宋体" w:eastAsia="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560" w:lineRule="exact"/>
        <w:rPr>
          <w:rFonts w:ascii="宋体" w:hAnsi="宋体" w:eastAsia="宋体" w:cs="宋体"/>
          <w:sz w:val="22"/>
        </w:rPr>
      </w:pPr>
      <w:r>
        <w:rPr>
          <w:rFonts w:hint="eastAsia" w:ascii="宋体" w:hAnsi="宋体" w:eastAsia="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560" w:lineRule="exact"/>
        <w:rPr>
          <w:rFonts w:ascii="宋体" w:hAnsi="宋体" w:eastAsia="宋体" w:cs="宋体"/>
          <w:sz w:val="22"/>
        </w:rPr>
      </w:pPr>
      <w:r>
        <w:rPr>
          <w:rFonts w:hint="eastAsia" w:ascii="宋体" w:hAnsi="宋体" w:eastAsia="宋体" w:cs="宋体"/>
          <w:sz w:val="22"/>
        </w:rPr>
        <w:t>8、违约责任</w:t>
      </w:r>
    </w:p>
    <w:p>
      <w:pPr>
        <w:adjustRightInd w:val="0"/>
        <w:snapToGrid w:val="0"/>
        <w:spacing w:line="560" w:lineRule="exact"/>
        <w:rPr>
          <w:rFonts w:ascii="宋体" w:hAnsi="宋体" w:eastAsia="宋体" w:cs="宋体"/>
          <w:sz w:val="22"/>
        </w:rPr>
      </w:pPr>
      <w:r>
        <w:rPr>
          <w:rFonts w:hint="eastAsia" w:ascii="宋体" w:hAnsi="宋体" w:eastAsia="宋体" w:cs="宋体"/>
          <w:sz w:val="22"/>
        </w:rPr>
        <w:t>8.1因我方违反保密义务的行为造成机场公司的一切损失，我方应当全部予以赔偿。</w:t>
      </w:r>
    </w:p>
    <w:p>
      <w:pPr>
        <w:adjustRightInd w:val="0"/>
        <w:snapToGrid w:val="0"/>
        <w:spacing w:line="560" w:lineRule="exact"/>
        <w:rPr>
          <w:rFonts w:ascii="宋体" w:hAnsi="宋体" w:eastAsia="宋体" w:cs="宋体"/>
          <w:sz w:val="22"/>
        </w:rPr>
      </w:pPr>
      <w:r>
        <w:rPr>
          <w:rFonts w:hint="eastAsia" w:ascii="宋体" w:hAnsi="宋体" w:eastAsia="宋体" w:cs="宋体"/>
          <w:sz w:val="22"/>
        </w:rPr>
        <w:t>8.2如我方违反本承诺书下保密义务，应当承担违约责任，除赔偿损失外，还应依据合同向机场公司支付相应的违约金；</w:t>
      </w:r>
    </w:p>
    <w:p>
      <w:pPr>
        <w:adjustRightInd w:val="0"/>
        <w:snapToGrid w:val="0"/>
        <w:spacing w:line="560" w:lineRule="exact"/>
        <w:rPr>
          <w:rFonts w:ascii="宋体" w:hAnsi="宋体" w:eastAsia="宋体" w:cs="宋体"/>
          <w:sz w:val="22"/>
        </w:rPr>
      </w:pPr>
      <w:r>
        <w:rPr>
          <w:rFonts w:hint="eastAsia" w:ascii="宋体" w:hAnsi="宋体" w:eastAsia="宋体" w:cs="宋体"/>
          <w:sz w:val="22"/>
        </w:rPr>
        <w:t>9、本承诺书适用中华人民共和国法律，如因履行本承诺书发生争议，则双方均有权向机场公司所在地法院提起诉讼。</w:t>
      </w:r>
    </w:p>
    <w:p>
      <w:pPr>
        <w:spacing w:line="560" w:lineRule="exact"/>
        <w:jc w:val="left"/>
        <w:rPr>
          <w:rFonts w:ascii="宋体" w:hAnsi="宋体" w:eastAsia="宋体" w:cs="宋体"/>
          <w:sz w:val="22"/>
        </w:rPr>
      </w:pPr>
      <w:r>
        <w:rPr>
          <w:rFonts w:hint="eastAsia" w:ascii="宋体" w:hAnsi="宋体" w:eastAsia="宋体" w:cs="宋体"/>
          <w:sz w:val="22"/>
        </w:rPr>
        <w:t>供应商(盖章):</w:t>
      </w:r>
    </w:p>
    <w:p>
      <w:pPr>
        <w:spacing w:line="560" w:lineRule="exact"/>
        <w:rPr>
          <w:rFonts w:ascii="宋体" w:hAnsi="宋体" w:eastAsia="宋体" w:cs="宋体"/>
          <w:sz w:val="22"/>
        </w:rPr>
      </w:pPr>
      <w:r>
        <w:rPr>
          <w:rFonts w:hint="eastAsia" w:ascii="宋体" w:hAnsi="宋体" w:eastAsia="宋体" w:cs="宋体"/>
          <w:sz w:val="22"/>
        </w:rPr>
        <w:t>法定代表人或授权代表：</w:t>
      </w:r>
    </w:p>
    <w:p>
      <w:pPr>
        <w:spacing w:line="560" w:lineRule="exact"/>
        <w:rPr>
          <w:rFonts w:ascii="宋体" w:hAnsi="宋体" w:eastAsia="宋体" w:cs="宋体"/>
          <w:sz w:val="22"/>
        </w:rPr>
      </w:pPr>
      <w:r>
        <w:rPr>
          <w:rFonts w:hint="eastAsia" w:ascii="宋体" w:hAnsi="宋体" w:eastAsia="宋体" w:cs="宋体"/>
          <w:sz w:val="22"/>
        </w:rPr>
        <w:t>电话/传真：</w:t>
      </w:r>
    </w:p>
    <w:p>
      <w:pPr>
        <w:spacing w:line="560" w:lineRule="exact"/>
        <w:rPr>
          <w:rFonts w:ascii="宋体" w:hAnsi="宋体" w:eastAsia="宋体" w:cs="宋体"/>
          <w:sz w:val="22"/>
        </w:rPr>
      </w:pPr>
      <w:r>
        <w:rPr>
          <w:rFonts w:hint="eastAsia" w:ascii="宋体" w:hAnsi="宋体" w:eastAsia="宋体" w:cs="宋体"/>
          <w:sz w:val="22"/>
        </w:rPr>
        <w:t>地址：</w:t>
      </w:r>
    </w:p>
    <w:p>
      <w:pPr>
        <w:spacing w:line="560" w:lineRule="exact"/>
        <w:rPr>
          <w:rFonts w:ascii="宋体" w:hAnsi="宋体" w:eastAsia="宋体" w:cs="宋体"/>
          <w:sz w:val="22"/>
        </w:rPr>
      </w:pPr>
    </w:p>
    <w:p>
      <w:pPr>
        <w:wordWrap w:val="0"/>
        <w:snapToGrid w:val="0"/>
        <w:spacing w:line="560" w:lineRule="exact"/>
        <w:jc w:val="right"/>
        <w:rPr>
          <w:rFonts w:ascii="宋体" w:hAnsi="宋体" w:eastAsia="宋体" w:cs="宋体"/>
          <w:sz w:val="22"/>
        </w:rPr>
      </w:pPr>
      <w:r>
        <w:rPr>
          <w:rFonts w:hint="eastAsia" w:ascii="宋体" w:hAnsi="宋体" w:eastAsia="宋体" w:cs="宋体"/>
          <w:sz w:val="22"/>
        </w:rPr>
        <w:t xml:space="preserve">          日期：     年   月   日        </w:t>
      </w:r>
    </w:p>
    <w:p>
      <w:pPr>
        <w:rPr>
          <w:rFonts w:ascii="宋体" w:hAnsi="宋体" w:eastAsia="宋体" w:cs="宋体"/>
          <w:sz w:val="22"/>
        </w:rPr>
      </w:pPr>
    </w:p>
    <w:bookmarkEnd w:id="74"/>
    <w:bookmarkEnd w:id="75"/>
    <w:p>
      <w:pPr>
        <w:pStyle w:val="2"/>
        <w:spacing w:before="0" w:after="0"/>
        <w:rPr>
          <w:rFonts w:ascii="宋体" w:hAnsi="宋体" w:cs="宋体"/>
          <w:kern w:val="0"/>
          <w:sz w:val="32"/>
        </w:rPr>
      </w:pPr>
      <w:r>
        <w:rPr>
          <w:rFonts w:hint="eastAsia" w:ascii="宋体" w:hAnsi="宋体" w:cs="宋体"/>
        </w:rPr>
        <w:br w:type="page"/>
      </w:r>
      <w:bookmarkStart w:id="77" w:name="_Toc321925456"/>
      <w:bookmarkStart w:id="78" w:name="_Toc448002987"/>
      <w:r>
        <w:rPr>
          <w:rFonts w:hint="eastAsia" w:ascii="宋体" w:hAnsi="宋体" w:cs="宋体"/>
          <w:kern w:val="0"/>
          <w:sz w:val="32"/>
        </w:rPr>
        <w:t>第五章  评标方法及标准</w:t>
      </w:r>
      <w:bookmarkEnd w:id="77"/>
      <w:bookmarkEnd w:id="78"/>
    </w:p>
    <w:p>
      <w:pPr>
        <w:pStyle w:val="4"/>
        <w:spacing w:line="360" w:lineRule="exact"/>
        <w:ind w:firstLine="420"/>
        <w:rPr>
          <w:rFonts w:hAnsi="宋体" w:cs="宋体"/>
          <w:bCs/>
          <w:sz w:val="22"/>
          <w:szCs w:val="22"/>
        </w:rPr>
      </w:pPr>
      <w:r>
        <w:rPr>
          <w:rFonts w:hint="eastAsia" w:hAnsi="宋体" w:cs="宋体"/>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4"/>
        <w:spacing w:line="360" w:lineRule="exact"/>
        <w:rPr>
          <w:rFonts w:hAnsi="宋体" w:cs="宋体"/>
          <w:b/>
          <w:bCs/>
          <w:sz w:val="22"/>
          <w:szCs w:val="22"/>
        </w:rPr>
      </w:pPr>
      <w:r>
        <w:rPr>
          <w:rFonts w:hint="eastAsia" w:hAnsi="宋体" w:cs="宋体"/>
          <w:b/>
          <w:bCs/>
          <w:sz w:val="22"/>
          <w:szCs w:val="22"/>
        </w:rPr>
        <w:t>一、评标原则</w:t>
      </w:r>
    </w:p>
    <w:p>
      <w:pPr>
        <w:pStyle w:val="4"/>
        <w:spacing w:line="360" w:lineRule="exact"/>
        <w:ind w:firstLine="420"/>
        <w:rPr>
          <w:rFonts w:hAnsi="宋体" w:cs="宋体"/>
          <w:sz w:val="22"/>
          <w:szCs w:val="22"/>
        </w:rPr>
      </w:pPr>
      <w:r>
        <w:rPr>
          <w:rFonts w:hint="eastAsia" w:hAnsi="宋体" w:cs="宋体"/>
          <w:bCs/>
          <w:sz w:val="22"/>
          <w:szCs w:val="22"/>
          <w:lang w:eastAsia="zh-CN"/>
        </w:rPr>
        <w:t>本次评标采用经评审的最低投标价法，</w:t>
      </w:r>
      <w:r>
        <w:rPr>
          <w:rFonts w:hint="eastAsia" w:hAnsi="宋体" w:cs="宋体"/>
          <w:bCs/>
          <w:sz w:val="22"/>
          <w:szCs w:val="22"/>
        </w:rPr>
        <w:t>评标应遵循公平、公正、科学、择优的原则。</w:t>
      </w:r>
    </w:p>
    <w:p>
      <w:pPr>
        <w:pStyle w:val="4"/>
        <w:spacing w:line="360" w:lineRule="exact"/>
        <w:rPr>
          <w:rFonts w:hAnsi="宋体" w:cs="宋体"/>
          <w:b/>
          <w:bCs/>
          <w:sz w:val="22"/>
          <w:szCs w:val="22"/>
        </w:rPr>
      </w:pPr>
      <w:r>
        <w:rPr>
          <w:rFonts w:hint="eastAsia" w:hAnsi="宋体" w:cs="宋体"/>
          <w:b/>
          <w:bCs/>
          <w:sz w:val="22"/>
          <w:szCs w:val="22"/>
        </w:rPr>
        <w:t>二、评标组织</w:t>
      </w:r>
    </w:p>
    <w:p>
      <w:pPr>
        <w:pStyle w:val="4"/>
        <w:spacing w:line="360" w:lineRule="exact"/>
        <w:ind w:firstLine="420"/>
        <w:rPr>
          <w:rFonts w:hAnsi="宋体" w:cs="宋体"/>
          <w:sz w:val="22"/>
          <w:szCs w:val="22"/>
        </w:rPr>
      </w:pPr>
      <w:r>
        <w:rPr>
          <w:rFonts w:hint="eastAsia" w:hAnsi="宋体" w:cs="宋体"/>
          <w:sz w:val="22"/>
          <w:szCs w:val="22"/>
        </w:rPr>
        <w:t>评标工作由招标人依法组建的评标委员会（小组）负责。评标委员会成员为3人及以上单数，评标委员会由招标人自行组建。</w:t>
      </w:r>
    </w:p>
    <w:p>
      <w:pPr>
        <w:pStyle w:val="4"/>
        <w:spacing w:line="360" w:lineRule="exact"/>
        <w:rPr>
          <w:rFonts w:hAnsi="宋体" w:cs="宋体"/>
          <w:b/>
          <w:bCs/>
          <w:sz w:val="22"/>
          <w:szCs w:val="22"/>
        </w:rPr>
      </w:pPr>
      <w:r>
        <w:rPr>
          <w:rFonts w:hint="eastAsia" w:hAnsi="宋体" w:cs="宋体"/>
          <w:b/>
          <w:bCs/>
          <w:sz w:val="22"/>
          <w:szCs w:val="22"/>
        </w:rPr>
        <w:t>三、投标文件的评审</w:t>
      </w:r>
    </w:p>
    <w:p>
      <w:pPr>
        <w:pStyle w:val="4"/>
        <w:spacing w:line="360" w:lineRule="exact"/>
        <w:ind w:firstLine="442" w:firstLineChars="200"/>
        <w:rPr>
          <w:rFonts w:hAnsi="宋体" w:cs="宋体"/>
          <w:b/>
          <w:sz w:val="22"/>
          <w:szCs w:val="22"/>
        </w:rPr>
      </w:pPr>
      <w:r>
        <w:rPr>
          <w:rFonts w:hint="eastAsia" w:hAnsi="宋体" w:cs="宋体"/>
          <w:b/>
          <w:sz w:val="22"/>
          <w:szCs w:val="22"/>
        </w:rPr>
        <w:t>3.1 符合性评审</w:t>
      </w:r>
    </w:p>
    <w:p>
      <w:pPr>
        <w:widowControl/>
        <w:tabs>
          <w:tab w:val="left" w:pos="709"/>
        </w:tabs>
        <w:snapToGrid w:val="0"/>
        <w:spacing w:line="360" w:lineRule="exact"/>
        <w:ind w:firstLine="444" w:firstLineChars="202"/>
        <w:rPr>
          <w:rFonts w:ascii="宋体" w:hAnsi="宋体" w:eastAsia="宋体" w:cs="宋体"/>
          <w:bCs/>
          <w:kern w:val="0"/>
          <w:sz w:val="22"/>
        </w:rPr>
      </w:pPr>
      <w:r>
        <w:rPr>
          <w:rFonts w:hint="eastAsia" w:ascii="宋体" w:hAnsi="宋体" w:eastAsia="宋体" w:cs="宋体"/>
          <w:bCs/>
          <w:kern w:val="0"/>
          <w:sz w:val="22"/>
        </w:rPr>
        <w:t>3.1.1评标委员会应依照招标文件的要求和规定首先对投标人的投标资格和投标文件进行符合性审查，</w:t>
      </w:r>
      <w:r>
        <w:rPr>
          <w:rFonts w:hint="eastAsia" w:ascii="宋体" w:hAnsi="宋体" w:eastAsia="宋体" w:cs="宋体"/>
          <w:b/>
          <w:kern w:val="0"/>
          <w:sz w:val="22"/>
        </w:rPr>
        <w:t>审查过程中评标委员会可以要求投标人提交下列审查项所需的有关证明和证件的原件，以便核验。</w:t>
      </w:r>
      <w:r>
        <w:rPr>
          <w:rFonts w:hint="eastAsia" w:ascii="宋体" w:hAnsi="宋体" w:eastAsia="宋体" w:cs="宋体"/>
          <w:bCs/>
          <w:kern w:val="0"/>
          <w:sz w:val="22"/>
        </w:rPr>
        <w:t>投标文件如存在以下情况之一的，经评标委员会三分之二以上的成员认定，符合性审查不予通过，</w:t>
      </w:r>
      <w:r>
        <w:rPr>
          <w:rFonts w:hint="eastAsia" w:ascii="宋体" w:hAnsi="宋体" w:eastAsia="宋体" w:cs="宋体"/>
          <w:b/>
          <w:bCs/>
          <w:kern w:val="0"/>
          <w:sz w:val="22"/>
        </w:rPr>
        <w:t>作否决投标处理，</w:t>
      </w:r>
      <w:r>
        <w:rPr>
          <w:rFonts w:hint="eastAsia" w:ascii="宋体" w:hAnsi="宋体" w:eastAsia="宋体" w:cs="宋体"/>
          <w:bCs/>
          <w:kern w:val="0"/>
          <w:sz w:val="22"/>
        </w:rPr>
        <w:t>不再进行详细评审：</w:t>
      </w:r>
    </w:p>
    <w:p>
      <w:pPr>
        <w:spacing w:line="360" w:lineRule="exact"/>
        <w:ind w:firstLine="470" w:firstLineChars="214"/>
        <w:rPr>
          <w:rFonts w:ascii="宋体" w:hAnsi="宋体" w:eastAsia="宋体" w:cs="宋体"/>
          <w:sz w:val="22"/>
        </w:rPr>
      </w:pPr>
      <w:r>
        <w:rPr>
          <w:rFonts w:hint="eastAsia" w:ascii="宋体" w:hAnsi="宋体" w:eastAsia="宋体" w:cs="宋体"/>
          <w:sz w:val="22"/>
        </w:rPr>
        <w:t>1、</w:t>
      </w:r>
      <w:r>
        <w:rPr>
          <w:rFonts w:hint="eastAsia" w:ascii="宋体" w:hAnsi="宋体" w:eastAsia="宋体" w:cs="宋体"/>
          <w:bCs/>
          <w:kern w:val="0"/>
          <w:sz w:val="22"/>
        </w:rPr>
        <w:t>投标人的投标资格不满足国家有关规定或招标文件载明的投标资格条件的；</w:t>
      </w:r>
    </w:p>
    <w:p>
      <w:pPr>
        <w:spacing w:line="360" w:lineRule="exact"/>
        <w:ind w:firstLine="470" w:firstLineChars="214"/>
        <w:rPr>
          <w:rFonts w:ascii="宋体" w:hAnsi="宋体" w:eastAsia="宋体" w:cs="宋体"/>
          <w:sz w:val="22"/>
        </w:rPr>
      </w:pPr>
      <w:r>
        <w:rPr>
          <w:rFonts w:hint="eastAsia" w:ascii="宋体" w:hAnsi="宋体" w:eastAsia="宋体" w:cs="宋体"/>
          <w:sz w:val="22"/>
        </w:rPr>
        <w:t>2、投标文件未按招标文件的要求签署和盖章的（仅限于单位印章和法定代表人或其委托代理人签字或盖章）；</w:t>
      </w:r>
    </w:p>
    <w:p>
      <w:pPr>
        <w:spacing w:line="360" w:lineRule="exact"/>
        <w:ind w:firstLine="470" w:firstLineChars="214"/>
        <w:rPr>
          <w:rFonts w:ascii="宋体" w:hAnsi="宋体" w:eastAsia="宋体" w:cs="宋体"/>
          <w:sz w:val="22"/>
        </w:rPr>
      </w:pPr>
      <w:r>
        <w:rPr>
          <w:rFonts w:hint="eastAsia" w:ascii="宋体" w:hAnsi="宋体" w:eastAsia="宋体" w:cs="宋体"/>
          <w:sz w:val="22"/>
        </w:rPr>
        <w:t>3、投标文件未按规定的格式填写，内容不全或关键字迹模糊、无法辨认的；</w:t>
      </w:r>
    </w:p>
    <w:p>
      <w:pPr>
        <w:spacing w:line="360" w:lineRule="exact"/>
        <w:ind w:firstLine="470" w:firstLineChars="214"/>
        <w:rPr>
          <w:rFonts w:ascii="宋体" w:hAnsi="宋体" w:eastAsia="宋体" w:cs="宋体"/>
          <w:sz w:val="22"/>
        </w:rPr>
      </w:pPr>
      <w:r>
        <w:rPr>
          <w:rFonts w:hint="eastAsia" w:ascii="宋体" w:hAnsi="宋体" w:eastAsia="宋体" w:cs="宋体"/>
          <w:sz w:val="22"/>
        </w:rPr>
        <w:t>4、投标人递交两份或多份内容不同的投标文件，或在一份投标文件中对同一招标项目报有两个或多个报价，且未声明哪一个有效；</w:t>
      </w:r>
    </w:p>
    <w:p>
      <w:pPr>
        <w:spacing w:line="360" w:lineRule="exact"/>
        <w:ind w:firstLine="470" w:firstLineChars="214"/>
        <w:rPr>
          <w:rFonts w:ascii="宋体" w:hAnsi="宋体" w:eastAsia="宋体" w:cs="宋体"/>
          <w:sz w:val="22"/>
        </w:rPr>
      </w:pPr>
      <w:r>
        <w:rPr>
          <w:rFonts w:hint="eastAsia" w:ascii="宋体" w:hAnsi="宋体" w:eastAsia="宋体" w:cs="宋体"/>
          <w:sz w:val="22"/>
        </w:rPr>
        <w:t>5、供货期不满足招标文件要求的；</w:t>
      </w:r>
    </w:p>
    <w:p>
      <w:pPr>
        <w:spacing w:line="360" w:lineRule="exact"/>
        <w:ind w:firstLine="470" w:firstLineChars="214"/>
        <w:rPr>
          <w:rFonts w:ascii="宋体" w:hAnsi="宋体" w:eastAsia="宋体" w:cs="宋体"/>
          <w:sz w:val="22"/>
        </w:rPr>
      </w:pPr>
      <w:r>
        <w:rPr>
          <w:rFonts w:hint="eastAsia" w:ascii="宋体" w:hAnsi="宋体" w:eastAsia="宋体" w:cs="宋体"/>
          <w:sz w:val="22"/>
        </w:rPr>
        <w:t>6、不</w:t>
      </w:r>
      <w:r>
        <w:rPr>
          <w:rFonts w:hint="eastAsia" w:ascii="宋体" w:hAnsi="宋体" w:eastAsia="宋体" w:cs="宋体"/>
          <w:kern w:val="0"/>
          <w:sz w:val="22"/>
        </w:rPr>
        <w:t>响应招标文件规定的实质性要求（包括具体条文前用“★”标示的）</w:t>
      </w:r>
    </w:p>
    <w:p>
      <w:pPr>
        <w:spacing w:line="360" w:lineRule="exact"/>
        <w:ind w:firstLine="470" w:firstLineChars="214"/>
        <w:rPr>
          <w:rFonts w:ascii="宋体" w:hAnsi="宋体" w:eastAsia="宋体" w:cs="宋体"/>
          <w:sz w:val="22"/>
        </w:rPr>
      </w:pPr>
      <w:r>
        <w:rPr>
          <w:rFonts w:hint="eastAsia" w:ascii="宋体" w:hAnsi="宋体" w:eastAsia="宋体" w:cs="宋体"/>
          <w:sz w:val="22"/>
        </w:rPr>
        <w:t>7、投标人不以自己的名义或未按招标文件的要求提供投标保证金或提供的保证金有缺陷而不能接受的；</w:t>
      </w:r>
    </w:p>
    <w:p>
      <w:pPr>
        <w:spacing w:line="360" w:lineRule="exact"/>
        <w:ind w:firstLine="470" w:firstLineChars="214"/>
        <w:rPr>
          <w:rFonts w:ascii="宋体" w:hAnsi="宋体" w:eastAsia="宋体" w:cs="宋体"/>
          <w:sz w:val="22"/>
        </w:rPr>
      </w:pPr>
      <w:r>
        <w:rPr>
          <w:rFonts w:hint="eastAsia" w:ascii="宋体" w:hAnsi="宋体" w:eastAsia="宋体" w:cs="宋体"/>
          <w:sz w:val="22"/>
        </w:rPr>
        <w:t>8、投标人以他人名义投标、或与他人串通投标、或以行贿手段谋取中标，或弄虚作假的；</w:t>
      </w:r>
    </w:p>
    <w:p>
      <w:pPr>
        <w:spacing w:line="360" w:lineRule="exact"/>
        <w:ind w:firstLine="470" w:firstLineChars="214"/>
        <w:rPr>
          <w:rFonts w:ascii="宋体" w:hAnsi="宋体" w:eastAsia="宋体" w:cs="宋体"/>
          <w:sz w:val="22"/>
        </w:rPr>
      </w:pPr>
      <w:r>
        <w:rPr>
          <w:rFonts w:hint="eastAsia" w:ascii="宋体" w:hAnsi="宋体" w:eastAsia="宋体" w:cs="宋体"/>
          <w:sz w:val="22"/>
        </w:rPr>
        <w:t>9、存在法律、法规、规章规定的其它无效投标情况的。</w:t>
      </w:r>
    </w:p>
    <w:p>
      <w:pPr>
        <w:widowControl/>
        <w:tabs>
          <w:tab w:val="left" w:pos="709"/>
        </w:tabs>
        <w:snapToGrid w:val="0"/>
        <w:spacing w:line="360" w:lineRule="exact"/>
        <w:ind w:firstLine="446" w:firstLineChars="202"/>
        <w:rPr>
          <w:rFonts w:ascii="宋体" w:hAnsi="宋体" w:eastAsia="宋体" w:cs="宋体"/>
          <w:b/>
          <w:sz w:val="22"/>
        </w:rPr>
      </w:pPr>
      <w:r>
        <w:rPr>
          <w:rFonts w:hint="eastAsia" w:ascii="宋体" w:hAnsi="宋体" w:eastAsia="宋体" w:cs="宋体"/>
          <w:b/>
          <w:sz w:val="22"/>
        </w:rPr>
        <w:t>3.1.2 报价算术性修正</w:t>
      </w:r>
    </w:p>
    <w:p>
      <w:pPr>
        <w:pStyle w:val="4"/>
        <w:spacing w:line="360" w:lineRule="exact"/>
        <w:ind w:firstLine="440" w:firstLineChars="200"/>
        <w:rPr>
          <w:rFonts w:hAnsi="宋体" w:cs="宋体"/>
          <w:sz w:val="22"/>
          <w:szCs w:val="22"/>
        </w:rPr>
      </w:pPr>
      <w:r>
        <w:rPr>
          <w:rFonts w:hint="eastAsia" w:hAnsi="宋体" w:cs="宋体"/>
          <w:sz w:val="22"/>
          <w:szCs w:val="22"/>
        </w:rPr>
        <w:t>评标委员会按以下原则对通过符合性审查的投标文件报价进行算术性修正：</w:t>
      </w:r>
    </w:p>
    <w:p>
      <w:pPr>
        <w:pStyle w:val="4"/>
        <w:numPr>
          <w:ilvl w:val="255"/>
          <w:numId w:val="0"/>
        </w:numPr>
        <w:adjustRightInd w:val="0"/>
        <w:spacing w:line="360" w:lineRule="exact"/>
        <w:ind w:left="420" w:leftChars="200"/>
        <w:rPr>
          <w:rFonts w:hAnsi="宋体" w:cs="宋体"/>
          <w:sz w:val="22"/>
          <w:szCs w:val="22"/>
        </w:rPr>
      </w:pPr>
      <w:r>
        <w:rPr>
          <w:rFonts w:hint="eastAsia" w:hAnsi="宋体" w:cs="宋体"/>
          <w:sz w:val="22"/>
          <w:szCs w:val="22"/>
        </w:rPr>
        <w:t>（1）投标文件中的大写金额与小写金额不一致的，以大写金额为准；</w:t>
      </w:r>
    </w:p>
    <w:p>
      <w:pPr>
        <w:pStyle w:val="4"/>
        <w:numPr>
          <w:ilvl w:val="255"/>
          <w:numId w:val="0"/>
        </w:numPr>
        <w:adjustRightInd w:val="0"/>
        <w:spacing w:line="360" w:lineRule="exact"/>
        <w:ind w:left="420" w:leftChars="200"/>
        <w:rPr>
          <w:rFonts w:hAnsi="宋体" w:cs="宋体"/>
          <w:sz w:val="22"/>
          <w:szCs w:val="22"/>
        </w:rPr>
      </w:pPr>
      <w:r>
        <w:rPr>
          <w:rFonts w:hint="eastAsia" w:hAnsi="宋体" w:cs="宋体"/>
          <w:sz w:val="22"/>
          <w:szCs w:val="22"/>
        </w:rPr>
        <w:t>（2）总价金额与依据单价（或各分项合计）计算出的结果不一致的，以单价金额（或各分项合计）为准修正总价，但单价金额小数点有明显错误的除外。</w:t>
      </w:r>
    </w:p>
    <w:p>
      <w:pPr>
        <w:pStyle w:val="4"/>
        <w:spacing w:line="360" w:lineRule="exact"/>
        <w:ind w:firstLine="440" w:firstLineChars="200"/>
        <w:rPr>
          <w:rFonts w:hAnsi="宋体" w:cs="宋体"/>
          <w:b/>
          <w:sz w:val="22"/>
          <w:szCs w:val="22"/>
        </w:rPr>
      </w:pPr>
      <w:r>
        <w:rPr>
          <w:rFonts w:hint="eastAsia" w:hAnsi="宋体" w:cs="宋体"/>
          <w:sz w:val="22"/>
          <w:szCs w:val="22"/>
        </w:rPr>
        <w:t>★修正的价格经投标人书面确认后具有约束力。投标人不接受修正价格的，其投标作</w:t>
      </w:r>
      <w:r>
        <w:rPr>
          <w:rFonts w:hint="eastAsia" w:hAnsi="宋体" w:cs="宋体"/>
          <w:b/>
          <w:sz w:val="22"/>
          <w:szCs w:val="22"/>
        </w:rPr>
        <w:t>否决投标处理</w:t>
      </w:r>
      <w:r>
        <w:rPr>
          <w:rFonts w:hint="eastAsia" w:hAnsi="宋体" w:cs="宋体"/>
          <w:sz w:val="22"/>
          <w:szCs w:val="22"/>
        </w:rPr>
        <w:t>。</w:t>
      </w:r>
    </w:p>
    <w:p>
      <w:pPr>
        <w:pStyle w:val="4"/>
        <w:spacing w:line="360" w:lineRule="exact"/>
        <w:ind w:firstLine="440" w:firstLineChars="200"/>
        <w:rPr>
          <w:rFonts w:hAnsi="宋体" w:cs="宋体"/>
          <w:b/>
          <w:sz w:val="22"/>
          <w:szCs w:val="22"/>
        </w:rPr>
      </w:pPr>
      <w:r>
        <w:rPr>
          <w:rFonts w:hint="eastAsia" w:hAnsi="宋体" w:cs="宋体"/>
          <w:sz w:val="22"/>
          <w:szCs w:val="22"/>
        </w:rPr>
        <w:t>当通过符合性评审的单位少于三家时（不包括三家），应由评标委员会确认是否具有竞争性，如果有竞争性，则评标继续进行。</w:t>
      </w:r>
    </w:p>
    <w:p>
      <w:pPr>
        <w:pStyle w:val="4"/>
        <w:spacing w:line="360" w:lineRule="exact"/>
        <w:ind w:firstLine="442" w:firstLineChars="200"/>
        <w:rPr>
          <w:rFonts w:hAnsi="宋体" w:cs="宋体"/>
          <w:b/>
          <w:sz w:val="22"/>
          <w:szCs w:val="22"/>
        </w:rPr>
      </w:pPr>
      <w:r>
        <w:rPr>
          <w:rFonts w:hint="eastAsia" w:hAnsi="宋体" w:cs="宋体"/>
          <w:b/>
          <w:sz w:val="22"/>
          <w:szCs w:val="22"/>
        </w:rPr>
        <w:t>3.2 投标文件的澄清和补正</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3.2.2澄清、说明和补正不得改变投标文件的实质性内容（算术性错误修正的除外）。投标人的书面澄清、说明和补正属于投标文件的组成部分。</w:t>
      </w:r>
    </w:p>
    <w:p>
      <w:pPr>
        <w:pStyle w:val="4"/>
        <w:adjustRightInd w:val="0"/>
        <w:snapToGrid w:val="0"/>
        <w:spacing w:line="360" w:lineRule="exact"/>
        <w:ind w:firstLine="440" w:firstLineChars="200"/>
        <w:rPr>
          <w:rFonts w:hint="eastAsia" w:hAnsi="宋体" w:cs="宋体"/>
          <w:sz w:val="22"/>
          <w:szCs w:val="22"/>
        </w:rPr>
      </w:pPr>
      <w:r>
        <w:rPr>
          <w:rFonts w:hint="eastAsia" w:hAnsi="宋体" w:cs="宋体"/>
          <w:sz w:val="22"/>
          <w:szCs w:val="22"/>
        </w:rPr>
        <w:t>3.2.3 评标委员会对投标人提交的澄清、说明或补正有疑问的，可以要求投标人进一步澄清、说明或补正，直至满足评标委员会的要求。</w:t>
      </w:r>
    </w:p>
    <w:p>
      <w:pPr>
        <w:pStyle w:val="4"/>
        <w:spacing w:line="360" w:lineRule="exact"/>
        <w:rPr>
          <w:rFonts w:hAnsi="宋体" w:cs="宋体"/>
          <w:b/>
          <w:sz w:val="22"/>
          <w:szCs w:val="22"/>
        </w:rPr>
      </w:pPr>
      <w:r>
        <w:rPr>
          <w:rFonts w:hint="eastAsia" w:hAnsi="宋体" w:cs="宋体"/>
          <w:b/>
          <w:sz w:val="22"/>
          <w:szCs w:val="22"/>
        </w:rPr>
        <w:t>3.3推荐中标候选人</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3.3.1评标委员会按照经评审的价格由低到高的顺序推荐中标候选人，本项目推荐2名中标候选人。</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3.3.2当有效投标文件只有一名时，则由评标委员会确定是否推荐为中标候选人。</w:t>
      </w:r>
    </w:p>
    <w:p>
      <w:pPr>
        <w:pStyle w:val="4"/>
        <w:spacing w:line="360" w:lineRule="exact"/>
        <w:rPr>
          <w:rFonts w:hAnsi="宋体" w:cs="宋体"/>
          <w:b/>
          <w:sz w:val="22"/>
          <w:szCs w:val="22"/>
        </w:rPr>
      </w:pPr>
      <w:r>
        <w:rPr>
          <w:rFonts w:hint="eastAsia" w:hAnsi="宋体" w:cs="宋体"/>
          <w:b/>
          <w:sz w:val="22"/>
          <w:szCs w:val="22"/>
        </w:rPr>
        <w:t>3.4评标报告</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4"/>
        <w:spacing w:line="360" w:lineRule="exact"/>
        <w:rPr>
          <w:rFonts w:hAnsi="宋体" w:cs="宋体"/>
          <w:b/>
          <w:sz w:val="22"/>
          <w:szCs w:val="22"/>
        </w:rPr>
      </w:pPr>
      <w:r>
        <w:rPr>
          <w:rFonts w:hint="eastAsia" w:hAnsi="宋体" w:cs="宋体"/>
          <w:b/>
          <w:sz w:val="22"/>
          <w:szCs w:val="22"/>
        </w:rPr>
        <w:t>四、定标</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4.1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4.2中标候选人因不可抗力之外的原因放弃中标权的，必须按文件规定没收其投标保证金，没收的投标保证金不能弥补由于其放弃中标权而给招标人造成报价的差额部分，由放弃中标权的中标候选人承担。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4"/>
        <w:adjustRightInd w:val="0"/>
        <w:snapToGrid w:val="0"/>
        <w:spacing w:line="360" w:lineRule="exact"/>
        <w:ind w:firstLine="440" w:firstLineChars="200"/>
        <w:rPr>
          <w:rFonts w:hAnsi="宋体" w:cs="宋体"/>
          <w:sz w:val="22"/>
          <w:szCs w:val="22"/>
        </w:rPr>
      </w:pPr>
      <w:r>
        <w:rPr>
          <w:rFonts w:hint="eastAsia" w:hAnsi="宋体" w:cs="宋体"/>
          <w:sz w:val="22"/>
          <w:szCs w:val="22"/>
        </w:rPr>
        <w:t>4.3 如发生投诉争议等情况时，经查实中标候选人存在违法、违规行为，不符合中标条件，且该行为在评标时是无法发现和确认的，招标人可以在其他中标候选人中按照推荐的排序确定中标人或重新招标。</w:t>
      </w:r>
    </w:p>
    <w:p>
      <w:pPr>
        <w:pStyle w:val="4"/>
        <w:adjustRightInd w:val="0"/>
        <w:snapToGrid w:val="0"/>
        <w:spacing w:line="360" w:lineRule="exact"/>
        <w:ind w:firstLine="442" w:firstLineChars="200"/>
        <w:rPr>
          <w:rFonts w:hAnsi="宋体" w:cs="宋体"/>
          <w:sz w:val="22"/>
          <w:szCs w:val="22"/>
        </w:rPr>
      </w:pPr>
      <w:r>
        <w:rPr>
          <w:rFonts w:hint="eastAsia" w:hAnsi="宋体" w:cs="宋体"/>
          <w:b/>
          <w:sz w:val="22"/>
          <w:szCs w:val="22"/>
        </w:rPr>
        <w:t>4.4</w:t>
      </w:r>
      <w:r>
        <w:rPr>
          <w:rFonts w:hint="eastAsia" w:hAnsi="宋体" w:cs="宋体"/>
          <w:b/>
          <w:color w:val="000000"/>
          <w:sz w:val="22"/>
        </w:rPr>
        <w:t>招标人对评标、定标结果不负责解释。</w:t>
      </w:r>
    </w:p>
    <w:p>
      <w:pPr>
        <w:widowControl/>
        <w:jc w:val="left"/>
        <w:rPr>
          <w:rFonts w:ascii="宋体" w:hAnsi="宋体" w:eastAsia="宋体" w:cs="宋体"/>
          <w:b/>
          <w:bCs/>
          <w:kern w:val="0"/>
          <w:sz w:val="32"/>
          <w:szCs w:val="32"/>
        </w:rPr>
      </w:pPr>
      <w:r>
        <w:rPr>
          <w:rFonts w:hint="eastAsia" w:ascii="宋体" w:hAnsi="宋体" w:eastAsia="宋体" w:cs="宋体"/>
        </w:rPr>
        <w:br w:type="page"/>
      </w:r>
    </w:p>
    <w:p>
      <w:pPr>
        <w:pStyle w:val="10"/>
        <w:rPr>
          <w:rFonts w:ascii="宋体" w:hAnsi="宋体" w:eastAsia="宋体" w:cs="宋体"/>
        </w:rPr>
      </w:pPr>
      <w:bookmarkStart w:id="79" w:name="_Toc321925457"/>
      <w:r>
        <w:rPr>
          <w:rFonts w:hint="eastAsia" w:ascii="宋体" w:hAnsi="宋体" w:eastAsia="宋体" w:cs="宋体"/>
        </w:rPr>
        <w:t>第六章  投标文件格式</w:t>
      </w:r>
      <w:bookmarkEnd w:id="76"/>
      <w:bookmarkEnd w:id="79"/>
    </w:p>
    <w:p>
      <w:pPr>
        <w:spacing w:line="440" w:lineRule="exact"/>
        <w:jc w:val="center"/>
        <w:rPr>
          <w:rFonts w:ascii="宋体" w:hAnsi="宋体" w:eastAsia="宋体" w:cs="宋体"/>
          <w:b/>
          <w:color w:val="000000"/>
          <w:sz w:val="28"/>
          <w:szCs w:val="28"/>
        </w:rPr>
      </w:pPr>
      <w:r>
        <w:rPr>
          <w:rFonts w:hint="eastAsia" w:ascii="宋体" w:hAnsi="宋体" w:eastAsia="宋体" w:cs="宋体"/>
          <w:b/>
          <w:color w:val="000000"/>
          <w:sz w:val="28"/>
          <w:szCs w:val="28"/>
        </w:rPr>
        <w:t>目   录</w:t>
      </w:r>
    </w:p>
    <w:p>
      <w:pPr>
        <w:spacing w:line="440" w:lineRule="exact"/>
        <w:ind w:firstLine="440" w:firstLineChars="200"/>
        <w:rPr>
          <w:rFonts w:ascii="宋体" w:hAnsi="宋体" w:eastAsia="宋体" w:cs="宋体"/>
          <w:color w:val="000000"/>
          <w:sz w:val="22"/>
        </w:rPr>
      </w:pPr>
      <w:r>
        <w:rPr>
          <w:rFonts w:hint="eastAsia" w:ascii="宋体" w:hAnsi="宋体" w:eastAsia="宋体" w:cs="宋体"/>
          <w:color w:val="000000"/>
          <w:sz w:val="22"/>
        </w:rPr>
        <w:t>封面</w:t>
      </w:r>
    </w:p>
    <w:p>
      <w:pPr>
        <w:adjustRightInd w:val="0"/>
        <w:snapToGrid w:val="0"/>
        <w:spacing w:line="400" w:lineRule="exact"/>
        <w:ind w:firstLine="440" w:firstLineChars="200"/>
        <w:rPr>
          <w:rFonts w:ascii="宋体" w:hAnsi="宋体" w:eastAsia="宋体" w:cs="宋体"/>
          <w:sz w:val="22"/>
        </w:rPr>
      </w:pPr>
      <w:r>
        <w:rPr>
          <w:rFonts w:hint="eastAsia" w:ascii="宋体" w:hAnsi="宋体" w:eastAsia="宋体" w:cs="宋体"/>
          <w:sz w:val="22"/>
        </w:rPr>
        <w:t>一、投标函；</w:t>
      </w:r>
    </w:p>
    <w:p>
      <w:pPr>
        <w:adjustRightInd w:val="0"/>
        <w:snapToGrid w:val="0"/>
        <w:spacing w:line="400" w:lineRule="exact"/>
        <w:ind w:firstLine="440" w:firstLineChars="200"/>
        <w:rPr>
          <w:rFonts w:ascii="宋体" w:hAnsi="宋体" w:eastAsia="宋体" w:cs="宋体"/>
          <w:color w:val="000000"/>
          <w:sz w:val="22"/>
        </w:rPr>
      </w:pPr>
      <w:r>
        <w:rPr>
          <w:rFonts w:hint="eastAsia" w:ascii="宋体" w:hAnsi="宋体" w:eastAsia="宋体" w:cs="宋体"/>
          <w:color w:val="000000"/>
          <w:sz w:val="22"/>
        </w:rPr>
        <w:t>二、法定代表人资格证明书；</w:t>
      </w:r>
    </w:p>
    <w:p>
      <w:pPr>
        <w:adjustRightInd w:val="0"/>
        <w:snapToGrid w:val="0"/>
        <w:spacing w:line="400" w:lineRule="exact"/>
        <w:ind w:firstLine="440" w:firstLineChars="200"/>
        <w:rPr>
          <w:rFonts w:ascii="宋体" w:hAnsi="宋体" w:eastAsia="宋体" w:cs="宋体"/>
          <w:color w:val="000000"/>
          <w:sz w:val="22"/>
        </w:rPr>
      </w:pPr>
      <w:r>
        <w:rPr>
          <w:rFonts w:hint="eastAsia" w:ascii="宋体" w:hAnsi="宋体" w:eastAsia="宋体" w:cs="宋体"/>
          <w:color w:val="000000"/>
          <w:sz w:val="22"/>
        </w:rPr>
        <w:t>三、授权委托书；</w:t>
      </w:r>
    </w:p>
    <w:p>
      <w:pPr>
        <w:adjustRightInd w:val="0"/>
        <w:snapToGrid w:val="0"/>
        <w:spacing w:line="400" w:lineRule="exact"/>
        <w:ind w:firstLine="440" w:firstLineChars="200"/>
        <w:rPr>
          <w:rFonts w:ascii="宋体" w:hAnsi="宋体" w:eastAsia="宋体" w:cs="宋体"/>
          <w:color w:val="000000"/>
          <w:sz w:val="22"/>
        </w:rPr>
      </w:pPr>
      <w:r>
        <w:rPr>
          <w:rFonts w:hint="eastAsia" w:ascii="宋体" w:hAnsi="宋体" w:eastAsia="宋体" w:cs="宋体"/>
          <w:color w:val="000000"/>
          <w:sz w:val="22"/>
        </w:rPr>
        <w:t>四、投标报价表；</w:t>
      </w:r>
    </w:p>
    <w:p>
      <w:pPr>
        <w:adjustRightInd w:val="0"/>
        <w:snapToGrid w:val="0"/>
        <w:spacing w:line="400" w:lineRule="exact"/>
        <w:ind w:firstLine="440" w:firstLineChars="200"/>
        <w:rPr>
          <w:rFonts w:ascii="宋体" w:hAnsi="宋体" w:eastAsia="宋体" w:cs="宋体"/>
          <w:sz w:val="22"/>
        </w:rPr>
      </w:pPr>
      <w:r>
        <w:rPr>
          <w:rFonts w:hint="eastAsia" w:ascii="宋体" w:hAnsi="宋体" w:eastAsia="宋体" w:cs="宋体"/>
          <w:sz w:val="22"/>
        </w:rPr>
        <w:t>五、投标人资格证明文件：</w:t>
      </w:r>
    </w:p>
    <w:p>
      <w:pPr>
        <w:adjustRightInd w:val="0"/>
        <w:snapToGrid w:val="0"/>
        <w:spacing w:line="400" w:lineRule="exact"/>
        <w:ind w:firstLine="440" w:firstLineChars="200"/>
        <w:rPr>
          <w:rFonts w:ascii="宋体" w:hAnsi="宋体" w:eastAsia="宋体" w:cs="宋体"/>
          <w:sz w:val="22"/>
        </w:rPr>
      </w:pPr>
      <w:r>
        <w:rPr>
          <w:rFonts w:hint="eastAsia" w:ascii="宋体" w:hAnsi="宋体" w:eastAsia="宋体" w:cs="宋体"/>
          <w:color w:val="000000"/>
          <w:sz w:val="22"/>
        </w:rPr>
        <w:t>（1）投标人一般情况及有关证明投标人法律地位的文件</w:t>
      </w:r>
      <w:r>
        <w:rPr>
          <w:rFonts w:hint="eastAsia" w:ascii="宋体" w:hAnsi="宋体" w:eastAsia="宋体" w:cs="宋体"/>
          <w:sz w:val="22"/>
        </w:rPr>
        <w:t>（附营业执照、税务登记证、一般纳税人证明材料等）；</w:t>
      </w:r>
    </w:p>
    <w:p>
      <w:pPr>
        <w:adjustRightInd w:val="0"/>
        <w:snapToGrid w:val="0"/>
        <w:spacing w:line="400" w:lineRule="exact"/>
        <w:ind w:firstLine="440" w:firstLineChars="200"/>
        <w:rPr>
          <w:rFonts w:ascii="宋体" w:hAnsi="宋体" w:eastAsia="宋体" w:cs="宋体"/>
          <w:sz w:val="22"/>
        </w:rPr>
      </w:pPr>
      <w:r>
        <w:rPr>
          <w:rFonts w:hint="eastAsia" w:ascii="宋体" w:hAnsi="宋体" w:eastAsia="宋体" w:cs="宋体"/>
          <w:sz w:val="22"/>
        </w:rPr>
        <w:t>（2）投标人具备履行合同所需的设备和技术能力的承诺书。</w:t>
      </w:r>
    </w:p>
    <w:p>
      <w:pPr>
        <w:adjustRightInd w:val="0"/>
        <w:snapToGrid w:val="0"/>
        <w:spacing w:line="400" w:lineRule="exact"/>
        <w:ind w:firstLine="440" w:firstLineChars="200"/>
        <w:rPr>
          <w:rFonts w:ascii="宋体" w:hAnsi="宋体" w:eastAsia="宋体" w:cs="宋体"/>
          <w:sz w:val="22"/>
        </w:rPr>
      </w:pPr>
      <w:r>
        <w:rPr>
          <w:rFonts w:hint="eastAsia" w:ascii="宋体" w:hAnsi="宋体" w:eastAsia="宋体" w:cs="宋体"/>
          <w:sz w:val="22"/>
        </w:rPr>
        <w:t>六、</w:t>
      </w:r>
      <w:r>
        <w:rPr>
          <w:rFonts w:hint="eastAsia" w:ascii="宋体" w:hAnsi="宋体" w:eastAsia="宋体" w:cs="宋体"/>
          <w:color w:val="000000"/>
          <w:sz w:val="22"/>
        </w:rPr>
        <w:t>投标人认为应该提供的其他材料</w:t>
      </w:r>
      <w:r>
        <w:rPr>
          <w:rFonts w:hint="eastAsia" w:ascii="宋体" w:hAnsi="宋体" w:eastAsia="宋体" w:cs="宋体"/>
          <w:sz w:val="22"/>
        </w:rPr>
        <w:t>。</w:t>
      </w:r>
    </w:p>
    <w:p>
      <w:pPr>
        <w:adjustRightInd w:val="0"/>
        <w:snapToGrid w:val="0"/>
        <w:spacing w:line="400" w:lineRule="exact"/>
        <w:ind w:firstLine="440" w:firstLineChars="200"/>
        <w:rPr>
          <w:rFonts w:ascii="宋体" w:hAnsi="宋体" w:eastAsia="宋体" w:cs="宋体"/>
          <w:color w:val="000000"/>
          <w:sz w:val="22"/>
        </w:rPr>
      </w:pPr>
    </w:p>
    <w:p>
      <w:pPr>
        <w:rPr>
          <w:rFonts w:ascii="宋体" w:hAnsi="宋体" w:eastAsia="宋体" w:cs="宋体"/>
          <w:sz w:val="22"/>
        </w:rPr>
      </w:pPr>
    </w:p>
    <w:p>
      <w:pPr>
        <w:spacing w:line="440" w:lineRule="exact"/>
        <w:rPr>
          <w:rFonts w:ascii="宋体" w:hAnsi="宋体" w:eastAsia="宋体" w:cs="宋体"/>
          <w:color w:val="000000"/>
          <w:sz w:val="22"/>
        </w:rPr>
      </w:pPr>
    </w:p>
    <w:p>
      <w:pPr>
        <w:widowControl/>
        <w:jc w:val="left"/>
        <w:rPr>
          <w:rFonts w:ascii="宋体" w:hAnsi="宋体" w:eastAsia="宋体" w:cs="宋体"/>
          <w:color w:val="000000"/>
          <w:sz w:val="22"/>
        </w:rPr>
      </w:pPr>
      <w:r>
        <w:rPr>
          <w:rFonts w:hint="eastAsia" w:ascii="宋体" w:hAnsi="宋体" w:eastAsia="宋体" w:cs="宋体"/>
          <w:color w:val="000000"/>
          <w:sz w:val="22"/>
        </w:rPr>
        <w:t>注：未提供格式的由投标人自行拟定格式。</w:t>
      </w:r>
    </w:p>
    <w:p>
      <w:pPr>
        <w:widowControl/>
        <w:jc w:val="left"/>
        <w:rPr>
          <w:rFonts w:ascii="宋体" w:hAnsi="宋体" w:eastAsia="宋体" w:cs="宋体"/>
          <w:color w:val="000000"/>
        </w:rPr>
      </w:pPr>
      <w:r>
        <w:rPr>
          <w:rFonts w:hint="eastAsia" w:ascii="宋体" w:hAnsi="宋体" w:eastAsia="宋体" w:cs="宋体"/>
          <w:color w:val="000000"/>
        </w:rPr>
        <w:br w:type="page"/>
      </w:r>
    </w:p>
    <w:p>
      <w:pPr>
        <w:spacing w:line="440" w:lineRule="exact"/>
        <w:ind w:right="420"/>
        <w:jc w:val="right"/>
        <w:rPr>
          <w:rFonts w:ascii="宋体" w:hAnsi="宋体" w:eastAsia="宋体" w:cs="宋体"/>
          <w:color w:val="000000"/>
        </w:rPr>
      </w:pPr>
      <w:r>
        <w:rPr>
          <w:rFonts w:hint="eastAsia" w:ascii="宋体" w:hAnsi="宋体" w:eastAsia="宋体" w:cs="宋体"/>
          <w:color w:val="000000"/>
        </w:rPr>
        <w:t>正本（或副本）</w:t>
      </w:r>
    </w:p>
    <w:p>
      <w:pPr>
        <w:spacing w:line="440" w:lineRule="exact"/>
        <w:rPr>
          <w:rFonts w:ascii="宋体" w:hAnsi="宋体" w:eastAsia="宋体" w:cs="宋体"/>
          <w:color w:val="000000"/>
          <w:u w:val="single"/>
        </w:rPr>
      </w:pPr>
      <w:bookmarkStart w:id="80" w:name="_Toc171421958"/>
      <w:r>
        <w:rPr>
          <w:rFonts w:hint="eastAsia" w:ascii="宋体" w:hAnsi="宋体" w:eastAsia="宋体" w:cs="宋体"/>
          <w:color w:val="000000"/>
        </w:rPr>
        <w:t>封面</w:t>
      </w:r>
      <w:bookmarkEnd w:id="80"/>
    </w:p>
    <w:p>
      <w:pPr>
        <w:autoSpaceDE w:val="0"/>
        <w:autoSpaceDN w:val="0"/>
        <w:adjustRightInd w:val="0"/>
        <w:jc w:val="center"/>
        <w:rPr>
          <w:rFonts w:ascii="宋体" w:hAnsi="宋体" w:eastAsia="宋体" w:cs="宋体"/>
          <w:b/>
          <w:spacing w:val="20"/>
          <w:kern w:val="0"/>
          <w:sz w:val="48"/>
          <w:szCs w:val="48"/>
        </w:rPr>
      </w:pPr>
    </w:p>
    <w:p>
      <w:pPr>
        <w:autoSpaceDE w:val="0"/>
        <w:autoSpaceDN w:val="0"/>
        <w:adjustRightInd w:val="0"/>
        <w:jc w:val="center"/>
        <w:rPr>
          <w:rFonts w:ascii="宋体" w:hAnsi="宋体" w:eastAsia="宋体" w:cs="宋体"/>
          <w:b/>
          <w:sz w:val="44"/>
          <w:szCs w:val="44"/>
        </w:rPr>
      </w:pPr>
      <w:r>
        <w:rPr>
          <w:rFonts w:hint="eastAsia" w:ascii="宋体" w:hAnsi="宋体" w:eastAsia="宋体" w:cs="宋体"/>
          <w:b/>
          <w:sz w:val="44"/>
          <w:szCs w:val="44"/>
        </w:rPr>
        <w:t>杭州萧山国际机场</w:t>
      </w:r>
      <w:r>
        <w:rPr>
          <w:rFonts w:hint="eastAsia" w:ascii="宋体" w:hAnsi="宋体" w:eastAsia="宋体" w:cs="宋体"/>
          <w:b/>
          <w:sz w:val="44"/>
          <w:szCs w:val="44"/>
          <w:u w:val="single"/>
        </w:rPr>
        <w:t xml:space="preserve">         </w:t>
      </w:r>
      <w:r>
        <w:rPr>
          <w:rFonts w:hint="eastAsia" w:ascii="宋体" w:hAnsi="宋体" w:eastAsia="宋体" w:cs="宋体"/>
          <w:b/>
          <w:sz w:val="44"/>
          <w:szCs w:val="44"/>
        </w:rPr>
        <w:t>项目</w:t>
      </w:r>
    </w:p>
    <w:p>
      <w:pPr>
        <w:spacing w:line="440" w:lineRule="exact"/>
        <w:rPr>
          <w:rFonts w:ascii="宋体" w:hAnsi="宋体" w:eastAsia="宋体" w:cs="宋体"/>
          <w:color w:val="000000"/>
          <w:sz w:val="36"/>
          <w:szCs w:val="36"/>
        </w:rPr>
      </w:pPr>
    </w:p>
    <w:p>
      <w:pPr>
        <w:spacing w:line="440" w:lineRule="exact"/>
        <w:ind w:firstLine="420" w:firstLineChars="200"/>
        <w:jc w:val="center"/>
        <w:rPr>
          <w:rFonts w:ascii="宋体" w:hAnsi="宋体" w:eastAsia="宋体" w:cs="宋体"/>
          <w:color w:val="000000"/>
        </w:rPr>
      </w:pPr>
    </w:p>
    <w:p>
      <w:pPr>
        <w:spacing w:line="440" w:lineRule="exact"/>
        <w:rPr>
          <w:rFonts w:ascii="宋体" w:hAnsi="宋体" w:eastAsia="宋体" w:cs="宋体"/>
          <w:color w:val="000000"/>
          <w:sz w:val="44"/>
          <w:szCs w:val="44"/>
        </w:rPr>
      </w:pPr>
    </w:p>
    <w:p>
      <w:pPr>
        <w:spacing w:before="480" w:beforeLines="200" w:after="480" w:afterLines="200" w:line="440" w:lineRule="exact"/>
        <w:jc w:val="center"/>
        <w:rPr>
          <w:rFonts w:ascii="宋体" w:hAnsi="宋体" w:eastAsia="宋体" w:cs="宋体"/>
          <w:b/>
          <w:bCs/>
          <w:color w:val="000000"/>
          <w:sz w:val="84"/>
          <w:szCs w:val="84"/>
        </w:rPr>
      </w:pPr>
      <w:r>
        <w:rPr>
          <w:rFonts w:hint="eastAsia" w:ascii="宋体" w:hAnsi="宋体" w:eastAsia="宋体" w:cs="宋体"/>
          <w:b/>
          <w:bCs/>
          <w:color w:val="000000"/>
          <w:sz w:val="84"/>
          <w:szCs w:val="84"/>
        </w:rPr>
        <w:t>投标文件</w:t>
      </w:r>
    </w:p>
    <w:p>
      <w:pPr>
        <w:spacing w:line="440" w:lineRule="exact"/>
        <w:ind w:firstLine="420" w:firstLineChars="200"/>
        <w:jc w:val="center"/>
        <w:rPr>
          <w:rFonts w:ascii="宋体" w:hAnsi="宋体" w:eastAsia="宋体" w:cs="宋体"/>
          <w:color w:val="000000"/>
        </w:rPr>
      </w:pPr>
    </w:p>
    <w:p>
      <w:pPr>
        <w:spacing w:line="440" w:lineRule="exact"/>
        <w:ind w:firstLine="420" w:firstLineChars="200"/>
        <w:rPr>
          <w:rFonts w:ascii="宋体" w:hAnsi="宋体" w:eastAsia="宋体" w:cs="宋体"/>
          <w:color w:val="000000"/>
        </w:rPr>
      </w:pPr>
      <w:r>
        <w:rPr>
          <w:rFonts w:hint="eastAsia" w:ascii="宋体" w:hAnsi="宋体" w:eastAsia="宋体" w:cs="宋体"/>
          <w:color w:val="000000"/>
        </w:rPr>
        <w:t xml:space="preserve">                  </w:t>
      </w: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440" w:lineRule="exact"/>
        <w:ind w:firstLine="420" w:firstLineChars="200"/>
        <w:jc w:val="center"/>
        <w:rPr>
          <w:rFonts w:ascii="宋体" w:hAnsi="宋体" w:eastAsia="宋体" w:cs="宋体"/>
          <w:color w:val="000000"/>
        </w:rPr>
      </w:pPr>
    </w:p>
    <w:p>
      <w:pPr>
        <w:spacing w:line="360" w:lineRule="auto"/>
        <w:ind w:firstLine="1400" w:firstLineChars="500"/>
        <w:rPr>
          <w:rFonts w:ascii="宋体" w:hAnsi="宋体" w:eastAsia="宋体" w:cs="宋体"/>
          <w:color w:val="000000"/>
          <w:sz w:val="28"/>
          <w:szCs w:val="28"/>
          <w:u w:val="single"/>
        </w:rPr>
      </w:pPr>
      <w:r>
        <w:rPr>
          <w:rFonts w:hint="eastAsia" w:ascii="宋体" w:hAnsi="宋体" w:eastAsia="宋体" w:cs="宋体"/>
          <w:color w:val="000000"/>
          <w:sz w:val="28"/>
          <w:szCs w:val="28"/>
        </w:rPr>
        <w:t>投标人：</w:t>
      </w:r>
      <w:r>
        <w:rPr>
          <w:rFonts w:hint="eastAsia" w:ascii="宋体" w:hAnsi="宋体" w:eastAsia="宋体" w:cs="宋体"/>
          <w:color w:val="000000"/>
          <w:sz w:val="28"/>
          <w:szCs w:val="28"/>
          <w:u w:val="single"/>
        </w:rPr>
        <w:t xml:space="preserve">                （盖单位章）           </w:t>
      </w:r>
    </w:p>
    <w:p>
      <w:pPr>
        <w:spacing w:line="360" w:lineRule="auto"/>
        <w:ind w:firstLine="1400" w:firstLineChars="500"/>
        <w:rPr>
          <w:rFonts w:ascii="宋体" w:hAnsi="宋体" w:eastAsia="宋体" w:cs="宋体"/>
          <w:color w:val="000000"/>
          <w:sz w:val="28"/>
          <w:szCs w:val="28"/>
        </w:rPr>
      </w:pPr>
      <w:r>
        <w:rPr>
          <w:rFonts w:hint="eastAsia" w:ascii="宋体" w:hAnsi="宋体" w:eastAsia="宋体" w:cs="宋体"/>
          <w:color w:val="000000"/>
          <w:sz w:val="28"/>
          <w:szCs w:val="28"/>
        </w:rPr>
        <w:t>法定代表人或其委托代理人：</w:t>
      </w:r>
      <w:r>
        <w:rPr>
          <w:rFonts w:hint="eastAsia" w:ascii="宋体" w:hAnsi="宋体" w:eastAsia="宋体" w:cs="宋体"/>
          <w:color w:val="000000"/>
          <w:sz w:val="28"/>
          <w:szCs w:val="28"/>
          <w:u w:val="single"/>
        </w:rPr>
        <w:t xml:space="preserve">   （签字或盖章）   </w:t>
      </w:r>
    </w:p>
    <w:p>
      <w:pPr>
        <w:spacing w:line="360" w:lineRule="auto"/>
        <w:ind w:firstLine="1400" w:firstLineChars="500"/>
        <w:rPr>
          <w:rFonts w:ascii="宋体" w:hAnsi="宋体" w:eastAsia="宋体" w:cs="宋体"/>
          <w:color w:val="000000"/>
          <w:sz w:val="28"/>
          <w:szCs w:val="28"/>
        </w:rPr>
      </w:pPr>
      <w:r>
        <w:rPr>
          <w:rFonts w:hint="eastAsia" w:ascii="宋体" w:hAnsi="宋体" w:eastAsia="宋体" w:cs="宋体"/>
          <w:color w:val="000000"/>
          <w:sz w:val="28"/>
          <w:szCs w:val="28"/>
        </w:rPr>
        <w:t>日  期：</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p>
    <w:p>
      <w:pPr>
        <w:widowControl/>
        <w:jc w:val="left"/>
        <w:rPr>
          <w:rFonts w:ascii="宋体" w:hAnsi="宋体" w:eastAsia="宋体" w:cs="宋体"/>
          <w:b/>
          <w:szCs w:val="21"/>
        </w:rPr>
      </w:pPr>
    </w:p>
    <w:p>
      <w:pPr>
        <w:widowControl/>
        <w:jc w:val="left"/>
        <w:rPr>
          <w:rFonts w:ascii="宋体" w:hAnsi="宋体" w:eastAsia="宋体" w:cs="宋体"/>
          <w:b/>
          <w:szCs w:val="21"/>
        </w:rPr>
      </w:pPr>
      <w:r>
        <w:rPr>
          <w:rFonts w:hint="eastAsia" w:ascii="宋体" w:hAnsi="宋体" w:eastAsia="宋体" w:cs="宋体"/>
          <w:b/>
          <w:szCs w:val="21"/>
        </w:rPr>
        <w:br w:type="page"/>
      </w:r>
    </w:p>
    <w:p>
      <w:pPr>
        <w:spacing w:line="360" w:lineRule="auto"/>
        <w:jc w:val="left"/>
        <w:rPr>
          <w:rFonts w:ascii="宋体" w:hAnsi="宋体" w:eastAsia="宋体" w:cs="宋体"/>
          <w:b/>
          <w:szCs w:val="21"/>
        </w:rPr>
      </w:pPr>
    </w:p>
    <w:p>
      <w:pPr>
        <w:spacing w:line="360" w:lineRule="auto"/>
        <w:jc w:val="center"/>
        <w:rPr>
          <w:rFonts w:ascii="宋体" w:hAnsi="宋体" w:eastAsia="宋体" w:cs="宋体"/>
          <w:b/>
          <w:sz w:val="32"/>
          <w:szCs w:val="32"/>
        </w:rPr>
      </w:pPr>
      <w:r>
        <w:rPr>
          <w:rFonts w:hint="eastAsia" w:ascii="宋体" w:hAnsi="宋体" w:eastAsia="宋体" w:cs="宋体"/>
          <w:b/>
          <w:sz w:val="32"/>
          <w:szCs w:val="32"/>
        </w:rPr>
        <w:t>一、投标函</w:t>
      </w:r>
    </w:p>
    <w:p>
      <w:pPr>
        <w:spacing w:line="440" w:lineRule="exact"/>
        <w:rPr>
          <w:rFonts w:ascii="宋体" w:hAnsi="宋体" w:eastAsia="宋体" w:cs="宋体"/>
          <w:sz w:val="22"/>
        </w:rPr>
      </w:pPr>
      <w:r>
        <w:rPr>
          <w:rFonts w:hint="eastAsia" w:ascii="宋体" w:hAnsi="宋体" w:eastAsia="宋体" w:cs="宋体"/>
          <w:sz w:val="22"/>
        </w:rPr>
        <w:t>致：杭州萧山国际机场有限公司</w:t>
      </w:r>
    </w:p>
    <w:p>
      <w:pPr>
        <w:overflowPunct w:val="0"/>
        <w:autoSpaceDE w:val="0"/>
        <w:autoSpaceDN w:val="0"/>
        <w:spacing w:line="440" w:lineRule="exact"/>
        <w:ind w:firstLine="440" w:firstLineChars="200"/>
        <w:rPr>
          <w:rFonts w:ascii="宋体" w:hAnsi="宋体" w:eastAsia="宋体" w:cs="宋体"/>
          <w:sz w:val="22"/>
        </w:rPr>
      </w:pPr>
      <w:r>
        <w:rPr>
          <w:rFonts w:hint="eastAsia" w:ascii="宋体" w:hAnsi="宋体" w:eastAsia="宋体" w:cs="宋体"/>
          <w:sz w:val="22"/>
        </w:rPr>
        <w:t>根据贵方杭州萧山国际机场</w:t>
      </w:r>
      <w:r>
        <w:rPr>
          <w:rFonts w:hint="eastAsia" w:ascii="宋体" w:hAnsi="宋体" w:eastAsia="宋体" w:cs="宋体"/>
          <w:sz w:val="22"/>
          <w:u w:val="single"/>
        </w:rPr>
        <w:t xml:space="preserve">             </w:t>
      </w:r>
      <w:r>
        <w:rPr>
          <w:rFonts w:hint="eastAsia" w:ascii="宋体" w:hAnsi="宋体" w:eastAsia="宋体" w:cs="宋体"/>
          <w:sz w:val="22"/>
        </w:rPr>
        <w:t>项目的招标文件，授权代表</w:t>
      </w:r>
      <w:r>
        <w:rPr>
          <w:rFonts w:hint="eastAsia" w:ascii="宋体" w:hAnsi="宋体" w:eastAsia="宋体" w:cs="宋体"/>
          <w:sz w:val="22"/>
          <w:u w:val="single"/>
        </w:rPr>
        <w:t xml:space="preserve">        </w:t>
      </w:r>
      <w:r>
        <w:rPr>
          <w:rFonts w:hint="eastAsia" w:ascii="宋体" w:hAnsi="宋体" w:eastAsia="宋体" w:cs="宋体"/>
          <w:sz w:val="22"/>
        </w:rPr>
        <w:t>(全名、职务)经正式授权，代表投标人</w:t>
      </w:r>
      <w:r>
        <w:rPr>
          <w:rFonts w:hint="eastAsia" w:ascii="宋体" w:hAnsi="宋体" w:eastAsia="宋体" w:cs="宋体"/>
          <w:sz w:val="22"/>
          <w:u w:val="single"/>
        </w:rPr>
        <w:t xml:space="preserve">                    </w:t>
      </w:r>
      <w:r>
        <w:rPr>
          <w:rFonts w:hint="eastAsia" w:ascii="宋体" w:hAnsi="宋体" w:eastAsia="宋体" w:cs="宋体"/>
          <w:sz w:val="22"/>
        </w:rPr>
        <w:t>(投标人名称、地址)递交下述文件正本一份、副本二份。</w:t>
      </w:r>
    </w:p>
    <w:p>
      <w:pPr>
        <w:overflowPunct w:val="0"/>
        <w:autoSpaceDE w:val="0"/>
        <w:autoSpaceDN w:val="0"/>
        <w:spacing w:line="440" w:lineRule="exact"/>
        <w:ind w:firstLine="440" w:firstLineChars="200"/>
        <w:rPr>
          <w:rFonts w:ascii="宋体" w:hAnsi="宋体" w:eastAsia="宋体" w:cs="宋体"/>
          <w:sz w:val="22"/>
        </w:rPr>
      </w:pPr>
      <w:r>
        <w:rPr>
          <w:rFonts w:hint="eastAsia" w:ascii="宋体" w:hAnsi="宋体" w:eastAsia="宋体" w:cs="宋体"/>
          <w:sz w:val="22"/>
        </w:rPr>
        <w:t>据此函，本授权代表宣布同意如下：</w:t>
      </w:r>
    </w:p>
    <w:p>
      <w:pPr>
        <w:numPr>
          <w:ilvl w:val="0"/>
          <w:numId w:val="8"/>
        </w:numPr>
        <w:tabs>
          <w:tab w:val="left" w:pos="840"/>
        </w:tabs>
        <w:overflowPunct w:val="0"/>
        <w:autoSpaceDE w:val="0"/>
        <w:autoSpaceDN w:val="0"/>
        <w:spacing w:line="440" w:lineRule="exact"/>
        <w:rPr>
          <w:rFonts w:ascii="宋体" w:hAnsi="宋体" w:eastAsia="宋体" w:cs="宋体"/>
          <w:sz w:val="22"/>
        </w:rPr>
      </w:pPr>
      <w:r>
        <w:rPr>
          <w:rFonts w:hint="eastAsia" w:ascii="宋体" w:hAnsi="宋体" w:eastAsia="宋体" w:cs="宋体"/>
          <w:sz w:val="22"/>
        </w:rPr>
        <w:t>所投标报价汇总表中规定的应提供的货物和服务，投标总价为人民币：</w:t>
      </w:r>
    </w:p>
    <w:p>
      <w:pPr>
        <w:overflowPunct w:val="0"/>
        <w:autoSpaceDE w:val="0"/>
        <w:autoSpaceDN w:val="0"/>
        <w:spacing w:line="440" w:lineRule="exact"/>
        <w:ind w:left="416" w:leftChars="198" w:firstLine="440" w:firstLineChars="200"/>
        <w:rPr>
          <w:rFonts w:ascii="宋体" w:hAnsi="宋体" w:eastAsia="宋体" w:cs="宋体"/>
          <w:sz w:val="22"/>
        </w:rPr>
      </w:pPr>
      <w:r>
        <w:rPr>
          <w:rFonts w:hint="eastAsia" w:ascii="宋体" w:hAnsi="宋体" w:eastAsia="宋体" w:cs="宋体"/>
          <w:sz w:val="22"/>
        </w:rPr>
        <w:t>(大写)</w:t>
      </w:r>
      <w:r>
        <w:rPr>
          <w:rFonts w:hint="eastAsia" w:ascii="宋体" w:hAnsi="宋体" w:eastAsia="宋体" w:cs="宋体"/>
          <w:sz w:val="22"/>
          <w:u w:val="single"/>
        </w:rPr>
        <w:t xml:space="preserve">                   </w:t>
      </w:r>
      <w:r>
        <w:rPr>
          <w:rFonts w:hint="eastAsia" w:ascii="宋体" w:hAnsi="宋体" w:eastAsia="宋体" w:cs="宋体"/>
          <w:sz w:val="22"/>
        </w:rPr>
        <w:t>(小写)</w:t>
      </w:r>
      <w:r>
        <w:rPr>
          <w:rFonts w:hint="eastAsia" w:ascii="宋体" w:hAnsi="宋体" w:eastAsia="宋体" w:cs="宋体"/>
          <w:sz w:val="22"/>
          <w:u w:val="single"/>
        </w:rPr>
        <w:t xml:space="preserve">             </w:t>
      </w:r>
      <w:r>
        <w:rPr>
          <w:rFonts w:hint="eastAsia" w:ascii="宋体" w:hAnsi="宋体" w:eastAsia="宋体" w:cs="宋体"/>
          <w:sz w:val="22"/>
        </w:rPr>
        <w:t>。</w:t>
      </w:r>
    </w:p>
    <w:p>
      <w:pPr>
        <w:overflowPunct w:val="0"/>
        <w:autoSpaceDE w:val="0"/>
        <w:autoSpaceDN w:val="0"/>
        <w:spacing w:line="440" w:lineRule="exact"/>
        <w:ind w:left="416" w:leftChars="198" w:firstLine="440" w:firstLineChars="200"/>
        <w:rPr>
          <w:rFonts w:ascii="宋体" w:hAnsi="宋体" w:eastAsia="宋体" w:cs="宋体"/>
          <w:sz w:val="22"/>
        </w:rPr>
      </w:pPr>
      <w:r>
        <w:rPr>
          <w:rFonts w:hint="eastAsia" w:ascii="宋体" w:hAnsi="宋体" w:eastAsia="宋体" w:cs="宋体"/>
          <w:sz w:val="22"/>
        </w:rPr>
        <w:t>供货期：合同签订后</w:t>
      </w:r>
      <w:r>
        <w:rPr>
          <w:rFonts w:hint="eastAsia" w:ascii="宋体" w:hAnsi="宋体" w:eastAsia="宋体" w:cs="宋体"/>
          <w:sz w:val="22"/>
          <w:u w:val="single"/>
        </w:rPr>
        <w:t xml:space="preserve">      </w:t>
      </w:r>
      <w:r>
        <w:rPr>
          <w:rFonts w:hint="eastAsia" w:ascii="宋体" w:hAnsi="宋体" w:eastAsia="宋体" w:cs="宋体"/>
          <w:sz w:val="22"/>
        </w:rPr>
        <w:t>日历天</w:t>
      </w:r>
    </w:p>
    <w:p>
      <w:pPr>
        <w:numPr>
          <w:ilvl w:val="0"/>
          <w:numId w:val="8"/>
        </w:numPr>
        <w:tabs>
          <w:tab w:val="left" w:pos="840"/>
        </w:tabs>
        <w:overflowPunct w:val="0"/>
        <w:autoSpaceDE w:val="0"/>
        <w:autoSpaceDN w:val="0"/>
        <w:spacing w:line="440" w:lineRule="exact"/>
        <w:ind w:left="840" w:hanging="420"/>
        <w:rPr>
          <w:rFonts w:ascii="宋体" w:hAnsi="宋体" w:eastAsia="宋体" w:cs="宋体"/>
          <w:sz w:val="22"/>
        </w:rPr>
      </w:pPr>
      <w:r>
        <w:rPr>
          <w:rFonts w:hint="eastAsia" w:ascii="宋体" w:hAnsi="宋体" w:eastAsia="宋体" w:cs="宋体"/>
          <w:sz w:val="22"/>
        </w:rPr>
        <w:t>投标人将按投标文件的规定履行合同责任和义务。</w:t>
      </w:r>
    </w:p>
    <w:p>
      <w:pPr>
        <w:numPr>
          <w:ilvl w:val="0"/>
          <w:numId w:val="8"/>
        </w:numPr>
        <w:tabs>
          <w:tab w:val="left" w:pos="840"/>
        </w:tabs>
        <w:overflowPunct w:val="0"/>
        <w:autoSpaceDE w:val="0"/>
        <w:autoSpaceDN w:val="0"/>
        <w:spacing w:line="440" w:lineRule="exact"/>
        <w:ind w:left="840" w:hanging="420"/>
        <w:rPr>
          <w:rFonts w:ascii="宋体" w:hAnsi="宋体" w:eastAsia="宋体" w:cs="宋体"/>
          <w:sz w:val="22"/>
        </w:rPr>
      </w:pPr>
      <w:r>
        <w:rPr>
          <w:rFonts w:hint="eastAsia" w:ascii="宋体" w:hAnsi="宋体" w:eastAsia="宋体" w:cs="宋体"/>
          <w:sz w:val="22"/>
        </w:rPr>
        <w:t>投标人已详细审查全部招标文件包括澄清函和修改文件(如果有)、所有已提供的资料以及有关附件，投标人已完全理解上述文件的全部内容，并放弃提出任何误解或不明作为抗辩的权利。</w:t>
      </w:r>
    </w:p>
    <w:p>
      <w:pPr>
        <w:numPr>
          <w:ilvl w:val="0"/>
          <w:numId w:val="8"/>
        </w:numPr>
        <w:tabs>
          <w:tab w:val="left" w:pos="840"/>
        </w:tabs>
        <w:overflowPunct w:val="0"/>
        <w:autoSpaceDE w:val="0"/>
        <w:autoSpaceDN w:val="0"/>
        <w:spacing w:line="440" w:lineRule="exact"/>
        <w:ind w:left="840" w:hanging="420"/>
        <w:rPr>
          <w:rFonts w:ascii="宋体" w:hAnsi="宋体" w:eastAsia="宋体" w:cs="宋体"/>
          <w:sz w:val="22"/>
        </w:rPr>
      </w:pPr>
      <w:r>
        <w:rPr>
          <w:rFonts w:hint="eastAsia" w:ascii="宋体" w:hAnsi="宋体" w:eastAsia="宋体" w:cs="宋体"/>
          <w:sz w:val="22"/>
        </w:rPr>
        <w:t>本投标的投标有效期为自投标截止之日起120日内。</w:t>
      </w:r>
    </w:p>
    <w:p>
      <w:pPr>
        <w:numPr>
          <w:ilvl w:val="0"/>
          <w:numId w:val="8"/>
        </w:numPr>
        <w:tabs>
          <w:tab w:val="left" w:pos="840"/>
        </w:tabs>
        <w:overflowPunct w:val="0"/>
        <w:autoSpaceDE w:val="0"/>
        <w:autoSpaceDN w:val="0"/>
        <w:spacing w:line="440" w:lineRule="exact"/>
        <w:ind w:left="840" w:hanging="420"/>
        <w:rPr>
          <w:rFonts w:ascii="宋体" w:hAnsi="宋体" w:eastAsia="宋体" w:cs="宋体"/>
          <w:sz w:val="22"/>
        </w:rPr>
      </w:pPr>
      <w:r>
        <w:rPr>
          <w:rFonts w:hint="eastAsia" w:ascii="宋体" w:hAnsi="宋体" w:eastAsia="宋体" w:cs="宋体"/>
          <w:sz w:val="22"/>
        </w:rPr>
        <w:t>投标人完全清楚并理解在投标有效期期满之前撤回投标，招标人有权不予退还投标人的投标保证金及银行同期存款利息。</w:t>
      </w:r>
    </w:p>
    <w:p>
      <w:pPr>
        <w:numPr>
          <w:ilvl w:val="0"/>
          <w:numId w:val="8"/>
        </w:numPr>
        <w:tabs>
          <w:tab w:val="left" w:pos="840"/>
        </w:tabs>
        <w:overflowPunct w:val="0"/>
        <w:autoSpaceDE w:val="0"/>
        <w:autoSpaceDN w:val="0"/>
        <w:spacing w:line="440" w:lineRule="exact"/>
        <w:ind w:left="840" w:hanging="420"/>
        <w:rPr>
          <w:rFonts w:ascii="宋体" w:hAnsi="宋体" w:eastAsia="宋体" w:cs="宋体"/>
          <w:sz w:val="22"/>
        </w:rPr>
      </w:pPr>
      <w:r>
        <w:rPr>
          <w:rFonts w:hint="eastAsia" w:ascii="宋体" w:hAnsi="宋体" w:eastAsia="宋体" w:cs="宋体"/>
          <w:sz w:val="22"/>
        </w:rPr>
        <w:t>投标人同意按照贵方可能提出的要求提供与其投标有关的任何其它数字或资料，并对贵方可能不接受最低价投标及任何投标表示理解。</w:t>
      </w:r>
    </w:p>
    <w:p>
      <w:pPr>
        <w:snapToGrid w:val="0"/>
        <w:spacing w:line="440" w:lineRule="exact"/>
        <w:ind w:firstLine="3300" w:firstLineChars="1500"/>
        <w:rPr>
          <w:rFonts w:ascii="宋体" w:hAnsi="宋体" w:eastAsia="宋体" w:cs="宋体"/>
          <w:sz w:val="22"/>
        </w:rPr>
      </w:pPr>
    </w:p>
    <w:p>
      <w:pPr>
        <w:snapToGrid w:val="0"/>
        <w:spacing w:line="440" w:lineRule="exact"/>
        <w:ind w:firstLine="3300" w:firstLineChars="1500"/>
        <w:rPr>
          <w:rFonts w:ascii="宋体" w:hAnsi="宋体" w:eastAsia="宋体" w:cs="宋体"/>
          <w:sz w:val="22"/>
        </w:rPr>
      </w:pP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投标人：（盖单位章）</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法定代表人或其委托代理人：（签字或盖章）</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地    址：</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邮政编码：</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电    话：</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传    真：</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开户银行：</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账    号：</w:t>
      </w:r>
    </w:p>
    <w:p>
      <w:pPr>
        <w:snapToGrid w:val="0"/>
        <w:spacing w:line="440" w:lineRule="exact"/>
        <w:ind w:firstLine="3300" w:firstLineChars="1500"/>
        <w:rPr>
          <w:rFonts w:ascii="宋体" w:hAnsi="宋体" w:eastAsia="宋体" w:cs="宋体"/>
          <w:color w:val="000000"/>
          <w:sz w:val="22"/>
        </w:rPr>
      </w:pPr>
      <w:r>
        <w:rPr>
          <w:rFonts w:hint="eastAsia" w:ascii="宋体" w:hAnsi="宋体" w:eastAsia="宋体" w:cs="宋体"/>
          <w:color w:val="000000"/>
          <w:sz w:val="22"/>
        </w:rPr>
        <w:t>日    期：    年     月     日</w:t>
      </w:r>
    </w:p>
    <w:p>
      <w:pPr>
        <w:adjustRightInd w:val="0"/>
        <w:snapToGrid w:val="0"/>
        <w:jc w:val="center"/>
        <w:rPr>
          <w:rFonts w:ascii="宋体" w:hAnsi="宋体" w:eastAsia="宋体" w:cs="宋体"/>
          <w:color w:val="000000"/>
          <w:sz w:val="32"/>
          <w:szCs w:val="32"/>
        </w:rPr>
      </w:pPr>
      <w:r>
        <w:rPr>
          <w:rFonts w:hint="eastAsia" w:ascii="宋体" w:hAnsi="宋体" w:eastAsia="宋体" w:cs="宋体"/>
          <w:sz w:val="22"/>
        </w:rPr>
        <w:br w:type="page"/>
      </w:r>
      <w:r>
        <w:rPr>
          <w:rFonts w:hint="eastAsia" w:ascii="宋体" w:hAnsi="宋体" w:eastAsia="宋体" w:cs="宋体"/>
          <w:color w:val="000000"/>
          <w:sz w:val="32"/>
          <w:szCs w:val="32"/>
        </w:rPr>
        <w:t>二、法定代表人身份证明</w:t>
      </w:r>
    </w:p>
    <w:p>
      <w:pPr>
        <w:spacing w:after="120" w:afterLines="50" w:line="440" w:lineRule="exact"/>
        <w:rPr>
          <w:rFonts w:ascii="宋体" w:hAnsi="宋体" w:eastAsia="宋体" w:cs="宋体"/>
          <w:color w:val="000000"/>
        </w:rPr>
      </w:pP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投标人名称：</w:t>
      </w:r>
      <w:r>
        <w:rPr>
          <w:rFonts w:hint="eastAsia" w:ascii="宋体" w:hAnsi="宋体" w:eastAsia="宋体" w:cs="宋体"/>
          <w:color w:val="000000"/>
          <w:sz w:val="22"/>
          <w:u w:val="single"/>
        </w:rPr>
        <w:t xml:space="preserve">                                  </w:t>
      </w: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单位性质：</w:t>
      </w:r>
      <w:r>
        <w:rPr>
          <w:rFonts w:hint="eastAsia" w:ascii="宋体" w:hAnsi="宋体" w:eastAsia="宋体" w:cs="宋体"/>
          <w:color w:val="000000"/>
          <w:sz w:val="22"/>
          <w:u w:val="single"/>
        </w:rPr>
        <w:t xml:space="preserve">                                    </w:t>
      </w: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地址：</w:t>
      </w:r>
      <w:r>
        <w:rPr>
          <w:rFonts w:hint="eastAsia" w:ascii="宋体" w:hAnsi="宋体" w:eastAsia="宋体" w:cs="宋体"/>
          <w:color w:val="000000"/>
          <w:sz w:val="22"/>
          <w:u w:val="single"/>
        </w:rPr>
        <w:t xml:space="preserve">                                        </w:t>
      </w: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成立时间：</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年</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月</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日</w:t>
      </w: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经营期限：</w:t>
      </w:r>
      <w:r>
        <w:rPr>
          <w:rFonts w:hint="eastAsia" w:ascii="宋体" w:hAnsi="宋体" w:eastAsia="宋体" w:cs="宋体"/>
          <w:color w:val="000000"/>
          <w:sz w:val="22"/>
          <w:u w:val="single"/>
        </w:rPr>
        <w:t xml:space="preserve">                                     </w:t>
      </w: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姓名：</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 xml:space="preserve">  性别：</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 xml:space="preserve">  年龄：</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 xml:space="preserve">  职务：</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 xml:space="preserve">  </w:t>
      </w:r>
    </w:p>
    <w:p>
      <w:pPr>
        <w:spacing w:after="120" w:afterLines="50" w:line="440" w:lineRule="exact"/>
        <w:rPr>
          <w:rFonts w:ascii="宋体" w:hAnsi="宋体" w:eastAsia="宋体" w:cs="宋体"/>
          <w:color w:val="000000"/>
          <w:sz w:val="22"/>
          <w:u w:val="single"/>
        </w:rPr>
      </w:pPr>
      <w:r>
        <w:rPr>
          <w:rFonts w:hint="eastAsia" w:ascii="宋体" w:hAnsi="宋体" w:eastAsia="宋体" w:cs="宋体"/>
          <w:color w:val="000000"/>
          <w:sz w:val="22"/>
        </w:rPr>
        <w:t>身份证号码：</w:t>
      </w:r>
      <w:r>
        <w:rPr>
          <w:rFonts w:hint="eastAsia" w:ascii="宋体" w:hAnsi="宋体" w:eastAsia="宋体" w:cs="宋体"/>
          <w:color w:val="000000"/>
          <w:sz w:val="22"/>
          <w:u w:val="single"/>
        </w:rPr>
        <w:t xml:space="preserve">                           </w:t>
      </w:r>
    </w:p>
    <w:p>
      <w:pPr>
        <w:spacing w:line="440" w:lineRule="exact"/>
        <w:ind w:firstLine="560"/>
        <w:rPr>
          <w:rFonts w:ascii="宋体" w:hAnsi="宋体" w:eastAsia="宋体" w:cs="宋体"/>
          <w:color w:val="000000"/>
          <w:sz w:val="22"/>
        </w:rPr>
      </w:pPr>
    </w:p>
    <w:p>
      <w:pPr>
        <w:spacing w:line="440" w:lineRule="exact"/>
        <w:rPr>
          <w:rFonts w:ascii="宋体" w:hAnsi="宋体" w:eastAsia="宋体" w:cs="宋体"/>
          <w:color w:val="000000"/>
          <w:sz w:val="22"/>
        </w:rPr>
      </w:pPr>
      <w:r>
        <w:rPr>
          <w:rFonts w:hint="eastAsia" w:ascii="宋体" w:hAnsi="宋体" w:eastAsia="宋体" w:cs="宋体"/>
          <w:color w:val="000000"/>
          <w:sz w:val="22"/>
        </w:rPr>
        <w:t xml:space="preserve">    系</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（投标人名称）的法定代表人。</w:t>
      </w:r>
    </w:p>
    <w:p>
      <w:pPr>
        <w:spacing w:line="440" w:lineRule="exact"/>
        <w:ind w:firstLine="560"/>
        <w:rPr>
          <w:rFonts w:ascii="宋体" w:hAnsi="宋体" w:eastAsia="宋体" w:cs="宋体"/>
          <w:color w:val="000000"/>
          <w:sz w:val="22"/>
        </w:rPr>
      </w:pPr>
    </w:p>
    <w:p>
      <w:pPr>
        <w:spacing w:line="440" w:lineRule="exact"/>
        <w:rPr>
          <w:rFonts w:ascii="宋体" w:hAnsi="宋体" w:eastAsia="宋体" w:cs="宋体"/>
          <w:color w:val="000000"/>
          <w:sz w:val="22"/>
        </w:rPr>
      </w:pPr>
      <w:r>
        <w:rPr>
          <w:rFonts w:hint="eastAsia" w:ascii="宋体" w:hAnsi="宋体" w:eastAsia="宋体" w:cs="宋体"/>
          <w:color w:val="000000"/>
          <w:sz w:val="22"/>
        </w:rPr>
        <w:t>特此证明。</w:t>
      </w:r>
    </w:p>
    <w:p>
      <w:pPr>
        <w:spacing w:line="440" w:lineRule="exact"/>
        <w:rPr>
          <w:rFonts w:ascii="宋体" w:hAnsi="宋体" w:eastAsia="宋体" w:cs="宋体"/>
          <w:color w:val="000000"/>
          <w:sz w:val="22"/>
        </w:rPr>
      </w:pPr>
      <w:r>
        <w:rPr>
          <w:rFonts w:hint="eastAsia" w:ascii="宋体" w:hAnsi="宋体" w:eastAsia="宋体" w:cs="宋体"/>
          <w:color w:val="000000"/>
          <w:sz w:val="22"/>
        </w:rPr>
        <w:t>附：法定代表人身份证复印件</w:t>
      </w:r>
    </w:p>
    <w:p>
      <w:pPr>
        <w:spacing w:line="440" w:lineRule="exact"/>
        <w:rPr>
          <w:rFonts w:ascii="宋体" w:hAnsi="宋体" w:eastAsia="宋体" w:cs="宋体"/>
          <w:color w:val="000000"/>
          <w:sz w:val="22"/>
        </w:rPr>
      </w:pPr>
      <w:r>
        <w:rPr>
          <w:rFonts w:hint="eastAsia" w:ascii="宋体" w:hAnsi="宋体" w:eastAsia="宋体" w:cs="宋体"/>
          <w:color w:val="000000"/>
          <w:sz w:val="22"/>
        </w:rPr>
        <w:t xml:space="preserve">投标人：（盖单位章） </w:t>
      </w:r>
    </w:p>
    <w:p>
      <w:pPr>
        <w:spacing w:line="440" w:lineRule="exact"/>
        <w:ind w:firstLine="4936" w:firstLineChars="2235"/>
        <w:rPr>
          <w:rFonts w:ascii="宋体" w:hAnsi="宋体" w:eastAsia="宋体" w:cs="宋体"/>
          <w:b/>
          <w:color w:val="000000"/>
          <w:sz w:val="22"/>
        </w:rPr>
      </w:pPr>
      <w:r>
        <w:rPr>
          <w:rFonts w:ascii="宋体" w:hAnsi="宋体" w:eastAsia="宋体" w:cs="宋体"/>
          <w:b/>
          <w:color w:val="000000"/>
          <w:sz w:val="22"/>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803275</wp:posOffset>
                </wp:positionV>
                <wp:extent cx="5372100" cy="2179320"/>
                <wp:effectExtent l="5080" t="4445" r="13970" b="6985"/>
                <wp:wrapSquare wrapText="bothSides"/>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Text Box 6" o:spid="_x0000_s1026" o:spt="202" type="#_x0000_t202" style="position:absolute;left:0pt;margin-left:0pt;margin-top:63.25pt;height:171.6pt;width:423pt;mso-wrap-distance-bottom:0pt;mso-wrap-distance-left:9pt;mso-wrap-distance-right:9pt;mso-wrap-distance-top:0pt;z-index:251657216;mso-width-relative:page;mso-height-relative:page;" fillcolor="#FFFFFF" filled="t" stroked="t" coordsize="21600,21600" o:gfxdata="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MzC8j1wAAAAgB&#10;AAAPAAAAAAAAAAEAIAAAACIAAABkcnMvZG93bnJldi54bWxQSwECFAAUAAAACACHTuJAfeOQExwC&#10;AABHBAAADgAAAAAAAAABACAAAAAmAQAAZHJzL2Uyb0RvYy54bWxQSwUGAAAAAAYABgBZAQAAtAUA&#10;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mc:Fallback>
        </mc:AlternateContent>
      </w:r>
      <w:r>
        <w:rPr>
          <w:rFonts w:hint="eastAsia" w:ascii="宋体" w:hAnsi="宋体" w:eastAsia="宋体" w:cs="宋体"/>
          <w:color w:val="000000"/>
          <w:sz w:val="22"/>
        </w:rPr>
        <w:t>日期：   年    月    日</w:t>
      </w:r>
    </w:p>
    <w:p>
      <w:pPr>
        <w:spacing w:line="440" w:lineRule="exact"/>
        <w:jc w:val="center"/>
        <w:rPr>
          <w:rFonts w:ascii="宋体" w:hAnsi="宋体" w:eastAsia="宋体" w:cs="宋体"/>
          <w:color w:val="000000"/>
          <w:sz w:val="28"/>
          <w:szCs w:val="28"/>
        </w:rPr>
      </w:pPr>
      <w:r>
        <w:rPr>
          <w:rFonts w:hint="eastAsia" w:ascii="宋体" w:hAnsi="宋体" w:eastAsia="宋体" w:cs="宋体"/>
          <w:color w:val="000000"/>
          <w:szCs w:val="21"/>
        </w:rPr>
        <w:br w:type="page"/>
      </w:r>
      <w:r>
        <w:rPr>
          <w:rFonts w:hint="eastAsia" w:ascii="宋体" w:hAnsi="宋体" w:eastAsia="宋体" w:cs="宋体"/>
          <w:color w:val="000000"/>
          <w:sz w:val="32"/>
          <w:szCs w:val="32"/>
        </w:rPr>
        <w:t>三、授权委托书</w:t>
      </w:r>
    </w:p>
    <w:p>
      <w:pPr>
        <w:spacing w:line="440" w:lineRule="exact"/>
        <w:ind w:firstLine="420" w:firstLineChars="200"/>
        <w:rPr>
          <w:rFonts w:ascii="宋体" w:hAnsi="宋体" w:eastAsia="宋体" w:cs="宋体"/>
          <w:color w:val="000000"/>
          <w:szCs w:val="21"/>
        </w:rPr>
      </w:pPr>
    </w:p>
    <w:p>
      <w:pPr>
        <w:spacing w:line="440" w:lineRule="exact"/>
        <w:ind w:firstLine="440" w:firstLineChars="200"/>
        <w:rPr>
          <w:rFonts w:ascii="宋体" w:hAnsi="宋体" w:eastAsia="宋体" w:cs="宋体"/>
          <w:color w:val="000000"/>
          <w:sz w:val="22"/>
        </w:rPr>
      </w:pPr>
      <w:r>
        <w:rPr>
          <w:rFonts w:hint="eastAsia" w:ascii="宋体" w:hAnsi="宋体" w:eastAsia="宋体" w:cs="宋体"/>
          <w:color w:val="000000"/>
          <w:sz w:val="22"/>
        </w:rPr>
        <w:t>本人</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（姓名）系</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（投标人名称）的法定代表人，现委托</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（姓名）为我方代理人。代理人根据授权，以我方名义签署、澄清、说明、补正、递交、撤回、修改</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（项目名称）投标文件、签订合同和处理有关事宜，其法律后果由我方承担。</w:t>
      </w:r>
    </w:p>
    <w:p>
      <w:pPr>
        <w:spacing w:line="440" w:lineRule="exact"/>
        <w:ind w:firstLine="440" w:firstLineChars="200"/>
        <w:rPr>
          <w:rFonts w:ascii="宋体" w:hAnsi="宋体" w:eastAsia="宋体" w:cs="宋体"/>
          <w:color w:val="000000"/>
          <w:sz w:val="22"/>
        </w:rPr>
      </w:pPr>
      <w:r>
        <w:rPr>
          <w:rFonts w:hint="eastAsia" w:ascii="宋体" w:hAnsi="宋体" w:eastAsia="宋体" w:cs="宋体"/>
          <w:color w:val="000000"/>
          <w:sz w:val="22"/>
        </w:rPr>
        <w:t>代理人无转委托权。</w:t>
      </w:r>
    </w:p>
    <w:p>
      <w:pPr>
        <w:spacing w:line="440" w:lineRule="exact"/>
        <w:ind w:firstLine="440" w:firstLineChars="200"/>
        <w:rPr>
          <w:rFonts w:ascii="宋体" w:hAnsi="宋体" w:eastAsia="宋体" w:cs="宋体"/>
          <w:color w:val="000000"/>
          <w:sz w:val="22"/>
        </w:rPr>
      </w:pPr>
      <w:r>
        <w:rPr>
          <w:rFonts w:hint="eastAsia" w:ascii="宋体" w:hAnsi="宋体" w:eastAsia="宋体" w:cs="宋体"/>
          <w:color w:val="000000"/>
          <w:sz w:val="22"/>
        </w:rPr>
        <w:t>附：委托代理人身份证复印件</w:t>
      </w:r>
    </w:p>
    <w:p>
      <w:pPr>
        <w:spacing w:line="440" w:lineRule="exact"/>
        <w:rPr>
          <w:rFonts w:ascii="宋体" w:hAnsi="宋体" w:eastAsia="宋体" w:cs="宋体"/>
          <w:color w:val="000000"/>
          <w:sz w:val="22"/>
        </w:rPr>
      </w:pPr>
    </w:p>
    <w:p>
      <w:pPr>
        <w:spacing w:line="440" w:lineRule="exact"/>
        <w:rPr>
          <w:rFonts w:ascii="宋体" w:hAnsi="宋体" w:eastAsia="宋体" w:cs="宋体"/>
          <w:color w:val="000000"/>
          <w:sz w:val="22"/>
        </w:rPr>
      </w:pPr>
      <w:r>
        <w:rPr>
          <w:rFonts w:hint="eastAsia" w:ascii="宋体" w:hAnsi="宋体" w:eastAsia="宋体" w:cs="宋体"/>
          <w:color w:val="000000"/>
          <w:sz w:val="22"/>
        </w:rPr>
        <w:t>投标人：（盖单位章）</w:t>
      </w:r>
    </w:p>
    <w:p>
      <w:pPr>
        <w:spacing w:line="440" w:lineRule="exact"/>
        <w:rPr>
          <w:rFonts w:ascii="宋体" w:hAnsi="宋体" w:eastAsia="宋体" w:cs="宋体"/>
          <w:color w:val="000000"/>
          <w:sz w:val="22"/>
        </w:rPr>
      </w:pPr>
      <w:r>
        <w:rPr>
          <w:rFonts w:hint="eastAsia" w:ascii="宋体" w:hAnsi="宋体" w:eastAsia="宋体" w:cs="宋体"/>
          <w:color w:val="000000"/>
          <w:sz w:val="22"/>
        </w:rPr>
        <w:t>法定代表人：（签字或盖章）</w:t>
      </w:r>
    </w:p>
    <w:p>
      <w:pPr>
        <w:spacing w:line="440" w:lineRule="exact"/>
        <w:rPr>
          <w:rFonts w:ascii="宋体" w:hAnsi="宋体" w:eastAsia="宋体" w:cs="宋体"/>
          <w:color w:val="000000"/>
          <w:sz w:val="22"/>
        </w:rPr>
      </w:pPr>
      <w:r>
        <w:rPr>
          <w:rFonts w:hint="eastAsia" w:ascii="宋体" w:hAnsi="宋体" w:eastAsia="宋体" w:cs="宋体"/>
          <w:color w:val="000000"/>
          <w:sz w:val="22"/>
        </w:rPr>
        <w:t>身份证号码：</w:t>
      </w:r>
    </w:p>
    <w:p>
      <w:pPr>
        <w:spacing w:line="440" w:lineRule="exact"/>
        <w:rPr>
          <w:rFonts w:ascii="宋体" w:hAnsi="宋体" w:eastAsia="宋体" w:cs="宋体"/>
          <w:color w:val="000000"/>
          <w:sz w:val="22"/>
        </w:rPr>
      </w:pPr>
    </w:p>
    <w:p>
      <w:pPr>
        <w:spacing w:line="440" w:lineRule="exact"/>
        <w:rPr>
          <w:rFonts w:ascii="宋体" w:hAnsi="宋体" w:eastAsia="宋体" w:cs="宋体"/>
          <w:color w:val="000000"/>
          <w:sz w:val="22"/>
        </w:rPr>
      </w:pPr>
      <w:r>
        <w:rPr>
          <w:rFonts w:hint="eastAsia" w:ascii="宋体" w:hAnsi="宋体" w:eastAsia="宋体" w:cs="宋体"/>
          <w:color w:val="000000"/>
          <w:sz w:val="22"/>
        </w:rPr>
        <w:t>委托的代理人：（签字或盖章）</w:t>
      </w:r>
    </w:p>
    <w:p>
      <w:pPr>
        <w:spacing w:line="440" w:lineRule="exact"/>
        <w:rPr>
          <w:rFonts w:ascii="宋体" w:hAnsi="宋体" w:eastAsia="宋体" w:cs="宋体"/>
          <w:color w:val="000000"/>
          <w:sz w:val="22"/>
        </w:rPr>
      </w:pPr>
      <w:r>
        <w:rPr>
          <w:rFonts w:hint="eastAsia" w:ascii="宋体" w:hAnsi="宋体" w:eastAsia="宋体" w:cs="宋体"/>
          <w:color w:val="000000"/>
          <w:sz w:val="22"/>
        </w:rPr>
        <w:t>身份证号码：</w:t>
      </w:r>
    </w:p>
    <w:p>
      <w:pPr>
        <w:spacing w:line="440" w:lineRule="exact"/>
        <w:ind w:firstLine="4730" w:firstLineChars="2150"/>
        <w:rPr>
          <w:rFonts w:ascii="宋体" w:hAnsi="宋体" w:eastAsia="宋体" w:cs="宋体"/>
          <w:color w:val="000000"/>
          <w:sz w:val="22"/>
        </w:rPr>
      </w:pPr>
      <w:r>
        <w:rPr>
          <w:rFonts w:hint="eastAsia" w:ascii="宋体" w:hAnsi="宋体" w:eastAsia="宋体" w:cs="宋体"/>
          <w:color w:val="000000"/>
          <w:sz w:val="22"/>
        </w:rPr>
        <w:t>日期：</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年</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月</w:t>
      </w:r>
      <w:r>
        <w:rPr>
          <w:rFonts w:hint="eastAsia" w:ascii="宋体" w:hAnsi="宋体" w:eastAsia="宋体" w:cs="宋体"/>
          <w:color w:val="000000"/>
          <w:sz w:val="22"/>
          <w:u w:val="single"/>
        </w:rPr>
        <w:t xml:space="preserve">      </w:t>
      </w:r>
      <w:r>
        <w:rPr>
          <w:rFonts w:hint="eastAsia" w:ascii="宋体" w:hAnsi="宋体" w:eastAsia="宋体" w:cs="宋体"/>
          <w:color w:val="000000"/>
          <w:sz w:val="22"/>
        </w:rPr>
        <w:t>日</w:t>
      </w:r>
    </w:p>
    <w:p>
      <w:pPr>
        <w:snapToGrid w:val="0"/>
        <w:spacing w:line="440" w:lineRule="exact"/>
        <w:rPr>
          <w:rFonts w:ascii="宋体" w:hAnsi="宋体" w:eastAsia="宋体" w:cs="宋体"/>
          <w:color w:val="000000"/>
          <w:szCs w:val="21"/>
        </w:rPr>
      </w:pPr>
      <w:r>
        <w:rPr>
          <w:rFonts w:ascii="宋体" w:hAnsi="宋体" w:eastAsia="宋体" w:cs="宋体"/>
          <w:b/>
          <w:color w:val="000000"/>
          <w:szCs w:val="21"/>
        </w:rPr>
        <mc:AlternateContent>
          <mc:Choice Requires="wps">
            <w:drawing>
              <wp:anchor distT="0" distB="0" distL="114300" distR="114300" simplePos="0" relativeHeight="251658240"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1" name="Text Box 7"/>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a:effectLst/>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Text Box 7" o:spid="_x0000_s1026" o:spt="202" type="#_x0000_t202" style="position:absolute;left:0pt;margin-left:9.15pt;margin-top:20.8pt;height:171.6pt;width:423pt;mso-wrap-distance-bottom:0pt;mso-wrap-distance-left:9pt;mso-wrap-distance-right:9pt;mso-wrap-distance-top:0pt;z-index:251658240;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k96wdcAAAAJ&#10;AQAADwAAAAAAAAABACAAAAAiAAAAZHJzL2Rvd25yZXYueG1sUEsBAhQAFAAAAAgAh07iQI+uuFgd&#10;AgAARwQAAA4AAAAAAAAAAQAgAAAAJgEAAGRycy9lMm9Eb2MueG1sUEsFBgAAAAAGAAYAWQEAALUF&#10;A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mc:Fallback>
        </mc:AlternateContent>
      </w:r>
      <w:r>
        <w:rPr>
          <w:rFonts w:hint="eastAsia" w:ascii="宋体" w:hAnsi="宋体" w:eastAsia="宋体" w:cs="宋体"/>
          <w:color w:val="000000"/>
          <w:szCs w:val="21"/>
        </w:rPr>
        <w:t xml:space="preserve">                                  </w:t>
      </w:r>
    </w:p>
    <w:p>
      <w:pPr>
        <w:spacing w:line="440" w:lineRule="exact"/>
        <w:rPr>
          <w:rFonts w:ascii="宋体" w:hAnsi="宋体" w:eastAsia="宋体" w:cs="宋体"/>
          <w:b/>
          <w:bCs/>
          <w:color w:val="000000"/>
          <w:szCs w:val="21"/>
        </w:rPr>
      </w:pPr>
      <w:r>
        <w:rPr>
          <w:rFonts w:hint="eastAsia" w:ascii="宋体" w:hAnsi="宋体" w:eastAsia="宋体" w:cs="宋体"/>
          <w:b/>
          <w:bCs/>
          <w:color w:val="000000"/>
          <w:szCs w:val="21"/>
        </w:rPr>
        <w:t xml:space="preserve">  </w:t>
      </w:r>
    </w:p>
    <w:p>
      <w:pPr>
        <w:spacing w:line="440" w:lineRule="exact"/>
        <w:rPr>
          <w:rFonts w:ascii="宋体" w:hAnsi="宋体" w:eastAsia="宋体" w:cs="宋体"/>
          <w:b/>
          <w:bCs/>
          <w:color w:val="000000"/>
          <w:szCs w:val="21"/>
        </w:rPr>
      </w:pPr>
    </w:p>
    <w:p>
      <w:pPr>
        <w:spacing w:line="440" w:lineRule="exact"/>
        <w:rPr>
          <w:rFonts w:ascii="宋体" w:hAnsi="宋体" w:eastAsia="宋体" w:cs="宋体"/>
          <w:color w:val="000000"/>
          <w:szCs w:val="21"/>
        </w:rPr>
      </w:pPr>
    </w:p>
    <w:p>
      <w:pPr>
        <w:spacing w:line="440" w:lineRule="exact"/>
        <w:rPr>
          <w:rFonts w:ascii="宋体" w:hAnsi="宋体" w:eastAsia="宋体" w:cs="宋体"/>
          <w:color w:val="000000"/>
          <w:szCs w:val="21"/>
        </w:rPr>
      </w:pPr>
    </w:p>
    <w:p>
      <w:pPr>
        <w:spacing w:line="440" w:lineRule="exact"/>
        <w:rPr>
          <w:rFonts w:ascii="宋体" w:hAnsi="宋体" w:eastAsia="宋体" w:cs="宋体"/>
          <w:color w:val="000000"/>
          <w:szCs w:val="21"/>
        </w:rPr>
      </w:pPr>
    </w:p>
    <w:p>
      <w:pPr>
        <w:spacing w:line="440" w:lineRule="exact"/>
        <w:rPr>
          <w:rFonts w:ascii="宋体" w:hAnsi="宋体" w:eastAsia="宋体" w:cs="宋体"/>
          <w:color w:val="000000"/>
          <w:szCs w:val="21"/>
        </w:rPr>
      </w:pPr>
    </w:p>
    <w:p>
      <w:pPr>
        <w:spacing w:line="440" w:lineRule="exact"/>
        <w:rPr>
          <w:rFonts w:ascii="宋体" w:hAnsi="宋体" w:eastAsia="宋体" w:cs="宋体"/>
          <w:color w:val="000000"/>
          <w:szCs w:val="21"/>
        </w:rPr>
      </w:pPr>
    </w:p>
    <w:p>
      <w:pPr>
        <w:spacing w:line="440" w:lineRule="exact"/>
        <w:rPr>
          <w:rFonts w:ascii="宋体" w:hAnsi="宋体" w:eastAsia="宋体" w:cs="宋体"/>
          <w:color w:val="000000"/>
          <w:szCs w:val="21"/>
        </w:rPr>
      </w:pPr>
    </w:p>
    <w:p>
      <w:pPr>
        <w:spacing w:line="440" w:lineRule="exact"/>
        <w:rPr>
          <w:rFonts w:ascii="宋体" w:hAnsi="宋体" w:eastAsia="宋体" w:cs="宋体"/>
          <w:b/>
          <w:bCs/>
          <w:color w:val="000000"/>
          <w:sz w:val="22"/>
        </w:rPr>
      </w:pPr>
      <w:r>
        <w:rPr>
          <w:rFonts w:hint="eastAsia" w:ascii="宋体" w:hAnsi="宋体" w:eastAsia="宋体" w:cs="宋体"/>
          <w:color w:val="000000"/>
          <w:sz w:val="22"/>
        </w:rPr>
        <w:t>注：如投标文件由委托代理人签字或盖章的，投标文件必须附此授权委托书。</w:t>
      </w:r>
      <w:r>
        <w:rPr>
          <w:rFonts w:hint="eastAsia" w:ascii="宋体" w:hAnsi="宋体" w:eastAsia="宋体" w:cs="宋体"/>
          <w:b/>
          <w:bCs/>
          <w:color w:val="000000"/>
          <w:sz w:val="22"/>
        </w:rPr>
        <w:t xml:space="preserve">     </w:t>
      </w:r>
    </w:p>
    <w:p>
      <w:pPr>
        <w:spacing w:line="360" w:lineRule="auto"/>
        <w:jc w:val="left"/>
        <w:rPr>
          <w:rFonts w:ascii="宋体" w:hAnsi="宋体" w:eastAsia="宋体" w:cs="宋体"/>
          <w:sz w:val="22"/>
        </w:rPr>
      </w:pPr>
    </w:p>
    <w:p>
      <w:pPr>
        <w:pStyle w:val="4"/>
        <w:spacing w:after="120" w:afterLines="50" w:line="360" w:lineRule="auto"/>
        <w:jc w:val="left"/>
        <w:rPr>
          <w:rFonts w:hAnsi="宋体" w:cs="宋体"/>
          <w:b/>
        </w:rPr>
      </w:pPr>
      <w:r>
        <w:rPr>
          <w:rFonts w:hAnsi="宋体" w:cs="宋体"/>
          <w:b/>
        </w:rPr>
        <w:br w:type="page"/>
      </w:r>
      <w:bookmarkStart w:id="81" w:name="_Toc144265958"/>
      <w:bookmarkStart w:id="82" w:name="_Toc137373398"/>
      <w:bookmarkStart w:id="83" w:name="_Toc133470542"/>
      <w:bookmarkStart w:id="84" w:name="_Toc133214309"/>
      <w:bookmarkStart w:id="85" w:name="_Toc133214102"/>
    </w:p>
    <w:p>
      <w:pPr>
        <w:pStyle w:val="4"/>
        <w:spacing w:after="120" w:afterLines="50" w:line="360" w:lineRule="auto"/>
        <w:jc w:val="left"/>
        <w:rPr>
          <w:rFonts w:hAnsi="宋体" w:cs="宋体"/>
          <w:sz w:val="22"/>
          <w:szCs w:val="22"/>
        </w:rPr>
      </w:pPr>
    </w:p>
    <w:p>
      <w:pPr>
        <w:spacing w:line="440" w:lineRule="exact"/>
        <w:jc w:val="center"/>
        <w:rPr>
          <w:rFonts w:ascii="宋体" w:hAnsi="宋体" w:eastAsia="宋体" w:cs="宋体"/>
          <w:color w:val="000000"/>
          <w:sz w:val="32"/>
          <w:szCs w:val="32"/>
        </w:rPr>
      </w:pPr>
      <w:r>
        <w:rPr>
          <w:rFonts w:hint="eastAsia" w:ascii="宋体" w:hAnsi="宋体" w:eastAsia="宋体" w:cs="宋体"/>
          <w:color w:val="000000"/>
          <w:sz w:val="32"/>
          <w:szCs w:val="32"/>
        </w:rPr>
        <w:t>四、投标报价表</w:t>
      </w:r>
    </w:p>
    <w:p>
      <w:pPr>
        <w:pStyle w:val="4"/>
        <w:spacing w:after="120" w:afterLines="50" w:line="360" w:lineRule="auto"/>
        <w:jc w:val="center"/>
        <w:rPr>
          <w:rFonts w:hAnsi="宋体" w:cs="宋体"/>
        </w:rPr>
      </w:pPr>
    </w:p>
    <w:p>
      <w:pPr>
        <w:pStyle w:val="4"/>
        <w:numPr>
          <w:ilvl w:val="1"/>
          <w:numId w:val="9"/>
        </w:numPr>
        <w:snapToGrid w:val="0"/>
        <w:spacing w:before="120" w:beforeLines="50" w:line="360" w:lineRule="exact"/>
        <w:rPr>
          <w:rFonts w:hAnsi="宋体" w:cs="宋体"/>
          <w:b/>
          <w:sz w:val="22"/>
          <w:szCs w:val="22"/>
        </w:rPr>
      </w:pPr>
      <w:r>
        <w:rPr>
          <w:rFonts w:hint="eastAsia" w:hAnsi="宋体" w:cs="宋体"/>
          <w:b/>
          <w:sz w:val="22"/>
          <w:szCs w:val="22"/>
        </w:rPr>
        <w:t>总则</w:t>
      </w:r>
    </w:p>
    <w:p>
      <w:pPr>
        <w:pStyle w:val="4"/>
        <w:numPr>
          <w:ilvl w:val="1"/>
          <w:numId w:val="10"/>
        </w:numPr>
        <w:snapToGrid w:val="0"/>
        <w:spacing w:before="120" w:beforeLines="50" w:line="360" w:lineRule="exact"/>
        <w:rPr>
          <w:rFonts w:hAnsi="宋体" w:cs="宋体"/>
          <w:sz w:val="22"/>
          <w:szCs w:val="22"/>
        </w:rPr>
      </w:pPr>
      <w:r>
        <w:rPr>
          <w:rFonts w:hint="eastAsia" w:hAnsi="宋体" w:cs="宋体"/>
          <w:sz w:val="22"/>
          <w:szCs w:val="22"/>
        </w:rPr>
        <w:t>一旦投标人对本投标报价表作出报价并为招标人所接纳后，本投标报价表就成为一份具有约束力的合同文件的一部分，用来作为合同付款的依据。</w:t>
      </w:r>
    </w:p>
    <w:p>
      <w:pPr>
        <w:pStyle w:val="4"/>
        <w:numPr>
          <w:ilvl w:val="1"/>
          <w:numId w:val="10"/>
        </w:numPr>
        <w:snapToGrid w:val="0"/>
        <w:spacing w:before="120" w:beforeLines="50" w:line="360" w:lineRule="exact"/>
        <w:rPr>
          <w:rFonts w:hAnsi="宋体" w:cs="宋体"/>
          <w:sz w:val="22"/>
          <w:szCs w:val="22"/>
        </w:rPr>
      </w:pPr>
      <w:r>
        <w:rPr>
          <w:rFonts w:hint="eastAsia" w:hAnsi="宋体" w:cs="宋体"/>
          <w:sz w:val="22"/>
          <w:szCs w:val="22"/>
        </w:rPr>
        <w:t>报价应包含本项目所有税项。如买方根据法规和国家有关规定获减免税或退税，利益完全归买方。</w:t>
      </w:r>
    </w:p>
    <w:p>
      <w:pPr>
        <w:pStyle w:val="4"/>
        <w:numPr>
          <w:ilvl w:val="1"/>
          <w:numId w:val="10"/>
        </w:numPr>
        <w:snapToGrid w:val="0"/>
        <w:spacing w:before="120" w:beforeLines="50" w:line="360" w:lineRule="exact"/>
        <w:rPr>
          <w:rFonts w:hAnsi="宋体" w:cs="宋体"/>
          <w:sz w:val="22"/>
          <w:szCs w:val="22"/>
        </w:rPr>
      </w:pPr>
      <w:r>
        <w:rPr>
          <w:rFonts w:hint="eastAsia" w:hAnsi="宋体" w:cs="宋体"/>
          <w:sz w:val="22"/>
          <w:szCs w:val="22"/>
        </w:rPr>
        <w:t>投标人应仔细阅读所有招标文件，填报自己理解并认为正确的报价。除合同规定的调整外，投标人对实际工作及工作量的差异的索赔将不获考虑。</w:t>
      </w:r>
    </w:p>
    <w:p>
      <w:pPr>
        <w:pStyle w:val="4"/>
        <w:numPr>
          <w:ilvl w:val="1"/>
          <w:numId w:val="10"/>
        </w:numPr>
        <w:snapToGrid w:val="0"/>
        <w:spacing w:before="120" w:beforeLines="50" w:line="360" w:lineRule="exact"/>
        <w:rPr>
          <w:rFonts w:hAnsi="宋体" w:cs="宋体"/>
          <w:sz w:val="22"/>
          <w:szCs w:val="22"/>
        </w:rPr>
      </w:pPr>
      <w:r>
        <w:rPr>
          <w:rFonts w:hint="eastAsia" w:hAnsi="宋体" w:cs="宋体"/>
          <w:sz w:val="22"/>
          <w:szCs w:val="22"/>
        </w:rPr>
        <w:t>本投标报价表中所有金额和单价以人民币结算。</w:t>
      </w:r>
    </w:p>
    <w:p>
      <w:pPr>
        <w:pStyle w:val="4"/>
        <w:numPr>
          <w:ilvl w:val="1"/>
          <w:numId w:val="10"/>
        </w:numPr>
        <w:snapToGrid w:val="0"/>
        <w:spacing w:before="120" w:beforeLines="50" w:line="360" w:lineRule="exact"/>
        <w:rPr>
          <w:rFonts w:hAnsi="宋体" w:cs="宋体"/>
          <w:sz w:val="22"/>
          <w:szCs w:val="22"/>
        </w:rPr>
      </w:pPr>
      <w:r>
        <w:rPr>
          <w:rFonts w:hint="eastAsia" w:hAnsi="宋体" w:cs="宋体"/>
          <w:sz w:val="22"/>
          <w:szCs w:val="22"/>
        </w:rPr>
        <w:t>本投标报价表中的金额应包括在项目整个实施过程中，根据合同所需要的所有成本和费用。</w:t>
      </w:r>
    </w:p>
    <w:p>
      <w:pPr>
        <w:pStyle w:val="4"/>
        <w:numPr>
          <w:ilvl w:val="1"/>
          <w:numId w:val="10"/>
        </w:numPr>
        <w:snapToGrid w:val="0"/>
        <w:spacing w:before="120" w:beforeLines="50" w:line="360" w:lineRule="exact"/>
        <w:rPr>
          <w:rFonts w:hAnsi="宋体" w:cs="宋体"/>
          <w:sz w:val="22"/>
          <w:szCs w:val="22"/>
        </w:rPr>
      </w:pPr>
      <w:r>
        <w:rPr>
          <w:rFonts w:hint="eastAsia" w:hAnsi="宋体" w:cs="宋体"/>
          <w:sz w:val="22"/>
          <w:szCs w:val="22"/>
        </w:rPr>
        <w:t>本总则上列各条中提及的“投标人”在合同执行过程中应作为“卖方”解释。</w:t>
      </w:r>
    </w:p>
    <w:p>
      <w:pPr>
        <w:pStyle w:val="4"/>
        <w:numPr>
          <w:ilvl w:val="1"/>
          <w:numId w:val="9"/>
        </w:numPr>
        <w:snapToGrid w:val="0"/>
        <w:spacing w:before="120" w:beforeLines="50" w:line="360" w:lineRule="exact"/>
        <w:rPr>
          <w:rFonts w:hAnsi="宋体" w:cs="宋体"/>
          <w:sz w:val="22"/>
          <w:szCs w:val="22"/>
        </w:rPr>
      </w:pPr>
      <w:r>
        <w:rPr>
          <w:rFonts w:hint="eastAsia" w:hAnsi="宋体" w:cs="宋体"/>
          <w:sz w:val="22"/>
          <w:szCs w:val="22"/>
        </w:rPr>
        <w:t>投标报价表包含以下各表</w:t>
      </w:r>
    </w:p>
    <w:bookmarkEnd w:id="81"/>
    <w:bookmarkEnd w:id="82"/>
    <w:bookmarkEnd w:id="83"/>
    <w:bookmarkEnd w:id="84"/>
    <w:bookmarkEnd w:id="85"/>
    <w:p>
      <w:pPr>
        <w:snapToGrid w:val="0"/>
        <w:spacing w:before="120" w:beforeLines="50" w:line="360" w:lineRule="exact"/>
        <w:ind w:left="1134"/>
        <w:rPr>
          <w:rFonts w:ascii="宋体" w:hAnsi="宋体" w:eastAsia="宋体" w:cs="宋体"/>
          <w:sz w:val="22"/>
        </w:rPr>
      </w:pPr>
      <w:r>
        <w:rPr>
          <w:rFonts w:hint="eastAsia" w:ascii="宋体" w:hAnsi="宋体" w:eastAsia="宋体" w:cs="宋体"/>
          <w:sz w:val="22"/>
        </w:rPr>
        <w:t>(1)投标报价汇总表</w:t>
      </w:r>
    </w:p>
    <w:p>
      <w:pPr>
        <w:snapToGrid w:val="0"/>
        <w:spacing w:before="120" w:beforeLines="50" w:line="360" w:lineRule="exact"/>
        <w:ind w:left="1134"/>
        <w:rPr>
          <w:rFonts w:ascii="宋体" w:hAnsi="宋体" w:eastAsia="宋体" w:cs="宋体"/>
          <w:sz w:val="22"/>
        </w:rPr>
      </w:pPr>
    </w:p>
    <w:p>
      <w:pPr>
        <w:spacing w:line="360" w:lineRule="auto"/>
        <w:jc w:val="center"/>
        <w:rPr>
          <w:rFonts w:ascii="宋体" w:hAnsi="宋体" w:eastAsia="宋体" w:cs="宋体"/>
          <w:b/>
          <w:sz w:val="32"/>
          <w:szCs w:val="32"/>
        </w:rPr>
      </w:pPr>
      <w:r>
        <w:rPr>
          <w:rFonts w:hint="eastAsia" w:ascii="宋体" w:hAnsi="宋体" w:eastAsia="宋体" w:cs="宋体"/>
          <w:sz w:val="22"/>
        </w:rPr>
        <w:br w:type="page"/>
      </w:r>
      <w:r>
        <w:rPr>
          <w:rFonts w:hint="eastAsia" w:ascii="宋体" w:hAnsi="宋体" w:eastAsia="宋体" w:cs="宋体"/>
          <w:b/>
          <w:sz w:val="32"/>
          <w:szCs w:val="32"/>
        </w:rPr>
        <w:t>4.1 投标报价汇总表</w:t>
      </w:r>
    </w:p>
    <w:p>
      <w:pPr>
        <w:spacing w:line="360" w:lineRule="auto"/>
        <w:rPr>
          <w:rFonts w:ascii="宋体" w:hAnsi="宋体" w:eastAsia="宋体" w:cs="宋体"/>
        </w:rPr>
      </w:pPr>
    </w:p>
    <w:p>
      <w:pPr>
        <w:spacing w:line="360" w:lineRule="auto"/>
        <w:jc w:val="right"/>
        <w:rPr>
          <w:rFonts w:ascii="宋体" w:hAnsi="宋体" w:eastAsia="宋体" w:cs="宋体"/>
          <w:sz w:val="22"/>
        </w:rPr>
      </w:pPr>
      <w:r>
        <w:rPr>
          <w:rFonts w:hint="eastAsia" w:ascii="宋体" w:hAnsi="宋体" w:eastAsia="宋体" w:cs="宋体"/>
          <w:sz w:val="22"/>
        </w:rPr>
        <w:t>[货币单位：人民币元]</w:t>
      </w:r>
    </w:p>
    <w:tbl>
      <w:tblPr>
        <w:tblStyle w:val="11"/>
        <w:tblW w:w="88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976"/>
        <w:gridCol w:w="3544"/>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napToGrid w:val="0"/>
              <w:jc w:val="center"/>
              <w:rPr>
                <w:rFonts w:ascii="宋体" w:hAnsi="宋体" w:eastAsia="宋体" w:cs="宋体"/>
                <w:b/>
                <w:sz w:val="22"/>
              </w:rPr>
            </w:pPr>
            <w:r>
              <w:rPr>
                <w:rFonts w:hint="eastAsia" w:ascii="宋体" w:hAnsi="宋体" w:eastAsia="宋体" w:cs="宋体"/>
                <w:b/>
                <w:sz w:val="22"/>
              </w:rPr>
              <w:t>序 号</w:t>
            </w:r>
          </w:p>
        </w:tc>
        <w:tc>
          <w:tcPr>
            <w:tcW w:w="2976" w:type="dxa"/>
            <w:vAlign w:val="center"/>
          </w:tcPr>
          <w:p>
            <w:pPr>
              <w:snapToGrid w:val="0"/>
              <w:jc w:val="center"/>
              <w:rPr>
                <w:rFonts w:ascii="宋体" w:hAnsi="宋体" w:eastAsia="宋体" w:cs="宋体"/>
                <w:b/>
                <w:sz w:val="22"/>
              </w:rPr>
            </w:pPr>
            <w:r>
              <w:rPr>
                <w:rFonts w:hint="eastAsia" w:ascii="宋体" w:hAnsi="宋体" w:eastAsia="宋体" w:cs="宋体"/>
                <w:b/>
                <w:sz w:val="22"/>
              </w:rPr>
              <w:t>内    容</w:t>
            </w:r>
          </w:p>
        </w:tc>
        <w:tc>
          <w:tcPr>
            <w:tcW w:w="3544" w:type="dxa"/>
            <w:vAlign w:val="center"/>
          </w:tcPr>
          <w:p>
            <w:pPr>
              <w:snapToGrid w:val="0"/>
              <w:jc w:val="center"/>
              <w:rPr>
                <w:rFonts w:ascii="宋体" w:hAnsi="宋体" w:eastAsia="宋体" w:cs="宋体"/>
                <w:b/>
                <w:sz w:val="22"/>
              </w:rPr>
            </w:pPr>
            <w:r>
              <w:rPr>
                <w:rFonts w:hint="eastAsia" w:ascii="宋体" w:hAnsi="宋体" w:eastAsia="宋体" w:cs="宋体"/>
                <w:b/>
                <w:sz w:val="22"/>
              </w:rPr>
              <w:t>投 标 报 价 （元，不含税）</w:t>
            </w:r>
          </w:p>
        </w:tc>
        <w:tc>
          <w:tcPr>
            <w:tcW w:w="1423" w:type="dxa"/>
            <w:vAlign w:val="center"/>
          </w:tcPr>
          <w:p>
            <w:pPr>
              <w:snapToGrid w:val="0"/>
              <w:jc w:val="center"/>
              <w:rPr>
                <w:rFonts w:ascii="宋体" w:hAnsi="宋体" w:eastAsia="宋体" w:cs="宋体"/>
                <w:b/>
                <w:sz w:val="22"/>
              </w:rPr>
            </w:pPr>
            <w:r>
              <w:rPr>
                <w:rFonts w:hint="eastAsia" w:ascii="宋体" w:hAnsi="宋体" w:eastAsia="宋体" w:cs="宋体"/>
                <w:b/>
                <w:sz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eastAsia="宋体" w:cs="宋体"/>
                <w:sz w:val="22"/>
              </w:rPr>
            </w:pPr>
            <w:r>
              <w:rPr>
                <w:rFonts w:hint="eastAsia" w:ascii="宋体" w:hAnsi="宋体" w:eastAsia="宋体" w:cs="宋体"/>
                <w:sz w:val="22"/>
              </w:rPr>
              <w:t>1</w:t>
            </w:r>
          </w:p>
        </w:tc>
        <w:tc>
          <w:tcPr>
            <w:tcW w:w="2976" w:type="dxa"/>
            <w:vAlign w:val="center"/>
          </w:tcPr>
          <w:p>
            <w:pPr>
              <w:snapToGrid w:val="0"/>
              <w:jc w:val="center"/>
              <w:rPr>
                <w:rFonts w:ascii="宋体" w:hAnsi="宋体" w:eastAsia="宋体" w:cs="宋体"/>
                <w:sz w:val="22"/>
              </w:rPr>
            </w:pPr>
          </w:p>
        </w:tc>
        <w:tc>
          <w:tcPr>
            <w:tcW w:w="3544" w:type="dxa"/>
            <w:vAlign w:val="center"/>
          </w:tcPr>
          <w:p>
            <w:pPr>
              <w:snapToGrid w:val="0"/>
              <w:rPr>
                <w:rFonts w:ascii="宋体" w:hAnsi="宋体" w:eastAsia="宋体" w:cs="宋体"/>
                <w:sz w:val="22"/>
              </w:rPr>
            </w:pPr>
          </w:p>
        </w:tc>
        <w:tc>
          <w:tcPr>
            <w:tcW w:w="1423" w:type="dxa"/>
            <w:vAlign w:val="center"/>
          </w:tcPr>
          <w:p>
            <w:pPr>
              <w:snapToGrid w:val="0"/>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60" w:type="dxa"/>
            <w:vAlign w:val="center"/>
          </w:tcPr>
          <w:p>
            <w:pPr>
              <w:spacing w:line="300" w:lineRule="auto"/>
              <w:jc w:val="center"/>
              <w:rPr>
                <w:rFonts w:ascii="宋体" w:hAnsi="宋体" w:eastAsia="宋体" w:cs="宋体"/>
                <w:sz w:val="22"/>
              </w:rPr>
            </w:pPr>
            <w:r>
              <w:rPr>
                <w:rFonts w:hint="eastAsia" w:ascii="宋体" w:hAnsi="宋体" w:eastAsia="宋体" w:cs="宋体"/>
                <w:sz w:val="22"/>
              </w:rPr>
              <w:t>2</w:t>
            </w:r>
          </w:p>
        </w:tc>
        <w:tc>
          <w:tcPr>
            <w:tcW w:w="2976" w:type="dxa"/>
            <w:vAlign w:val="center"/>
          </w:tcPr>
          <w:p>
            <w:pPr>
              <w:snapToGrid w:val="0"/>
              <w:jc w:val="center"/>
              <w:rPr>
                <w:rFonts w:ascii="宋体" w:hAnsi="宋体" w:eastAsia="宋体" w:cs="宋体"/>
                <w:sz w:val="22"/>
              </w:rPr>
            </w:pPr>
          </w:p>
        </w:tc>
        <w:tc>
          <w:tcPr>
            <w:tcW w:w="3544" w:type="dxa"/>
            <w:vAlign w:val="center"/>
          </w:tcPr>
          <w:p>
            <w:pPr>
              <w:snapToGrid w:val="0"/>
              <w:rPr>
                <w:rFonts w:ascii="宋体" w:hAnsi="宋体" w:eastAsia="宋体" w:cs="宋体"/>
                <w:sz w:val="22"/>
              </w:rPr>
            </w:pPr>
          </w:p>
        </w:tc>
        <w:tc>
          <w:tcPr>
            <w:tcW w:w="1423" w:type="dxa"/>
            <w:vAlign w:val="center"/>
          </w:tcPr>
          <w:p>
            <w:pPr>
              <w:snapToGrid w:val="0"/>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803" w:type="dxa"/>
            <w:gridSpan w:val="4"/>
            <w:vAlign w:val="center"/>
          </w:tcPr>
          <w:p>
            <w:pPr>
              <w:snapToGrid w:val="0"/>
              <w:jc w:val="center"/>
              <w:rPr>
                <w:rFonts w:ascii="宋体" w:hAnsi="宋体" w:eastAsia="宋体" w:cs="宋体"/>
                <w:sz w:val="22"/>
              </w:rPr>
            </w:pPr>
            <w:r>
              <w:rPr>
                <w:rFonts w:hint="eastAsia" w:ascii="宋体" w:hAnsi="宋体" w:eastAsia="宋体" w:cs="宋体"/>
                <w:b/>
                <w:sz w:val="22"/>
              </w:rPr>
              <w:t>总计（不含税）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803" w:type="dxa"/>
            <w:gridSpan w:val="4"/>
            <w:vAlign w:val="center"/>
          </w:tcPr>
          <w:p>
            <w:pPr>
              <w:snapToGrid w:val="0"/>
              <w:jc w:val="center"/>
              <w:rPr>
                <w:rFonts w:ascii="宋体" w:hAnsi="宋体" w:eastAsia="宋体" w:cs="宋体"/>
                <w:b/>
                <w:sz w:val="22"/>
              </w:rPr>
            </w:pPr>
            <w:r>
              <w:rPr>
                <w:rFonts w:hint="eastAsia" w:ascii="宋体" w:hAnsi="宋体" w:eastAsia="宋体" w:cs="宋体"/>
                <w:b/>
                <w:sz w:val="22"/>
              </w:rPr>
              <w:t>总计（含税）</w:t>
            </w:r>
          </w:p>
        </w:tc>
      </w:tr>
    </w:tbl>
    <w:p>
      <w:pPr>
        <w:spacing w:line="360" w:lineRule="auto"/>
        <w:jc w:val="right"/>
        <w:rPr>
          <w:rFonts w:ascii="宋体" w:hAnsi="宋体" w:eastAsia="宋体" w:cs="宋体"/>
          <w:sz w:val="22"/>
        </w:rPr>
      </w:pPr>
    </w:p>
    <w:p>
      <w:pPr>
        <w:spacing w:line="360" w:lineRule="auto"/>
        <w:rPr>
          <w:rFonts w:ascii="宋体" w:hAnsi="宋体" w:eastAsia="宋体" w:cs="宋体"/>
          <w:sz w:val="22"/>
        </w:rPr>
      </w:pPr>
    </w:p>
    <w:p>
      <w:pPr>
        <w:snapToGrid w:val="0"/>
        <w:spacing w:line="360" w:lineRule="auto"/>
        <w:rPr>
          <w:rFonts w:ascii="宋体" w:hAnsi="宋体" w:eastAsia="宋体" w:cs="宋体"/>
          <w:sz w:val="22"/>
        </w:rPr>
      </w:pPr>
    </w:p>
    <w:p>
      <w:pPr>
        <w:spacing w:before="120" w:beforeLines="50" w:line="360" w:lineRule="auto"/>
        <w:ind w:firstLine="3960"/>
        <w:rPr>
          <w:rFonts w:ascii="宋体" w:hAnsi="宋体" w:eastAsia="宋体" w:cs="宋体"/>
        </w:rPr>
      </w:pPr>
      <w:bookmarkStart w:id="86" w:name="_Toc133214310"/>
      <w:bookmarkStart w:id="87" w:name="_Toc137373399"/>
      <w:bookmarkStart w:id="88" w:name="_Toc133470544"/>
      <w:bookmarkStart w:id="89" w:name="_Toc133214103"/>
    </w:p>
    <w:p>
      <w:pPr>
        <w:spacing w:line="360" w:lineRule="auto"/>
        <w:jc w:val="center"/>
        <w:rPr>
          <w:rFonts w:ascii="宋体" w:hAnsi="宋体" w:eastAsia="宋体" w:cs="宋体"/>
          <w:b/>
          <w:sz w:val="32"/>
          <w:szCs w:val="32"/>
        </w:rPr>
      </w:pPr>
      <w:bookmarkStart w:id="90" w:name="_Toc144265959"/>
      <w:r>
        <w:rPr>
          <w:rFonts w:hint="eastAsia" w:ascii="宋体" w:hAnsi="宋体" w:eastAsia="宋体" w:cs="宋体"/>
          <w:b/>
          <w:sz w:val="32"/>
          <w:szCs w:val="32"/>
        </w:rPr>
        <w:br w:type="page"/>
      </w:r>
    </w:p>
    <w:bookmarkEnd w:id="86"/>
    <w:bookmarkEnd w:id="87"/>
    <w:bookmarkEnd w:id="88"/>
    <w:bookmarkEnd w:id="89"/>
    <w:bookmarkEnd w:id="90"/>
    <w:p>
      <w:pPr>
        <w:spacing w:line="440" w:lineRule="exact"/>
        <w:jc w:val="center"/>
        <w:rPr>
          <w:rFonts w:ascii="宋体" w:hAnsi="宋体" w:eastAsia="宋体" w:cs="宋体"/>
          <w:b/>
          <w:sz w:val="22"/>
        </w:rPr>
      </w:pPr>
    </w:p>
    <w:p>
      <w:pPr>
        <w:spacing w:line="440" w:lineRule="exact"/>
        <w:jc w:val="center"/>
        <w:rPr>
          <w:rFonts w:ascii="宋体" w:hAnsi="宋体" w:eastAsia="宋体" w:cs="宋体"/>
          <w:color w:val="000000"/>
          <w:sz w:val="32"/>
          <w:szCs w:val="32"/>
        </w:rPr>
      </w:pPr>
      <w:r>
        <w:rPr>
          <w:rFonts w:hint="eastAsia" w:ascii="宋体" w:hAnsi="宋体" w:eastAsia="宋体" w:cs="宋体"/>
          <w:color w:val="000000"/>
          <w:sz w:val="32"/>
          <w:szCs w:val="32"/>
        </w:rPr>
        <w:t>五、投标人资格证明文件</w:t>
      </w:r>
    </w:p>
    <w:p>
      <w:pPr>
        <w:overflowPunct w:val="0"/>
        <w:autoSpaceDE w:val="0"/>
        <w:autoSpaceDN w:val="0"/>
        <w:spacing w:line="440" w:lineRule="exact"/>
        <w:ind w:left="839" w:hanging="839"/>
        <w:jc w:val="center"/>
        <w:rPr>
          <w:rFonts w:ascii="宋体" w:hAnsi="宋体" w:eastAsia="宋体" w:cs="宋体"/>
          <w:b/>
          <w:sz w:val="32"/>
          <w:szCs w:val="32"/>
        </w:rPr>
      </w:pPr>
    </w:p>
    <w:p>
      <w:pPr>
        <w:spacing w:line="360" w:lineRule="auto"/>
        <w:jc w:val="center"/>
        <w:rPr>
          <w:rFonts w:ascii="宋体" w:hAnsi="宋体" w:eastAsia="宋体" w:cs="宋体"/>
          <w:b/>
          <w:sz w:val="32"/>
          <w:szCs w:val="32"/>
        </w:rPr>
      </w:pPr>
      <w:r>
        <w:rPr>
          <w:rFonts w:hint="eastAsia" w:ascii="宋体" w:hAnsi="宋体" w:eastAsia="宋体" w:cs="宋体"/>
          <w:b/>
          <w:sz w:val="32"/>
          <w:szCs w:val="32"/>
        </w:rPr>
        <w:t>（一）投标人一般情况</w:t>
      </w:r>
    </w:p>
    <w:tbl>
      <w:tblPr>
        <w:tblStyle w:val="11"/>
        <w:tblW w:w="909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5"/>
        <w:gridCol w:w="1028"/>
        <w:gridCol w:w="525"/>
        <w:gridCol w:w="187"/>
        <w:gridCol w:w="863"/>
        <w:gridCol w:w="562"/>
        <w:gridCol w:w="278"/>
        <w:gridCol w:w="1440"/>
        <w:gridCol w:w="30"/>
        <w:gridCol w:w="735"/>
        <w:gridCol w:w="1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企业名称</w:t>
            </w:r>
          </w:p>
        </w:tc>
        <w:tc>
          <w:tcPr>
            <w:tcW w:w="3165" w:type="dxa"/>
            <w:gridSpan w:val="5"/>
            <w:vAlign w:val="center"/>
          </w:tcPr>
          <w:p>
            <w:pPr>
              <w:snapToGrid w:val="0"/>
              <w:ind w:left="-170" w:right="-170"/>
              <w:jc w:val="center"/>
              <w:rPr>
                <w:rFonts w:ascii="宋体" w:hAnsi="宋体" w:eastAsia="宋体" w:cs="宋体"/>
                <w:sz w:val="22"/>
              </w:rPr>
            </w:pPr>
          </w:p>
        </w:tc>
        <w:tc>
          <w:tcPr>
            <w:tcW w:w="1748"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主管部门</w:t>
            </w:r>
          </w:p>
        </w:tc>
        <w:tc>
          <w:tcPr>
            <w:tcW w:w="2730" w:type="dxa"/>
            <w:gridSpan w:val="2"/>
            <w:vAlign w:val="center"/>
          </w:tcPr>
          <w:p>
            <w:pPr>
              <w:snapToGrid w:val="0"/>
              <w:ind w:left="-170" w:right="-170"/>
              <w:jc w:val="center"/>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经济类型</w:t>
            </w:r>
          </w:p>
        </w:tc>
        <w:tc>
          <w:tcPr>
            <w:tcW w:w="3165" w:type="dxa"/>
            <w:gridSpan w:val="5"/>
            <w:vAlign w:val="center"/>
          </w:tcPr>
          <w:p>
            <w:pPr>
              <w:snapToGrid w:val="0"/>
              <w:ind w:left="-170" w:right="-170"/>
              <w:jc w:val="center"/>
              <w:rPr>
                <w:rFonts w:ascii="宋体" w:hAnsi="宋体" w:eastAsia="宋体" w:cs="宋体"/>
                <w:sz w:val="22"/>
              </w:rPr>
            </w:pPr>
          </w:p>
        </w:tc>
        <w:tc>
          <w:tcPr>
            <w:tcW w:w="1748"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法定代表人</w:t>
            </w:r>
          </w:p>
        </w:tc>
        <w:tc>
          <w:tcPr>
            <w:tcW w:w="2730" w:type="dxa"/>
            <w:gridSpan w:val="2"/>
            <w:vAlign w:val="center"/>
          </w:tcPr>
          <w:p>
            <w:pPr>
              <w:snapToGrid w:val="0"/>
              <w:ind w:left="-170" w:right="-170"/>
              <w:jc w:val="center"/>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单位简历</w:t>
            </w:r>
          </w:p>
        </w:tc>
        <w:tc>
          <w:tcPr>
            <w:tcW w:w="7643" w:type="dxa"/>
            <w:gridSpan w:val="10"/>
            <w:vAlign w:val="center"/>
          </w:tcPr>
          <w:p>
            <w:pPr>
              <w:snapToGrid w:val="0"/>
              <w:ind w:right="-170"/>
              <w:jc w:val="center"/>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45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单位优势</w:t>
            </w:r>
          </w:p>
          <w:p>
            <w:pPr>
              <w:snapToGrid w:val="0"/>
              <w:ind w:left="-170" w:right="-170"/>
              <w:jc w:val="center"/>
              <w:rPr>
                <w:rFonts w:ascii="宋体" w:hAnsi="宋体" w:eastAsia="宋体" w:cs="宋体"/>
                <w:sz w:val="22"/>
              </w:rPr>
            </w:pPr>
            <w:r>
              <w:rPr>
                <w:rFonts w:hint="eastAsia" w:ascii="宋体" w:hAnsi="宋体" w:eastAsia="宋体" w:cs="宋体"/>
                <w:sz w:val="22"/>
              </w:rPr>
              <w:t>及 特 长</w:t>
            </w:r>
          </w:p>
        </w:tc>
        <w:tc>
          <w:tcPr>
            <w:tcW w:w="7643" w:type="dxa"/>
            <w:gridSpan w:val="10"/>
            <w:vAlign w:val="center"/>
          </w:tcPr>
          <w:p>
            <w:pPr>
              <w:pStyle w:val="8"/>
              <w:rPr>
                <w:rFonts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textDirection w:val="tbRlV"/>
            <w:vAlign w:val="center"/>
          </w:tcPr>
          <w:p>
            <w:pPr>
              <w:snapToGrid w:val="0"/>
              <w:ind w:left="-170" w:right="-170"/>
              <w:jc w:val="center"/>
              <w:rPr>
                <w:rFonts w:ascii="宋体" w:hAnsi="宋体" w:eastAsia="宋体" w:cs="宋体"/>
                <w:sz w:val="22"/>
              </w:rPr>
            </w:pPr>
            <w:r>
              <w:rPr>
                <w:rFonts w:hint="eastAsia" w:ascii="宋体" w:hAnsi="宋体" w:eastAsia="宋体" w:cs="宋体"/>
                <w:sz w:val="22"/>
              </w:rPr>
              <w:t>单 位 概 况</w:t>
            </w:r>
          </w:p>
        </w:tc>
        <w:tc>
          <w:tcPr>
            <w:tcW w:w="1740"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职工总人数</w:t>
            </w:r>
          </w:p>
        </w:tc>
        <w:tc>
          <w:tcPr>
            <w:tcW w:w="1703"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人</w:t>
            </w:r>
          </w:p>
        </w:tc>
        <w:tc>
          <w:tcPr>
            <w:tcW w:w="2205"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工程技术人员</w:t>
            </w:r>
          </w:p>
        </w:tc>
        <w:tc>
          <w:tcPr>
            <w:tcW w:w="199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740"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生产工人</w:t>
            </w:r>
          </w:p>
        </w:tc>
        <w:tc>
          <w:tcPr>
            <w:tcW w:w="1703"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人</w:t>
            </w:r>
          </w:p>
        </w:tc>
        <w:tc>
          <w:tcPr>
            <w:tcW w:w="2205"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销售人员</w:t>
            </w:r>
          </w:p>
        </w:tc>
        <w:tc>
          <w:tcPr>
            <w:tcW w:w="199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028" w:type="dxa"/>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固定</w:t>
            </w:r>
          </w:p>
          <w:p>
            <w:pPr>
              <w:snapToGrid w:val="0"/>
              <w:ind w:left="-170" w:right="-170"/>
              <w:jc w:val="center"/>
              <w:rPr>
                <w:rFonts w:ascii="宋体" w:hAnsi="宋体" w:eastAsia="宋体" w:cs="宋体"/>
                <w:sz w:val="22"/>
              </w:rPr>
            </w:pPr>
            <w:r>
              <w:rPr>
                <w:rFonts w:hint="eastAsia" w:ascii="宋体" w:hAnsi="宋体" w:eastAsia="宋体" w:cs="宋体"/>
                <w:sz w:val="22"/>
              </w:rPr>
              <w:t>资产</w:t>
            </w:r>
          </w:p>
        </w:tc>
        <w:tc>
          <w:tcPr>
            <w:tcW w:w="1575" w:type="dxa"/>
            <w:gridSpan w:val="3"/>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万元</w:t>
            </w:r>
          </w:p>
        </w:tc>
        <w:tc>
          <w:tcPr>
            <w:tcW w:w="840" w:type="dxa"/>
            <w:gridSpan w:val="2"/>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资金</w:t>
            </w:r>
          </w:p>
          <w:p>
            <w:pPr>
              <w:snapToGrid w:val="0"/>
              <w:ind w:left="-170" w:right="-170"/>
              <w:jc w:val="center"/>
              <w:rPr>
                <w:rFonts w:ascii="宋体" w:hAnsi="宋体" w:eastAsia="宋体" w:cs="宋体"/>
                <w:sz w:val="22"/>
              </w:rPr>
            </w:pPr>
            <w:r>
              <w:rPr>
                <w:rFonts w:hint="eastAsia" w:ascii="宋体" w:hAnsi="宋体" w:eastAsia="宋体" w:cs="宋体"/>
                <w:sz w:val="22"/>
              </w:rPr>
              <w:t>性质</w:t>
            </w:r>
          </w:p>
        </w:tc>
        <w:tc>
          <w:tcPr>
            <w:tcW w:w="1440"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生产性</w:t>
            </w:r>
          </w:p>
        </w:tc>
        <w:tc>
          <w:tcPr>
            <w:tcW w:w="2760"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028" w:type="dxa"/>
            <w:vMerge w:val="continue"/>
            <w:vAlign w:val="center"/>
          </w:tcPr>
          <w:p>
            <w:pPr>
              <w:snapToGrid w:val="0"/>
              <w:ind w:left="-170" w:right="-170"/>
              <w:jc w:val="center"/>
              <w:rPr>
                <w:rFonts w:ascii="宋体" w:hAnsi="宋体" w:eastAsia="宋体" w:cs="宋体"/>
                <w:sz w:val="22"/>
              </w:rPr>
            </w:pPr>
          </w:p>
        </w:tc>
        <w:tc>
          <w:tcPr>
            <w:tcW w:w="1575" w:type="dxa"/>
            <w:gridSpan w:val="3"/>
            <w:vMerge w:val="continue"/>
            <w:vAlign w:val="center"/>
          </w:tcPr>
          <w:p>
            <w:pPr>
              <w:snapToGrid w:val="0"/>
              <w:ind w:left="-170" w:right="-170"/>
              <w:jc w:val="center"/>
              <w:rPr>
                <w:rFonts w:ascii="宋体" w:hAnsi="宋体" w:eastAsia="宋体" w:cs="宋体"/>
                <w:sz w:val="22"/>
              </w:rPr>
            </w:pPr>
          </w:p>
        </w:tc>
        <w:tc>
          <w:tcPr>
            <w:tcW w:w="840" w:type="dxa"/>
            <w:gridSpan w:val="2"/>
            <w:vMerge w:val="continue"/>
            <w:vAlign w:val="center"/>
          </w:tcPr>
          <w:p>
            <w:pPr>
              <w:snapToGrid w:val="0"/>
              <w:ind w:left="-170" w:right="-170"/>
              <w:jc w:val="center"/>
              <w:rPr>
                <w:rFonts w:ascii="宋体" w:hAnsi="宋体" w:eastAsia="宋体" w:cs="宋体"/>
                <w:sz w:val="22"/>
              </w:rPr>
            </w:pPr>
          </w:p>
        </w:tc>
        <w:tc>
          <w:tcPr>
            <w:tcW w:w="1440"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非生产性</w:t>
            </w:r>
          </w:p>
        </w:tc>
        <w:tc>
          <w:tcPr>
            <w:tcW w:w="2760"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028" w:type="dxa"/>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流动</w:t>
            </w:r>
          </w:p>
          <w:p>
            <w:pPr>
              <w:snapToGrid w:val="0"/>
              <w:ind w:left="-170" w:right="-170"/>
              <w:jc w:val="center"/>
              <w:rPr>
                <w:rFonts w:ascii="宋体" w:hAnsi="宋体" w:eastAsia="宋体" w:cs="宋体"/>
                <w:sz w:val="22"/>
              </w:rPr>
            </w:pPr>
            <w:r>
              <w:rPr>
                <w:rFonts w:hint="eastAsia" w:ascii="宋体" w:hAnsi="宋体" w:eastAsia="宋体" w:cs="宋体"/>
                <w:sz w:val="22"/>
              </w:rPr>
              <w:t>资金</w:t>
            </w:r>
          </w:p>
        </w:tc>
        <w:tc>
          <w:tcPr>
            <w:tcW w:w="1575" w:type="dxa"/>
            <w:gridSpan w:val="3"/>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万元</w:t>
            </w:r>
          </w:p>
        </w:tc>
        <w:tc>
          <w:tcPr>
            <w:tcW w:w="840" w:type="dxa"/>
            <w:gridSpan w:val="2"/>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资金</w:t>
            </w:r>
          </w:p>
          <w:p>
            <w:pPr>
              <w:snapToGrid w:val="0"/>
              <w:ind w:left="-170" w:right="-170"/>
              <w:jc w:val="center"/>
              <w:rPr>
                <w:rFonts w:ascii="宋体" w:hAnsi="宋体" w:eastAsia="宋体" w:cs="宋体"/>
                <w:sz w:val="22"/>
              </w:rPr>
            </w:pPr>
            <w:r>
              <w:rPr>
                <w:rFonts w:hint="eastAsia" w:ascii="宋体" w:hAnsi="宋体" w:eastAsia="宋体" w:cs="宋体"/>
                <w:sz w:val="22"/>
              </w:rPr>
              <w:t>来源</w:t>
            </w:r>
          </w:p>
        </w:tc>
        <w:tc>
          <w:tcPr>
            <w:tcW w:w="1440"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自有资金</w:t>
            </w:r>
          </w:p>
        </w:tc>
        <w:tc>
          <w:tcPr>
            <w:tcW w:w="2760"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028" w:type="dxa"/>
            <w:vMerge w:val="continue"/>
            <w:vAlign w:val="center"/>
          </w:tcPr>
          <w:p>
            <w:pPr>
              <w:snapToGrid w:val="0"/>
              <w:ind w:left="-170" w:right="-170"/>
              <w:jc w:val="center"/>
              <w:rPr>
                <w:rFonts w:ascii="宋体" w:hAnsi="宋体" w:eastAsia="宋体" w:cs="宋体"/>
                <w:sz w:val="22"/>
              </w:rPr>
            </w:pPr>
          </w:p>
        </w:tc>
        <w:tc>
          <w:tcPr>
            <w:tcW w:w="1575" w:type="dxa"/>
            <w:gridSpan w:val="3"/>
            <w:vMerge w:val="continue"/>
            <w:vAlign w:val="center"/>
          </w:tcPr>
          <w:p>
            <w:pPr>
              <w:snapToGrid w:val="0"/>
              <w:ind w:left="-170" w:right="-170"/>
              <w:jc w:val="center"/>
              <w:rPr>
                <w:rFonts w:ascii="宋体" w:hAnsi="宋体" w:eastAsia="宋体" w:cs="宋体"/>
                <w:sz w:val="22"/>
              </w:rPr>
            </w:pPr>
          </w:p>
        </w:tc>
        <w:tc>
          <w:tcPr>
            <w:tcW w:w="840" w:type="dxa"/>
            <w:gridSpan w:val="2"/>
            <w:vMerge w:val="continue"/>
            <w:vAlign w:val="center"/>
          </w:tcPr>
          <w:p>
            <w:pPr>
              <w:snapToGrid w:val="0"/>
              <w:ind w:left="-170" w:right="-170"/>
              <w:jc w:val="center"/>
              <w:rPr>
                <w:rFonts w:ascii="宋体" w:hAnsi="宋体" w:eastAsia="宋体" w:cs="宋体"/>
                <w:sz w:val="22"/>
              </w:rPr>
            </w:pPr>
          </w:p>
        </w:tc>
        <w:tc>
          <w:tcPr>
            <w:tcW w:w="1440"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银行贷款</w:t>
            </w:r>
          </w:p>
        </w:tc>
        <w:tc>
          <w:tcPr>
            <w:tcW w:w="2760" w:type="dxa"/>
            <w:gridSpan w:val="3"/>
            <w:vAlign w:val="center"/>
          </w:tcPr>
          <w:p>
            <w:pPr>
              <w:snapToGrid w:val="0"/>
              <w:ind w:left="-170" w:right="-170"/>
              <w:jc w:val="center"/>
              <w:rPr>
                <w:rFonts w:ascii="宋体" w:hAnsi="宋体" w:eastAsia="宋体" w:cs="宋体"/>
                <w:sz w:val="22"/>
              </w:rPr>
            </w:pPr>
            <w:r>
              <w:rPr>
                <w:rFonts w:hint="eastAsia" w:ascii="宋体" w:hAnsi="宋体" w:eastAsia="宋体" w:cs="宋体"/>
                <w:sz w:val="22"/>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34" w:hRule="atLeast"/>
        </w:trPr>
        <w:tc>
          <w:tcPr>
            <w:tcW w:w="1455" w:type="dxa"/>
            <w:vAlign w:val="center"/>
          </w:tcPr>
          <w:p>
            <w:pPr>
              <w:snapToGrid w:val="0"/>
              <w:ind w:left="-170" w:right="-170"/>
              <w:jc w:val="center"/>
              <w:rPr>
                <w:rFonts w:ascii="宋体" w:hAnsi="宋体" w:eastAsia="宋体" w:cs="宋体"/>
                <w:sz w:val="22"/>
              </w:rPr>
            </w:pPr>
            <w:r>
              <w:rPr>
                <w:rFonts w:hint="eastAsia" w:ascii="宋体" w:hAnsi="宋体" w:eastAsia="宋体" w:cs="宋体"/>
                <w:sz w:val="22"/>
              </w:rPr>
              <w:t>经营</w:t>
            </w:r>
          </w:p>
          <w:p>
            <w:pPr>
              <w:snapToGrid w:val="0"/>
              <w:ind w:left="-170" w:right="-170"/>
              <w:jc w:val="center"/>
              <w:rPr>
                <w:rFonts w:ascii="宋体" w:hAnsi="宋体" w:eastAsia="宋体" w:cs="宋体"/>
                <w:sz w:val="22"/>
              </w:rPr>
            </w:pPr>
            <w:r>
              <w:rPr>
                <w:rFonts w:hint="eastAsia" w:ascii="宋体" w:hAnsi="宋体" w:eastAsia="宋体" w:cs="宋体"/>
                <w:sz w:val="22"/>
              </w:rPr>
              <w:t>范围</w:t>
            </w:r>
          </w:p>
        </w:tc>
        <w:tc>
          <w:tcPr>
            <w:tcW w:w="7643" w:type="dxa"/>
            <w:gridSpan w:val="10"/>
            <w:vAlign w:val="center"/>
          </w:tcPr>
          <w:p>
            <w:pPr>
              <w:snapToGrid w:val="0"/>
              <w:ind w:left="-170" w:right="-170"/>
              <w:jc w:val="center"/>
              <w:rPr>
                <w:rFonts w:ascii="宋体" w:hAnsi="宋体" w:eastAsia="宋体" w:cs="宋体"/>
                <w:sz w:val="22"/>
              </w:rPr>
            </w:pPr>
          </w:p>
          <w:p>
            <w:pPr>
              <w:snapToGrid w:val="0"/>
              <w:ind w:right="-170"/>
              <w:jc w:val="center"/>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restart"/>
            <w:vAlign w:val="center"/>
          </w:tcPr>
          <w:p>
            <w:pPr>
              <w:snapToGrid w:val="0"/>
              <w:ind w:left="-170" w:right="-170"/>
              <w:jc w:val="center"/>
              <w:rPr>
                <w:rFonts w:ascii="宋体" w:hAnsi="宋体" w:eastAsia="宋体" w:cs="宋体"/>
                <w:sz w:val="22"/>
              </w:rPr>
            </w:pPr>
            <w:r>
              <w:rPr>
                <w:rFonts w:hint="eastAsia" w:ascii="宋体" w:hAnsi="宋体" w:eastAsia="宋体" w:cs="宋体"/>
                <w:sz w:val="22"/>
              </w:rPr>
              <w:t>经 济</w:t>
            </w:r>
          </w:p>
          <w:p>
            <w:pPr>
              <w:snapToGrid w:val="0"/>
              <w:ind w:left="-170" w:right="-170"/>
              <w:jc w:val="center"/>
              <w:rPr>
                <w:rFonts w:ascii="宋体" w:hAnsi="宋体" w:eastAsia="宋体" w:cs="宋体"/>
                <w:sz w:val="22"/>
              </w:rPr>
            </w:pPr>
            <w:r>
              <w:rPr>
                <w:rFonts w:hint="eastAsia" w:ascii="宋体" w:hAnsi="宋体" w:eastAsia="宋体" w:cs="宋体"/>
                <w:sz w:val="22"/>
              </w:rPr>
              <w:t>指 标</w:t>
            </w:r>
          </w:p>
        </w:tc>
        <w:tc>
          <w:tcPr>
            <w:tcW w:w="1553" w:type="dxa"/>
            <w:gridSpan w:val="2"/>
            <w:vAlign w:val="center"/>
          </w:tcPr>
          <w:p>
            <w:pPr>
              <w:snapToGrid w:val="0"/>
              <w:ind w:left="-170" w:right="-170"/>
              <w:jc w:val="center"/>
              <w:rPr>
                <w:rFonts w:ascii="宋体" w:hAnsi="宋体" w:eastAsia="宋体" w:cs="宋体"/>
                <w:sz w:val="22"/>
              </w:rPr>
            </w:pPr>
            <w:r>
              <w:rPr>
                <w:rFonts w:hint="eastAsia" w:ascii="宋体" w:hAnsi="宋体" w:eastAsia="宋体" w:cs="宋体"/>
                <w:sz w:val="22"/>
              </w:rPr>
              <w:t>年份</w:t>
            </w:r>
          </w:p>
        </w:tc>
        <w:tc>
          <w:tcPr>
            <w:tcW w:w="6090" w:type="dxa"/>
            <w:gridSpan w:val="8"/>
            <w:vAlign w:val="center"/>
          </w:tcPr>
          <w:p>
            <w:pPr>
              <w:snapToGrid w:val="0"/>
              <w:ind w:left="-170" w:right="-170"/>
              <w:jc w:val="center"/>
              <w:rPr>
                <w:rFonts w:ascii="宋体" w:hAnsi="宋体" w:eastAsia="宋体" w:cs="宋体"/>
                <w:sz w:val="22"/>
              </w:rPr>
            </w:pPr>
            <w:r>
              <w:rPr>
                <w:rFonts w:hint="eastAsia" w:ascii="宋体" w:hAnsi="宋体" w:eastAsia="宋体" w:cs="宋体"/>
                <w:sz w:val="22"/>
              </w:rPr>
              <w:t>营业额(万元)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553" w:type="dxa"/>
            <w:gridSpan w:val="2"/>
            <w:vAlign w:val="center"/>
          </w:tcPr>
          <w:p>
            <w:pPr>
              <w:snapToGrid w:val="0"/>
              <w:ind w:left="-170" w:right="-170"/>
              <w:jc w:val="center"/>
              <w:rPr>
                <w:rFonts w:ascii="宋体" w:hAnsi="宋体" w:eastAsia="宋体" w:cs="宋体"/>
                <w:sz w:val="22"/>
              </w:rPr>
            </w:pPr>
          </w:p>
        </w:tc>
        <w:tc>
          <w:tcPr>
            <w:tcW w:w="6090" w:type="dxa"/>
            <w:gridSpan w:val="8"/>
            <w:vAlign w:val="center"/>
          </w:tcPr>
          <w:p>
            <w:pPr>
              <w:snapToGrid w:val="0"/>
              <w:ind w:left="-170" w:right="-170"/>
              <w:jc w:val="center"/>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vAlign w:val="center"/>
          </w:tcPr>
          <w:p>
            <w:pPr>
              <w:snapToGrid w:val="0"/>
              <w:ind w:left="-170" w:right="-170"/>
              <w:jc w:val="center"/>
              <w:rPr>
                <w:rFonts w:ascii="宋体" w:hAnsi="宋体" w:eastAsia="宋体" w:cs="宋体"/>
                <w:sz w:val="22"/>
              </w:rPr>
            </w:pPr>
          </w:p>
        </w:tc>
        <w:tc>
          <w:tcPr>
            <w:tcW w:w="1553" w:type="dxa"/>
            <w:gridSpan w:val="2"/>
            <w:vAlign w:val="center"/>
          </w:tcPr>
          <w:p>
            <w:pPr>
              <w:snapToGrid w:val="0"/>
              <w:ind w:left="-170" w:right="-170"/>
              <w:jc w:val="center"/>
              <w:rPr>
                <w:rFonts w:ascii="宋体" w:hAnsi="宋体" w:eastAsia="宋体" w:cs="宋体"/>
                <w:sz w:val="22"/>
              </w:rPr>
            </w:pPr>
          </w:p>
        </w:tc>
        <w:tc>
          <w:tcPr>
            <w:tcW w:w="6090" w:type="dxa"/>
            <w:gridSpan w:val="8"/>
            <w:vAlign w:val="center"/>
          </w:tcPr>
          <w:p>
            <w:pPr>
              <w:snapToGrid w:val="0"/>
              <w:ind w:left="-170" w:right="-170"/>
              <w:jc w:val="center"/>
              <w:rPr>
                <w:rFonts w:ascii="宋体" w:hAnsi="宋体" w:eastAsia="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1455" w:type="dxa"/>
            <w:vMerge w:val="continue"/>
            <w:tcBorders>
              <w:bottom w:val="single" w:color="auto" w:sz="4" w:space="0"/>
            </w:tcBorders>
            <w:vAlign w:val="center"/>
          </w:tcPr>
          <w:p>
            <w:pPr>
              <w:snapToGrid w:val="0"/>
              <w:ind w:left="-170" w:right="-170"/>
              <w:jc w:val="center"/>
              <w:rPr>
                <w:rFonts w:ascii="宋体" w:hAnsi="宋体" w:eastAsia="宋体" w:cs="宋体"/>
                <w:sz w:val="22"/>
              </w:rPr>
            </w:pPr>
          </w:p>
        </w:tc>
        <w:tc>
          <w:tcPr>
            <w:tcW w:w="1553" w:type="dxa"/>
            <w:gridSpan w:val="2"/>
            <w:tcBorders>
              <w:bottom w:val="single" w:color="auto" w:sz="4" w:space="0"/>
            </w:tcBorders>
            <w:vAlign w:val="center"/>
          </w:tcPr>
          <w:p>
            <w:pPr>
              <w:snapToGrid w:val="0"/>
              <w:ind w:left="-170" w:right="-170"/>
              <w:jc w:val="center"/>
              <w:rPr>
                <w:rFonts w:ascii="宋体" w:hAnsi="宋体" w:eastAsia="宋体" w:cs="宋体"/>
                <w:sz w:val="22"/>
              </w:rPr>
            </w:pPr>
          </w:p>
        </w:tc>
        <w:tc>
          <w:tcPr>
            <w:tcW w:w="6090" w:type="dxa"/>
            <w:gridSpan w:val="8"/>
            <w:tcBorders>
              <w:bottom w:val="single" w:color="auto" w:sz="4" w:space="0"/>
            </w:tcBorders>
            <w:vAlign w:val="center"/>
          </w:tcPr>
          <w:p>
            <w:pPr>
              <w:snapToGrid w:val="0"/>
              <w:ind w:left="-170" w:right="-170"/>
              <w:jc w:val="center"/>
              <w:rPr>
                <w:rFonts w:ascii="宋体" w:hAnsi="宋体" w:eastAsia="宋体" w:cs="宋体"/>
                <w:sz w:val="22"/>
              </w:rPr>
            </w:pPr>
          </w:p>
        </w:tc>
      </w:tr>
    </w:tbl>
    <w:p>
      <w:pPr>
        <w:overflowPunct w:val="0"/>
        <w:autoSpaceDE w:val="0"/>
        <w:autoSpaceDN w:val="0"/>
        <w:rPr>
          <w:rFonts w:ascii="宋体" w:hAnsi="宋体" w:eastAsia="宋体" w:cs="宋体"/>
          <w:sz w:val="22"/>
        </w:rPr>
      </w:pPr>
      <w:r>
        <w:rPr>
          <w:rFonts w:hint="eastAsia" w:ascii="宋体" w:hAnsi="宋体" w:eastAsia="宋体" w:cs="宋体"/>
          <w:sz w:val="22"/>
        </w:rPr>
        <w:t>附营业执照、税务登记证、一般纳税人证明材料、相关产品质量认证证书</w:t>
      </w:r>
      <w:r>
        <w:rPr>
          <w:rFonts w:hint="eastAsia" w:ascii="宋体" w:hAnsi="宋体" w:eastAsia="宋体" w:cs="宋体"/>
          <w:kern w:val="0"/>
          <w:sz w:val="22"/>
        </w:rPr>
        <w:t>、</w:t>
      </w:r>
      <w:r>
        <w:rPr>
          <w:rFonts w:hint="eastAsia" w:ascii="宋体" w:hAnsi="宋体" w:eastAsia="宋体" w:cs="宋体"/>
          <w:sz w:val="22"/>
        </w:rPr>
        <w:t>相关产品鉴定证书等</w:t>
      </w:r>
    </w:p>
    <w:p>
      <w:pPr>
        <w:pStyle w:val="4"/>
        <w:adjustRightInd w:val="0"/>
        <w:snapToGrid w:val="0"/>
        <w:spacing w:line="560" w:lineRule="exact"/>
        <w:rPr>
          <w:rFonts w:hAnsi="宋体" w:cs="宋体"/>
          <w:b/>
        </w:rPr>
      </w:pPr>
    </w:p>
    <w:p>
      <w:pPr>
        <w:spacing w:line="440" w:lineRule="exact"/>
        <w:jc w:val="center"/>
        <w:rPr>
          <w:rFonts w:ascii="宋体" w:hAnsi="宋体" w:eastAsia="宋体" w:cs="宋体"/>
        </w:rPr>
      </w:pPr>
    </w:p>
    <w:p/>
    <w:sectPr>
      <w:footerReference r:id="rId7" w:type="first"/>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9531"/>
    </w:sdtPr>
    <w:sdtContent>
      <w:p>
        <w:pPr>
          <w:pStyle w:val="6"/>
          <w:jc w:val="center"/>
        </w:pPr>
        <w:r>
          <w:fldChar w:fldCharType="begin"/>
        </w:r>
        <w:r>
          <w:instrText xml:space="preserve"> PAGE   \* MERGEFORMAT </w:instrText>
        </w:r>
        <w:r>
          <w:fldChar w:fldCharType="separate"/>
        </w:r>
        <w:r>
          <w:rPr>
            <w:lang w:val="zh-CN"/>
          </w:rPr>
          <w:t>-</w:t>
        </w:r>
        <w:r>
          <w:t xml:space="preserve"> 13 -</w:t>
        </w:r>
        <w: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40</w: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rPr>
        <w:rFonts w:ascii="宋体" w:hAnsi="宋体"/>
        <w:szCs w:val="18"/>
      </w:rPr>
    </w:pPr>
    <w:r>
      <w:rPr>
        <w:rFonts w:hint="eastAsia" w:ascii="宋体" w:hAnsi="宋体"/>
        <w:color w:val="000000"/>
        <w:szCs w:val="18"/>
      </w:rPr>
      <w:t>杭州萧山国际机场</w:t>
    </w:r>
    <w:r>
      <w:rPr>
        <w:rFonts w:hint="eastAsia" w:ascii="宋体" w:hAnsi="宋体"/>
        <w:color w:val="000000"/>
        <w:szCs w:val="18"/>
        <w:lang w:eastAsia="zh-CN"/>
      </w:rPr>
      <w:t>南飞行区助航灯光一次电缆及灯箱更新工程咨询</w:t>
    </w:r>
    <w:r>
      <w:rPr>
        <w:rFonts w:hint="eastAsia" w:ascii="宋体" w:hAnsi="宋体"/>
        <w:color w:val="000000"/>
        <w:szCs w:val="18"/>
      </w:rPr>
      <w:t>项目招标文件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46"/>
    <w:multiLevelType w:val="multilevel"/>
    <w:tmpl w:val="00000046"/>
    <w:lvl w:ilvl="0" w:tentative="0">
      <w:start w:val="1"/>
      <w:numFmt w:val="decimal"/>
      <w:lvlText w:val="%1"/>
      <w:lvlJc w:val="left"/>
      <w:pPr>
        <w:tabs>
          <w:tab w:val="left" w:pos="360"/>
        </w:tabs>
        <w:ind w:left="360" w:hanging="360"/>
      </w:pPr>
      <w:rPr>
        <w:rFonts w:hint="eastAsia"/>
      </w:rPr>
    </w:lvl>
    <w:lvl w:ilvl="1" w:tentative="0">
      <w:start w:val="1"/>
      <w:numFmt w:val="decimal"/>
      <w:lvlText w:val="1.%2"/>
      <w:lvlJc w:val="left"/>
      <w:pPr>
        <w:tabs>
          <w:tab w:val="left" w:pos="1134"/>
        </w:tabs>
        <w:ind w:left="1134" w:hanging="1134"/>
      </w:pPr>
      <w:rPr>
        <w:rFonts w:hint="eastAsia" w:ascii="宋体" w:hAnsi="宋体" w:eastAsia="宋体"/>
        <w:b w:val="0"/>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1">
    <w:nsid w:val="000000A3"/>
    <w:multiLevelType w:val="multilevel"/>
    <w:tmpl w:val="000000A3"/>
    <w:lvl w:ilvl="0" w:tentative="0">
      <w:start w:val="1"/>
      <w:numFmt w:val="decimal"/>
      <w:lvlText w:val="%1"/>
      <w:lvlJc w:val="left"/>
      <w:pPr>
        <w:tabs>
          <w:tab w:val="left" w:pos="360"/>
        </w:tabs>
        <w:ind w:left="360" w:hanging="360"/>
      </w:pPr>
      <w:rPr>
        <w:rFonts w:hint="eastAsia"/>
      </w:rPr>
    </w:lvl>
    <w:lvl w:ilvl="1" w:tentative="0">
      <w:start w:val="1"/>
      <w:numFmt w:val="decimal"/>
      <w:lvlText w:val="%2"/>
      <w:lvlJc w:val="left"/>
      <w:pPr>
        <w:tabs>
          <w:tab w:val="left" w:pos="1134"/>
        </w:tabs>
        <w:ind w:left="1134" w:hanging="1134"/>
      </w:pPr>
      <w:rPr>
        <w:rFonts w:hint="eastAsia" w:eastAsia="宋体"/>
        <w:b/>
        <w:i w:val="0"/>
        <w:sz w:val="21"/>
        <w:szCs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800"/>
        </w:tabs>
        <w:ind w:left="1800" w:hanging="180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2160"/>
        </w:tabs>
        <w:ind w:left="2160" w:hanging="2160"/>
      </w:pPr>
      <w:rPr>
        <w:rFonts w:hint="eastAsia"/>
      </w:rPr>
    </w:lvl>
  </w:abstractNum>
  <w:abstractNum w:abstractNumId="2">
    <w:nsid w:val="19063A6D"/>
    <w:multiLevelType w:val="singleLevel"/>
    <w:tmpl w:val="19063A6D"/>
    <w:lvl w:ilvl="0" w:tentative="0">
      <w:start w:val="1"/>
      <w:numFmt w:val="decimal"/>
      <w:lvlText w:val="(%1)"/>
      <w:lvlJc w:val="left"/>
      <w:pPr>
        <w:tabs>
          <w:tab w:val="left" w:pos="907"/>
        </w:tabs>
        <w:ind w:left="907" w:hanging="482"/>
      </w:pPr>
      <w:rPr>
        <w:rFonts w:hint="eastAsia"/>
        <w:b w:val="0"/>
        <w:i w:val="0"/>
        <w:u w:val="none"/>
      </w:rPr>
    </w:lvl>
  </w:abstractNum>
  <w:abstractNum w:abstractNumId="3">
    <w:nsid w:val="5BDD7BFB"/>
    <w:multiLevelType w:val="multilevel"/>
    <w:tmpl w:val="5BDD7BFB"/>
    <w:lvl w:ilvl="0" w:tentative="0">
      <w:start w:val="1"/>
      <w:numFmt w:val="decimal"/>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4">
    <w:nsid w:val="5CF7665E"/>
    <w:multiLevelType w:val="singleLevel"/>
    <w:tmpl w:val="5CF7665E"/>
    <w:lvl w:ilvl="0" w:tentative="0">
      <w:start w:val="4"/>
      <w:numFmt w:val="chineseCounting"/>
      <w:suff w:val="nothing"/>
      <w:lvlText w:val="%1、"/>
      <w:lvlJc w:val="left"/>
    </w:lvl>
  </w:abstractNum>
  <w:abstractNum w:abstractNumId="5">
    <w:nsid w:val="5D0AE93D"/>
    <w:multiLevelType w:val="singleLevel"/>
    <w:tmpl w:val="5D0AE93D"/>
    <w:lvl w:ilvl="0" w:tentative="0">
      <w:start w:val="1"/>
      <w:numFmt w:val="decimal"/>
      <w:suff w:val="nothing"/>
      <w:lvlText w:val="%1、"/>
      <w:lvlJc w:val="left"/>
    </w:lvl>
  </w:abstractNum>
  <w:abstractNum w:abstractNumId="6">
    <w:nsid w:val="5D808429"/>
    <w:multiLevelType w:val="singleLevel"/>
    <w:tmpl w:val="5D808429"/>
    <w:lvl w:ilvl="0" w:tentative="0">
      <w:start w:val="1"/>
      <w:numFmt w:val="decimal"/>
      <w:suff w:val="nothing"/>
      <w:lvlText w:val="%1、"/>
      <w:lvlJc w:val="left"/>
    </w:lvl>
  </w:abstractNum>
  <w:abstractNum w:abstractNumId="7">
    <w:nsid w:val="5D809024"/>
    <w:multiLevelType w:val="singleLevel"/>
    <w:tmpl w:val="5D809024"/>
    <w:lvl w:ilvl="0" w:tentative="0">
      <w:start w:val="3"/>
      <w:numFmt w:val="chineseCounting"/>
      <w:suff w:val="nothing"/>
      <w:lvlText w:val="%1、"/>
      <w:lvlJc w:val="left"/>
    </w:lvl>
  </w:abstractNum>
  <w:abstractNum w:abstractNumId="8">
    <w:nsid w:val="5D8090FF"/>
    <w:multiLevelType w:val="singleLevel"/>
    <w:tmpl w:val="5D8090FF"/>
    <w:lvl w:ilvl="0" w:tentative="0">
      <w:start w:val="6"/>
      <w:numFmt w:val="chineseCounting"/>
      <w:suff w:val="nothing"/>
      <w:lvlText w:val="%1、"/>
      <w:lvlJc w:val="left"/>
    </w:lvl>
  </w:abstractNum>
  <w:abstractNum w:abstractNumId="9">
    <w:nsid w:val="5D809174"/>
    <w:multiLevelType w:val="singleLevel"/>
    <w:tmpl w:val="5D809174"/>
    <w:lvl w:ilvl="0" w:tentative="0">
      <w:start w:val="1"/>
      <w:numFmt w:val="decimal"/>
      <w:suff w:val="nothing"/>
      <w:lvlText w:val="%1、"/>
      <w:lvlJc w:val="left"/>
    </w:lvl>
  </w:abstractNum>
  <w:num w:numId="1">
    <w:abstractNumId w:val="6"/>
  </w:num>
  <w:num w:numId="2">
    <w:abstractNumId w:val="5"/>
  </w:num>
  <w:num w:numId="3">
    <w:abstractNumId w:val="4"/>
  </w:num>
  <w:num w:numId="4">
    <w:abstractNumId w:val="7"/>
  </w:num>
  <w:num w:numId="5">
    <w:abstractNumId w:val="8"/>
  </w:num>
  <w:num w:numId="6">
    <w:abstractNumId w:val="9"/>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136117"/>
    <w:rsid w:val="0E136117"/>
    <w:rsid w:val="59756D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360" w:lineRule="auto"/>
      <w:jc w:val="center"/>
      <w:outlineLvl w:val="0"/>
    </w:pPr>
    <w:rPr>
      <w:rFonts w:ascii="Times New Roman" w:hAnsi="Times New Roman" w:eastAsia="宋体" w:cs="Times New Roman"/>
      <w:b/>
      <w:bCs/>
      <w:kern w:val="44"/>
      <w:sz w:val="30"/>
      <w:szCs w:val="44"/>
    </w:rPr>
  </w:style>
  <w:style w:type="character" w:default="1" w:styleId="12">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rPr>
      <w:sz w:val="24"/>
      <w:szCs w:val="24"/>
    </w:rPr>
  </w:style>
  <w:style w:type="paragraph" w:styleId="4">
    <w:name w:val="Plain Text"/>
    <w:basedOn w:val="1"/>
    <w:qFormat/>
    <w:uiPriority w:val="0"/>
    <w:rPr>
      <w:rFonts w:ascii="宋体" w:hAnsi="Courier New" w:eastAsia="宋体" w:cs="Times New Roman"/>
      <w:kern w:val="0"/>
      <w:sz w:val="20"/>
      <w:szCs w:val="21"/>
    </w:rPr>
  </w:style>
  <w:style w:type="paragraph" w:styleId="5">
    <w:name w:val="Body Text Indent 2"/>
    <w:basedOn w:val="1"/>
    <w:qFormat/>
    <w:uiPriority w:val="0"/>
    <w:pPr>
      <w:spacing w:after="120" w:line="480" w:lineRule="auto"/>
      <w:ind w:left="420" w:leftChars="200"/>
    </w:pPr>
    <w:rPr>
      <w:rFonts w:ascii="Times New Roman" w:hAnsi="Times New Roman" w:eastAsia="宋体" w:cs="Times New Roman"/>
      <w:kern w:val="0"/>
      <w:sz w:val="20"/>
    </w:rPr>
  </w:style>
  <w:style w:type="paragraph" w:styleId="6">
    <w:name w:val="footer"/>
    <w:basedOn w:val="1"/>
    <w:qFormat/>
    <w:uiPriority w:val="0"/>
    <w:pPr>
      <w:tabs>
        <w:tab w:val="center" w:pos="4153"/>
        <w:tab w:val="right" w:pos="8306"/>
      </w:tabs>
      <w:snapToGrid w:val="0"/>
      <w:jc w:val="left"/>
    </w:pPr>
    <w:rPr>
      <w:rFonts w:ascii="Times New Roman" w:hAnsi="Times New Roman" w:eastAsia="宋体" w:cs="Times New Roman"/>
      <w:kern w:val="0"/>
      <w:sz w:val="18"/>
      <w:szCs w:val="20"/>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eastAsia="宋体" w:cs="Times New Roman"/>
      <w:kern w:val="0"/>
      <w:sz w:val="18"/>
      <w:szCs w:val="20"/>
    </w:rPr>
  </w:style>
  <w:style w:type="paragraph" w:styleId="8">
    <w:name w:val="toc 1"/>
    <w:basedOn w:val="1"/>
    <w:next w:val="1"/>
    <w:qFormat/>
    <w:uiPriority w:val="0"/>
    <w:pPr>
      <w:adjustRightInd w:val="0"/>
      <w:snapToGrid w:val="0"/>
    </w:pPr>
    <w:rPr>
      <w:rFonts w:ascii="Times New Roman" w:hAnsi="Times New Roman" w:eastAsia="仿宋" w:cs="Times New Roman"/>
      <w:szCs w:val="24"/>
    </w:rPr>
  </w:style>
  <w:style w:type="paragraph" w:styleId="9">
    <w:name w:val="index 1"/>
    <w:basedOn w:val="1"/>
    <w:next w:val="1"/>
    <w:qFormat/>
    <w:uiPriority w:val="0"/>
    <w:pPr>
      <w:adjustRightInd w:val="0"/>
      <w:snapToGrid w:val="0"/>
      <w:jc w:val="center"/>
    </w:pPr>
    <w:rPr>
      <w:rFonts w:ascii="Times New Roman" w:hAnsi="Times New Roman" w:eastAsia="宋体" w:cs="Times New Roman"/>
      <w:szCs w:val="20"/>
    </w:rPr>
  </w:style>
  <w:style w:type="paragraph" w:styleId="10">
    <w:name w:val="Title"/>
    <w:basedOn w:val="1"/>
    <w:next w:val="1"/>
    <w:qFormat/>
    <w:uiPriority w:val="0"/>
    <w:pPr>
      <w:spacing w:before="60" w:after="60"/>
      <w:jc w:val="center"/>
      <w:outlineLvl w:val="0"/>
    </w:pPr>
    <w:rPr>
      <w:rFonts w:ascii="Cambria" w:hAnsi="Cambria" w:eastAsia="黑体" w:cs="Times New Roman"/>
      <w:b/>
      <w:bCs/>
      <w:kern w:val="0"/>
      <w:sz w:val="32"/>
      <w:szCs w:val="32"/>
    </w:rPr>
  </w:style>
  <w:style w:type="character" w:styleId="13">
    <w:name w:val="page number"/>
    <w:basedOn w:val="12"/>
    <w:qFormat/>
    <w:uiPriority w:val="0"/>
  </w:style>
  <w:style w:type="character" w:styleId="14">
    <w:name w:val="annotation reference"/>
    <w:qFormat/>
    <w:uiPriority w:val="0"/>
    <w:rPr>
      <w:sz w:val="21"/>
      <w:szCs w:val="21"/>
    </w:rPr>
  </w:style>
  <w:style w:type="character" w:customStyle="1" w:styleId="15">
    <w:name w:val="zbggmain style9"/>
    <w:basedOn w:val="12"/>
    <w:qFormat/>
    <w:uiPriority w:val="0"/>
  </w:style>
  <w:style w:type="paragraph" w:customStyle="1" w:styleId="16">
    <w:name w:val="样式 正文文本"/>
    <w:basedOn w:val="1"/>
    <w:qFormat/>
    <w:uiPriority w:val="0"/>
    <w:pPr>
      <w:adjustRightInd w:val="0"/>
      <w:snapToGrid w:val="0"/>
      <w:spacing w:line="400" w:lineRule="exact"/>
      <w:ind w:firstLine="200" w:firstLineChars="200"/>
    </w:pPr>
    <w:rPr>
      <w:rFonts w:ascii="Arial" w:hAnsi="Arial" w:eastAsia="宋体" w:cs="Times New Roman"/>
      <w:color w:val="000000"/>
      <w:szCs w:val="20"/>
    </w:rPr>
  </w:style>
  <w:style w:type="paragraph" w:customStyle="1" w:styleId="17">
    <w:name w:val="样式 样式1 + 首行缩进:  2 字符"/>
    <w:basedOn w:val="1"/>
    <w:qFormat/>
    <w:uiPriority w:val="0"/>
    <w:pPr>
      <w:spacing w:line="360" w:lineRule="exact"/>
      <w:ind w:firstLine="420" w:firstLineChars="200"/>
    </w:pPr>
    <w:rPr>
      <w:rFonts w:ascii="Arial" w:hAnsi="Arial"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2019-09-23T06:31:00Z</dcterms:created>
  <dc:creator>应丽</dc:creator>
  <cp:lastModifiedBy>zbzx-jsx</cp:lastModifiedBy>
  <dcterms:modified xsi:type="dcterms:W3CDTF">2019-10-09T11:56:35Z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