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hint="eastAsia"/>
          <w:color w:val="000000" w:themeColor="text1"/>
          <w:lang w:val="en-US" w:eastAsia="zh-CN"/>
          <w14:textFill>
            <w14:solidFill>
              <w14:schemeClr w14:val="tx1"/>
            </w14:solidFill>
          </w14:textFill>
        </w:rPr>
      </w:pPr>
      <w:bookmarkStart w:id="0" w:name="_Toc422638509"/>
      <w:r>
        <w:rPr>
          <w:rFonts w:hint="eastAsia"/>
          <w:color w:val="000000" w:themeColor="text1"/>
          <w:lang w:val="en-US" w:eastAsia="zh-CN"/>
          <w14:textFill>
            <w14:solidFill>
              <w14:schemeClr w14:val="tx1"/>
            </w14:solidFill>
          </w14:textFill>
        </w:rPr>
        <w:t>杭州萧山国际机场航空物流有限公司</w:t>
      </w:r>
    </w:p>
    <w:p>
      <w:pPr>
        <w:pStyle w:val="7"/>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危险品库扩建项目</w:t>
      </w:r>
      <w:r>
        <w:rPr>
          <w:rFonts w:hint="eastAsia"/>
          <w:color w:val="000000" w:themeColor="text1"/>
          <w14:textFill>
            <w14:solidFill>
              <w14:schemeClr w14:val="tx1"/>
            </w14:solidFill>
          </w14:textFill>
        </w:rPr>
        <w:t>询价公告</w:t>
      </w:r>
      <w:bookmarkEnd w:id="0"/>
    </w:p>
    <w:p>
      <w:pPr>
        <w:widowControl/>
        <w:snapToGrid w:val="0"/>
        <w:spacing w:line="360" w:lineRule="exact"/>
        <w:jc w:val="left"/>
        <w:rPr>
          <w:rFonts w:hint="eastAsia" w:ascii="Arial" w:hAnsi="Arial" w:cs="Arial"/>
          <w:b/>
          <w:bCs/>
          <w:color w:val="000000" w:themeColor="text1"/>
          <w:kern w:val="0"/>
          <w:sz w:val="22"/>
          <w14:textFill>
            <w14:solidFill>
              <w14:schemeClr w14:val="tx1"/>
            </w14:solidFill>
          </w14:textFill>
        </w:rPr>
      </w:pPr>
    </w:p>
    <w:p>
      <w:pPr>
        <w:widowControl/>
        <w:adjustRightInd w:val="0"/>
        <w:snapToGrid w:val="0"/>
        <w:spacing w:line="360" w:lineRule="exact"/>
        <w:ind w:firstLine="440" w:firstLineChars="200"/>
        <w:rPr>
          <w:rFonts w:hint="eastAsia" w:asciiTheme="minorEastAsia" w:hAnsiTheme="minorEastAsia" w:eastAsiaTheme="minorEastAsia" w:cstheme="minorEastAsia"/>
          <w:color w:val="000000" w:themeColor="text1"/>
          <w:sz w:val="20"/>
          <w:szCs w:val="20"/>
          <w:lang w:val="en-US" w:eastAsia="zh-CN"/>
          <w14:textFill>
            <w14:solidFill>
              <w14:schemeClr w14:val="tx1"/>
            </w14:solidFill>
          </w14:textFill>
        </w:rPr>
      </w:pPr>
      <w:r>
        <w:rPr>
          <w:rFonts w:hint="eastAsia" w:ascii="Arial" w:hAnsi="Arial" w:cs="Arial"/>
          <w:b/>
          <w:bCs/>
          <w:kern w:val="0"/>
          <w:sz w:val="22"/>
        </w:rPr>
        <w:t>一、询价内容</w:t>
      </w:r>
    </w:p>
    <w:p>
      <w:pPr>
        <w:widowControl/>
        <w:adjustRightInd w:val="0"/>
        <w:snapToGrid w:val="0"/>
        <w:spacing w:line="360" w:lineRule="exact"/>
        <w:ind w:firstLine="440" w:firstLineChars="200"/>
        <w:rPr>
          <w:rFonts w:hint="eastAsia" w:asciiTheme="minorEastAsia" w:hAnsiTheme="minorEastAsia" w:eastAsiaTheme="minorEastAsia" w:cstheme="minorEastAsia"/>
          <w:color w:val="000000" w:themeColor="text1"/>
          <w:sz w:val="20"/>
          <w:szCs w:val="20"/>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val="en-US" w:eastAsia="zh-CN"/>
          <w14:textFill>
            <w14:solidFill>
              <w14:schemeClr w14:val="tx1"/>
            </w14:solidFill>
          </w14:textFill>
        </w:rPr>
        <w:t>杭州萧山国际机场航空物流有限公司就</w:t>
      </w:r>
      <w:r>
        <w:rPr>
          <w:rFonts w:hint="eastAsia" w:asciiTheme="minorEastAsia" w:hAnsiTheme="minorEastAsia" w:cstheme="minorEastAsia"/>
          <w:color w:val="000000" w:themeColor="text1"/>
          <w:sz w:val="20"/>
          <w:szCs w:val="20"/>
          <w:lang w:val="en-US" w:eastAsia="zh-CN"/>
          <w14:textFill>
            <w14:solidFill>
              <w14:schemeClr w14:val="tx1"/>
            </w14:solidFill>
          </w14:textFill>
        </w:rPr>
        <w:t>危险品库扩建</w:t>
      </w:r>
      <w:r>
        <w:rPr>
          <w:rFonts w:hint="eastAsia" w:asciiTheme="minorEastAsia" w:hAnsiTheme="minorEastAsia" w:eastAsiaTheme="minorEastAsia" w:cstheme="minorEastAsia"/>
          <w:color w:val="000000" w:themeColor="text1"/>
          <w:sz w:val="20"/>
          <w:szCs w:val="20"/>
          <w:lang w:val="en-US" w:eastAsia="zh-CN"/>
          <w14:textFill>
            <w14:solidFill>
              <w14:schemeClr w14:val="tx1"/>
            </w14:solidFill>
          </w14:textFill>
        </w:rPr>
        <w:t>项目进行公开询价，欢迎符合资格要求的施工方参与投标。</w:t>
      </w:r>
    </w:p>
    <w:p>
      <w:pPr>
        <w:widowControl/>
        <w:adjustRightInd w:val="0"/>
        <w:snapToGrid w:val="0"/>
        <w:spacing w:line="360" w:lineRule="exact"/>
        <w:ind w:firstLine="440" w:firstLineChars="200"/>
        <w:rPr>
          <w:rFonts w:hint="eastAsia" w:asciiTheme="minorEastAsia" w:hAnsiTheme="minorEastAsia" w:eastAsiaTheme="minorEastAsia" w:cstheme="minorEastAsia"/>
          <w:color w:val="000000" w:themeColor="text1"/>
          <w:sz w:val="20"/>
          <w:szCs w:val="20"/>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val="en-US" w:eastAsia="zh-CN"/>
          <w14:textFill>
            <w14:solidFill>
              <w14:schemeClr w14:val="tx1"/>
            </w14:solidFill>
          </w14:textFill>
        </w:rPr>
        <w:t>询价内容详见清单。工期要求</w:t>
      </w:r>
      <w:r>
        <w:rPr>
          <w:rFonts w:hint="eastAsia" w:asciiTheme="minorEastAsia" w:hAnsiTheme="minorEastAsia" w:cstheme="minorEastAsia"/>
          <w:color w:val="000000" w:themeColor="text1"/>
          <w:sz w:val="20"/>
          <w:szCs w:val="20"/>
          <w:lang w:val="en-US" w:eastAsia="zh-CN"/>
          <w14:textFill>
            <w14:solidFill>
              <w14:schemeClr w14:val="tx1"/>
            </w14:solidFill>
          </w14:textFill>
        </w:rPr>
        <w:t>45</w:t>
      </w:r>
      <w:r>
        <w:rPr>
          <w:rFonts w:hint="eastAsia" w:asciiTheme="minorEastAsia" w:hAnsiTheme="minorEastAsia" w:eastAsiaTheme="minorEastAsia" w:cstheme="minorEastAsia"/>
          <w:color w:val="000000" w:themeColor="text1"/>
          <w:sz w:val="20"/>
          <w:szCs w:val="20"/>
          <w:lang w:val="en-US" w:eastAsia="zh-CN"/>
          <w14:textFill>
            <w14:solidFill>
              <w14:schemeClr w14:val="tx1"/>
            </w14:solidFill>
          </w14:textFill>
        </w:rPr>
        <w:t>日历天。</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二、</w:t>
      </w:r>
      <w:r>
        <w:rPr>
          <w:rFonts w:ascii="Arial" w:hAnsi="Arial" w:cs="Arial"/>
          <w:b/>
          <w:bCs/>
          <w:kern w:val="0"/>
          <w:sz w:val="22"/>
        </w:rPr>
        <w:t> </w:t>
      </w:r>
      <w:r>
        <w:rPr>
          <w:rFonts w:hint="eastAsia" w:ascii="Arial" w:hAnsi="Arial" w:cs="Arial"/>
          <w:b/>
          <w:bCs/>
          <w:kern w:val="0"/>
          <w:sz w:val="22"/>
        </w:rPr>
        <w:t>资格要求</w:t>
      </w:r>
      <w:r>
        <w:rPr>
          <w:rFonts w:ascii="Arial" w:hAnsi="Arial" w:cs="Arial"/>
          <w:b/>
          <w:bCs/>
          <w:kern w:val="0"/>
          <w:sz w:val="22"/>
        </w:rPr>
        <w:t> </w:t>
      </w:r>
    </w:p>
    <w:p>
      <w:pPr>
        <w:keepNext w:val="0"/>
        <w:keepLines w:val="0"/>
        <w:widowControl/>
        <w:suppressLineNumbers w:val="0"/>
        <w:adjustRightInd w:val="0"/>
        <w:snapToGrid w:val="0"/>
        <w:spacing w:before="0" w:beforeAutospacing="0" w:after="0" w:afterAutospacing="0" w:line="340" w:lineRule="exact"/>
        <w:ind w:left="0" w:right="0" w:firstLine="440" w:firstLineChars="200"/>
        <w:jc w:val="both"/>
        <w:rPr>
          <w:rFonts w:hint="eastAsia" w:ascii="宋体" w:hAnsi="宋体" w:eastAsia="宋体" w:cs="Arial"/>
          <w:kern w:val="0"/>
          <w:sz w:val="20"/>
          <w:szCs w:val="20"/>
          <w:lang w:val="en-US"/>
        </w:rPr>
      </w:pPr>
      <w:r>
        <w:rPr>
          <w:rFonts w:hint="eastAsia" w:cs="Arial" w:asciiTheme="minorEastAsia" w:hAnsiTheme="minorEastAsia"/>
          <w:kern w:val="0"/>
          <w:sz w:val="22"/>
        </w:rPr>
        <w:t>（</w:t>
      </w:r>
      <w:r>
        <w:rPr>
          <w:rFonts w:hint="eastAsia" w:cs="Arial" w:asciiTheme="minorEastAsia" w:hAnsiTheme="minorEastAsia"/>
          <w:kern w:val="0"/>
          <w:sz w:val="20"/>
          <w:szCs w:val="20"/>
        </w:rPr>
        <w:t>1）</w:t>
      </w:r>
      <w:r>
        <w:rPr>
          <w:rFonts w:hint="eastAsia" w:ascii="宋体" w:hAnsi="宋体" w:eastAsia="宋体" w:cs="宋体"/>
          <w:kern w:val="2"/>
          <w:sz w:val="20"/>
          <w:szCs w:val="20"/>
          <w:lang w:val="en-US" w:eastAsia="zh-CN" w:bidi="ar"/>
        </w:rPr>
        <w:t>投标人具备</w:t>
      </w:r>
      <w:r>
        <w:rPr>
          <w:rFonts w:hint="eastAsia" w:ascii="宋体" w:hAnsi="宋体" w:eastAsia="宋体" w:cs="宋体"/>
          <w:kern w:val="2"/>
          <w:sz w:val="20"/>
          <w:szCs w:val="20"/>
          <w:u w:val="single"/>
          <w:lang w:val="en-US" w:eastAsia="zh-CN" w:bidi="ar"/>
        </w:rPr>
        <w:t>建筑工程</w:t>
      </w:r>
      <w:r>
        <w:rPr>
          <w:rFonts w:hint="eastAsia" w:ascii="宋体" w:hAnsi="宋体" w:eastAsia="宋体" w:cs="宋体"/>
          <w:kern w:val="2"/>
          <w:sz w:val="20"/>
          <w:szCs w:val="20"/>
          <w:lang w:val="en-US" w:eastAsia="zh-CN" w:bidi="ar"/>
        </w:rPr>
        <w:t>施工总承包</w:t>
      </w:r>
      <w:r>
        <w:rPr>
          <w:rFonts w:hint="eastAsia" w:ascii="宋体" w:hAnsi="宋体" w:eastAsia="宋体" w:cs="宋体"/>
          <w:kern w:val="2"/>
          <w:sz w:val="20"/>
          <w:szCs w:val="20"/>
          <w:u w:val="single"/>
          <w:lang w:val="en-US" w:eastAsia="zh-CN" w:bidi="ar"/>
        </w:rPr>
        <w:t>三</w:t>
      </w:r>
      <w:r>
        <w:rPr>
          <w:rFonts w:hint="eastAsia" w:ascii="宋体" w:hAnsi="宋体" w:eastAsia="宋体" w:cs="宋体"/>
          <w:kern w:val="2"/>
          <w:sz w:val="20"/>
          <w:szCs w:val="20"/>
          <w:lang w:val="en-US" w:eastAsia="zh-CN" w:bidi="ar"/>
        </w:rPr>
        <w:t>级及以上资质。</w:t>
      </w:r>
    </w:p>
    <w:p>
      <w:pPr>
        <w:keepNext w:val="0"/>
        <w:keepLines w:val="0"/>
        <w:widowControl/>
        <w:suppressLineNumbers w:val="0"/>
        <w:adjustRightInd w:val="0"/>
        <w:snapToGrid w:val="0"/>
        <w:spacing w:before="0" w:beforeAutospacing="0" w:after="0" w:afterAutospacing="0" w:line="340" w:lineRule="exact"/>
        <w:ind w:left="0" w:right="0" w:firstLine="440" w:firstLineChars="200"/>
        <w:jc w:val="both"/>
        <w:rPr>
          <w:rFonts w:hint="eastAsia" w:cs="Arial" w:asciiTheme="minorEastAsia" w:hAnsiTheme="minorEastAsia"/>
          <w:kern w:val="0"/>
          <w:sz w:val="20"/>
          <w:szCs w:val="20"/>
        </w:rPr>
      </w:pPr>
      <w:r>
        <w:rPr>
          <w:rFonts w:hint="eastAsia" w:ascii="宋体" w:hAnsi="宋体" w:eastAsia="宋体" w:cs="Arial"/>
          <w:kern w:val="0"/>
          <w:sz w:val="20"/>
          <w:szCs w:val="20"/>
          <w:lang w:val="en-US" w:eastAsia="zh-CN" w:bidi="ar"/>
        </w:rPr>
        <w:t>（2）</w:t>
      </w:r>
      <w:r>
        <w:rPr>
          <w:rFonts w:hint="eastAsia" w:ascii="宋体" w:hAnsi="宋体" w:eastAsia="宋体" w:cs="宋体"/>
          <w:kern w:val="2"/>
          <w:sz w:val="20"/>
          <w:szCs w:val="20"/>
          <w:lang w:val="en-US" w:eastAsia="zh-CN" w:bidi="ar"/>
        </w:rPr>
        <w:t>投标人应具有有效的《安全生产许可证》。</w:t>
      </w:r>
    </w:p>
    <w:p>
      <w:pPr>
        <w:widowControl/>
        <w:adjustRightInd w:val="0"/>
        <w:snapToGrid w:val="0"/>
        <w:spacing w:line="340" w:lineRule="exact"/>
        <w:rPr>
          <w:rFonts w:cs="Arial" w:asciiTheme="minorEastAsia" w:hAnsiTheme="minorEastAsia"/>
          <w:kern w:val="0"/>
          <w:sz w:val="22"/>
        </w:rPr>
      </w:pPr>
      <w:r>
        <w:rPr>
          <w:rFonts w:hint="eastAsia" w:cs="Arial" w:asciiTheme="minorEastAsia" w:hAnsiTheme="minorEastAsia"/>
          <w:b/>
          <w:bCs/>
          <w:kern w:val="0"/>
          <w:sz w:val="22"/>
          <w:lang w:val="en-US" w:eastAsia="zh-CN"/>
        </w:rPr>
        <w:t>三</w:t>
      </w:r>
      <w:r>
        <w:rPr>
          <w:rFonts w:hint="eastAsia" w:cs="Arial" w:asciiTheme="minorEastAsia" w:hAnsiTheme="minorEastAsia"/>
          <w:b/>
          <w:bCs/>
          <w:kern w:val="0"/>
          <w:sz w:val="22"/>
        </w:rPr>
        <w:t>、</w:t>
      </w:r>
      <w:r>
        <w:rPr>
          <w:rFonts w:hint="eastAsia" w:cs="Arial" w:asciiTheme="minorEastAsia" w:hAnsiTheme="minorEastAsia"/>
          <w:b/>
          <w:bCs/>
          <w:kern w:val="0"/>
          <w:sz w:val="22"/>
          <w:lang w:val="en-US" w:eastAsia="zh-CN"/>
        </w:rPr>
        <w:t>施工方</w:t>
      </w:r>
      <w:r>
        <w:rPr>
          <w:rFonts w:hint="eastAsia" w:cs="Arial" w:asciiTheme="minorEastAsia" w:hAnsiTheme="minorEastAsia"/>
          <w:b/>
          <w:bCs/>
          <w:kern w:val="0"/>
          <w:sz w:val="22"/>
        </w:rPr>
        <w:t>提供的材料</w:t>
      </w:r>
    </w:p>
    <w:p>
      <w:pPr>
        <w:widowControl/>
        <w:adjustRightInd w:val="0"/>
        <w:snapToGrid w:val="0"/>
        <w:spacing w:line="340" w:lineRule="exact"/>
        <w:rPr>
          <w:rFonts w:hint="eastAsia" w:asciiTheme="minorEastAsia" w:hAnsiTheme="minorEastAsia" w:cstheme="minorEastAsia"/>
          <w:color w:val="000000"/>
          <w:sz w:val="20"/>
          <w:szCs w:val="20"/>
        </w:rPr>
      </w:pPr>
      <w:r>
        <w:rPr>
          <w:rFonts w:hint="eastAsia" w:cs="Arial" w:asciiTheme="minorEastAsia" w:hAnsiTheme="minorEastAsia"/>
          <w:kern w:val="0"/>
          <w:sz w:val="22"/>
        </w:rPr>
        <w:t xml:space="preserve">   </w:t>
      </w:r>
      <w:r>
        <w:rPr>
          <w:rFonts w:hint="eastAsia" w:asciiTheme="minorEastAsia" w:hAnsiTheme="minorEastAsia" w:cstheme="minorEastAsia"/>
          <w:color w:val="000000"/>
          <w:sz w:val="20"/>
          <w:szCs w:val="20"/>
        </w:rPr>
        <w:t>企业营业执照（副本复印件加盖公章）、税务登记证（副本复印件加盖公章）、组织机构代码证（复印件加盖公章）；或五证合一的企业营业执照</w:t>
      </w:r>
      <w:r>
        <w:rPr>
          <w:rFonts w:hint="eastAsia" w:asciiTheme="minorEastAsia" w:hAnsiTheme="minorEastAsia" w:cstheme="minorEastAsia"/>
          <w:color w:val="000000"/>
          <w:sz w:val="20"/>
          <w:szCs w:val="20"/>
          <w:lang w:eastAsia="zh-CN"/>
        </w:rPr>
        <w:t>；</w:t>
      </w:r>
      <w:r>
        <w:rPr>
          <w:rFonts w:hint="eastAsia" w:asciiTheme="minorEastAsia" w:hAnsiTheme="minorEastAsia" w:cstheme="minorEastAsia"/>
          <w:color w:val="000000"/>
          <w:sz w:val="20"/>
          <w:szCs w:val="20"/>
          <w:lang w:val="en-US" w:eastAsia="zh-CN"/>
        </w:rPr>
        <w:t>建筑工程施工总承包资质证明文件</w:t>
      </w:r>
      <w:r>
        <w:rPr>
          <w:rFonts w:hint="eastAsia" w:asciiTheme="minorEastAsia" w:hAnsiTheme="minorEastAsia" w:cstheme="minorEastAsia"/>
          <w:color w:val="000000"/>
          <w:sz w:val="20"/>
          <w:szCs w:val="20"/>
        </w:rPr>
        <w:t>（复印件加盖公章）</w:t>
      </w:r>
      <w:r>
        <w:rPr>
          <w:rFonts w:hint="eastAsia" w:asciiTheme="minorEastAsia" w:hAnsiTheme="minorEastAsia" w:cstheme="minorEastAsia"/>
          <w:color w:val="000000"/>
          <w:sz w:val="20"/>
          <w:szCs w:val="20"/>
          <w:lang w:eastAsia="zh-CN"/>
        </w:rPr>
        <w:t>；</w:t>
      </w:r>
      <w:r>
        <w:rPr>
          <w:rFonts w:hint="eastAsia" w:ascii="宋体" w:hAnsi="宋体" w:eastAsia="宋体" w:cs="Arial"/>
          <w:bCs/>
          <w:kern w:val="0"/>
          <w:sz w:val="20"/>
          <w:szCs w:val="20"/>
          <w:lang w:val="en-US" w:eastAsia="zh-CN" w:bidi="ar"/>
        </w:rPr>
        <w:t>委托授权书盖章；</w:t>
      </w:r>
      <w:r>
        <w:rPr>
          <w:rFonts w:hint="eastAsia" w:ascii="宋体" w:hAnsi="宋体" w:eastAsia="宋体" w:cs="宋体"/>
          <w:kern w:val="2"/>
          <w:sz w:val="20"/>
          <w:szCs w:val="20"/>
          <w:lang w:val="en-US" w:eastAsia="zh-CN" w:bidi="ar"/>
        </w:rPr>
        <w:t>有效的《安全生产许可证》</w:t>
      </w:r>
      <w:r>
        <w:rPr>
          <w:rFonts w:hint="eastAsia" w:asciiTheme="minorEastAsia" w:hAnsiTheme="minorEastAsia" w:cstheme="minorEastAsia"/>
          <w:color w:val="000000"/>
          <w:sz w:val="20"/>
          <w:szCs w:val="20"/>
        </w:rPr>
        <w:t>（复印件加盖公章）</w:t>
      </w:r>
      <w:r>
        <w:rPr>
          <w:rFonts w:hint="eastAsia" w:asciiTheme="minorEastAsia" w:hAnsiTheme="minorEastAsia" w:cstheme="minorEastAsia"/>
          <w:color w:val="000000"/>
          <w:sz w:val="20"/>
          <w:szCs w:val="20"/>
          <w:lang w:eastAsia="zh-CN"/>
        </w:rPr>
        <w:t>，</w:t>
      </w:r>
      <w:r>
        <w:rPr>
          <w:rFonts w:hint="eastAsia" w:asciiTheme="minorEastAsia" w:hAnsiTheme="minorEastAsia" w:cstheme="minorEastAsia"/>
          <w:color w:val="000000"/>
          <w:sz w:val="20"/>
          <w:szCs w:val="20"/>
          <w:lang w:val="en-US" w:eastAsia="zh-CN"/>
        </w:rPr>
        <w:t>原件备查</w:t>
      </w:r>
      <w:r>
        <w:rPr>
          <w:rFonts w:hint="eastAsia" w:asciiTheme="minorEastAsia" w:hAnsiTheme="minorEastAsia" w:cstheme="minorEastAsia"/>
          <w:color w:val="000000"/>
          <w:sz w:val="20"/>
          <w:szCs w:val="20"/>
        </w:rPr>
        <w:t>。</w:t>
      </w:r>
    </w:p>
    <w:p>
      <w:pPr>
        <w:widowControl/>
        <w:adjustRightInd w:val="0"/>
        <w:snapToGrid w:val="0"/>
        <w:spacing w:line="340" w:lineRule="exact"/>
        <w:rPr>
          <w:rFonts w:hint="eastAsia" w:asciiTheme="minorEastAsia" w:hAnsiTheme="minorEastAsia" w:eastAsiaTheme="minorEastAsia" w:cstheme="minorEastAsia"/>
          <w:b/>
          <w:bCs/>
          <w:color w:val="000000"/>
          <w:sz w:val="20"/>
          <w:szCs w:val="20"/>
          <w:lang w:val="en-US" w:eastAsia="zh-CN"/>
        </w:rPr>
      </w:pPr>
      <w:r>
        <w:rPr>
          <w:rFonts w:hint="eastAsia" w:asciiTheme="minorEastAsia" w:hAnsiTheme="minorEastAsia" w:cstheme="minorEastAsia"/>
          <w:b/>
          <w:bCs/>
          <w:color w:val="000000"/>
          <w:sz w:val="20"/>
          <w:szCs w:val="20"/>
          <w:lang w:val="en-US" w:eastAsia="zh-CN"/>
        </w:rPr>
        <w:t>（本项目为隔离区内施工涉及到动火证和控制区通行证，需配合做好证件办理工作）</w:t>
      </w:r>
    </w:p>
    <w:p>
      <w:pPr>
        <w:widowControl/>
        <w:adjustRightInd w:val="0"/>
        <w:snapToGrid w:val="0"/>
        <w:spacing w:line="340" w:lineRule="exact"/>
        <w:rPr>
          <w:rFonts w:cs="Arial" w:asciiTheme="minorEastAsia" w:hAnsiTheme="minorEastAsia"/>
          <w:b/>
          <w:bCs/>
          <w:kern w:val="0"/>
          <w:sz w:val="22"/>
        </w:rPr>
      </w:pPr>
      <w:r>
        <w:rPr>
          <w:rFonts w:hint="eastAsia" w:cs="Arial" w:asciiTheme="minorEastAsia" w:hAnsiTheme="minorEastAsia"/>
          <w:b/>
          <w:bCs/>
          <w:kern w:val="0"/>
          <w:sz w:val="22"/>
          <w:lang w:val="en-US" w:eastAsia="zh-CN"/>
        </w:rPr>
        <w:t>四</w:t>
      </w:r>
      <w:r>
        <w:rPr>
          <w:rFonts w:hint="eastAsia" w:cs="Arial" w:asciiTheme="minorEastAsia" w:hAnsiTheme="minorEastAsia"/>
          <w:b/>
          <w:bCs/>
          <w:kern w:val="0"/>
          <w:sz w:val="22"/>
        </w:rPr>
        <w:t>、询价方式</w:t>
      </w:r>
    </w:p>
    <w:p>
      <w:pPr>
        <w:keepNext w:val="0"/>
        <w:keepLines w:val="0"/>
        <w:widowControl/>
        <w:suppressLineNumbers w:val="0"/>
        <w:snapToGrid w:val="0"/>
        <w:spacing w:before="0" w:beforeAutospacing="0" w:after="0" w:afterAutospacing="0" w:line="340" w:lineRule="exact"/>
        <w:ind w:left="0" w:right="0" w:firstLine="465"/>
        <w:jc w:val="left"/>
        <w:rPr>
          <w:rFonts w:hint="eastAsia" w:ascii="宋体" w:hAnsi="宋体" w:eastAsia="宋体" w:cs="Arial"/>
          <w:bCs/>
          <w:kern w:val="0"/>
          <w:sz w:val="20"/>
          <w:szCs w:val="20"/>
          <w:lang w:val="en-US"/>
        </w:rPr>
      </w:pPr>
      <w:r>
        <w:rPr>
          <w:rFonts w:hint="eastAsia" w:ascii="宋体" w:hAnsi="宋体" w:eastAsia="宋体" w:cs="Arial"/>
          <w:bCs/>
          <w:kern w:val="0"/>
          <w:sz w:val="20"/>
          <w:szCs w:val="20"/>
          <w:lang w:val="en-US" w:eastAsia="zh-CN" w:bidi="ar"/>
        </w:rPr>
        <w:t>报价单需按照提供的项目工程量清单进行填写，并附上投标人资格要求的证明文件、委</w:t>
      </w:r>
      <w:bookmarkStart w:id="5" w:name="_GoBack"/>
      <w:bookmarkEnd w:id="5"/>
      <w:r>
        <w:rPr>
          <w:rFonts w:hint="eastAsia" w:ascii="宋体" w:hAnsi="宋体" w:eastAsia="宋体" w:cs="Arial"/>
          <w:bCs/>
          <w:kern w:val="0"/>
          <w:sz w:val="20"/>
          <w:szCs w:val="20"/>
          <w:lang w:val="en-US" w:eastAsia="zh-CN" w:bidi="ar"/>
        </w:rPr>
        <w:t>托授权书等证明文件（盖章）。我司将安排评审组对各投标单位的报价情况进行最低投标价法评定，选定承接项目的施工单位。</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五</w:t>
      </w:r>
      <w:r>
        <w:rPr>
          <w:rFonts w:hint="eastAsia" w:ascii="Arial" w:hAnsi="Arial" w:cs="Arial"/>
          <w:b/>
          <w:bCs/>
          <w:kern w:val="0"/>
          <w:sz w:val="22"/>
        </w:rPr>
        <w:t>、询价文件获取</w:t>
      </w:r>
    </w:p>
    <w:p>
      <w:pPr>
        <w:snapToGrid w:val="0"/>
        <w:spacing w:line="340" w:lineRule="exact"/>
        <w:ind w:firstLine="440" w:firstLineChars="200"/>
        <w:rPr>
          <w:rFonts w:ascii="宋体" w:hAnsi="宋体"/>
          <w:sz w:val="20"/>
          <w:szCs w:val="20"/>
        </w:rPr>
      </w:pPr>
      <w:r>
        <w:rPr>
          <w:rFonts w:hint="eastAsia" w:cs="Arial" w:asciiTheme="minorEastAsia" w:hAnsiTheme="minorEastAsia"/>
          <w:kern w:val="0"/>
          <w:sz w:val="20"/>
          <w:szCs w:val="20"/>
        </w:rPr>
        <w:t>凡符合资格条件并有投标意向的潜在投标人，请通过杭州萧山机场有限公司主页</w:t>
      </w:r>
      <w:r>
        <w:rPr>
          <w:sz w:val="20"/>
          <w:szCs w:val="20"/>
        </w:rPr>
        <w:fldChar w:fldCharType="begin"/>
      </w:r>
      <w:r>
        <w:rPr>
          <w:sz w:val="20"/>
          <w:szCs w:val="20"/>
        </w:rPr>
        <w:instrText xml:space="preserve"> HYPERLINK "http://www.hzairport.com/zbxx.aspx" </w:instrText>
      </w:r>
      <w:r>
        <w:rPr>
          <w:sz w:val="20"/>
          <w:szCs w:val="20"/>
        </w:rPr>
        <w:fldChar w:fldCharType="separate"/>
      </w:r>
      <w:r>
        <w:rPr>
          <w:rFonts w:cs="Arial" w:asciiTheme="minorEastAsia" w:hAnsiTheme="minorEastAsia"/>
          <w:kern w:val="0"/>
          <w:sz w:val="20"/>
          <w:szCs w:val="20"/>
        </w:rPr>
        <w:t>http://www.hzairport.com/zbxx.aspx</w:t>
      </w:r>
      <w:r>
        <w:rPr>
          <w:rFonts w:cs="Arial" w:asciiTheme="minorEastAsia" w:hAnsiTheme="minorEastAsia"/>
          <w:kern w:val="0"/>
          <w:sz w:val="20"/>
          <w:szCs w:val="20"/>
        </w:rPr>
        <w:fldChar w:fldCharType="end"/>
      </w:r>
      <w:r>
        <w:rPr>
          <w:rFonts w:hint="eastAsia" w:cs="Arial" w:asciiTheme="minorEastAsia" w:hAnsiTheme="minorEastAsia"/>
          <w:kern w:val="0"/>
          <w:sz w:val="20"/>
          <w:szCs w:val="20"/>
        </w:rPr>
        <w:t>自行下载招标文件</w:t>
      </w:r>
      <w:r>
        <w:rPr>
          <w:rFonts w:hint="eastAsia" w:ascii="宋体" w:hAnsi="宋体"/>
          <w:sz w:val="20"/>
          <w:szCs w:val="20"/>
        </w:rPr>
        <w:t>。</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六</w:t>
      </w:r>
      <w:r>
        <w:rPr>
          <w:rFonts w:hint="eastAsia" w:ascii="Arial" w:hAnsi="Arial" w:cs="Arial"/>
          <w:b/>
          <w:bCs/>
          <w:kern w:val="0"/>
          <w:sz w:val="22"/>
        </w:rPr>
        <w:t>、投标文件的递交</w:t>
      </w:r>
    </w:p>
    <w:p>
      <w:pPr>
        <w:widowControl/>
        <w:adjustRightInd w:val="0"/>
        <w:snapToGrid w:val="0"/>
        <w:spacing w:line="340" w:lineRule="exact"/>
        <w:ind w:firstLine="440" w:firstLineChars="200"/>
        <w:rPr>
          <w:rFonts w:cs="Arial" w:asciiTheme="minorEastAsia" w:hAnsiTheme="minorEastAsia"/>
          <w:kern w:val="0"/>
          <w:sz w:val="20"/>
          <w:szCs w:val="20"/>
        </w:rPr>
      </w:pPr>
      <w:r>
        <w:rPr>
          <w:rFonts w:hint="eastAsia" w:cs="Arial" w:asciiTheme="minorEastAsia" w:hAnsiTheme="minorEastAsia"/>
          <w:kern w:val="0"/>
          <w:sz w:val="20"/>
          <w:szCs w:val="20"/>
        </w:rPr>
        <w:t>（1）</w:t>
      </w:r>
      <w:r>
        <w:rPr>
          <w:rFonts w:hint="eastAsia" w:cs="Arial" w:asciiTheme="minorEastAsia" w:hAnsiTheme="minorEastAsia"/>
          <w:b/>
          <w:bCs/>
          <w:kern w:val="0"/>
          <w:sz w:val="20"/>
          <w:szCs w:val="20"/>
          <w:lang w:val="en-US" w:eastAsia="zh-CN"/>
        </w:rPr>
        <w:t>现场勘查时间：</w:t>
      </w:r>
      <w:r>
        <w:rPr>
          <w:rFonts w:hint="eastAsia" w:ascii="宋体" w:hAnsi="宋体" w:cs="Arial"/>
          <w:b/>
          <w:bCs/>
          <w:kern w:val="0"/>
          <w:sz w:val="20"/>
          <w:szCs w:val="20"/>
        </w:rPr>
        <w:t>20</w:t>
      </w:r>
      <w:r>
        <w:rPr>
          <w:rFonts w:hint="eastAsia" w:ascii="宋体" w:hAnsi="宋体" w:cs="Arial"/>
          <w:b/>
          <w:bCs/>
          <w:kern w:val="0"/>
          <w:sz w:val="20"/>
          <w:szCs w:val="20"/>
          <w:lang w:val="en-US" w:eastAsia="zh-CN"/>
        </w:rPr>
        <w:t>22</w:t>
      </w:r>
      <w:r>
        <w:rPr>
          <w:rFonts w:hint="eastAsia" w:ascii="宋体" w:hAnsi="宋体" w:cs="Arial"/>
          <w:b/>
          <w:bCs/>
          <w:kern w:val="0"/>
          <w:sz w:val="20"/>
          <w:szCs w:val="20"/>
        </w:rPr>
        <w:t>年</w:t>
      </w:r>
      <w:r>
        <w:rPr>
          <w:rFonts w:hint="eastAsia" w:ascii="宋体" w:hAnsi="宋体" w:cs="Arial"/>
          <w:b/>
          <w:bCs/>
          <w:kern w:val="0"/>
          <w:sz w:val="20"/>
          <w:szCs w:val="20"/>
          <w:lang w:val="en-US" w:eastAsia="zh-CN"/>
        </w:rPr>
        <w:t>3</w:t>
      </w:r>
      <w:r>
        <w:rPr>
          <w:rFonts w:hint="eastAsia" w:ascii="宋体" w:hAnsi="宋体" w:cs="Arial"/>
          <w:b/>
          <w:bCs/>
          <w:kern w:val="0"/>
          <w:sz w:val="20"/>
          <w:szCs w:val="20"/>
        </w:rPr>
        <w:t>月</w:t>
      </w:r>
      <w:r>
        <w:rPr>
          <w:rFonts w:hint="eastAsia" w:ascii="宋体" w:hAnsi="宋体" w:cs="Arial"/>
          <w:b/>
          <w:bCs/>
          <w:kern w:val="0"/>
          <w:sz w:val="20"/>
          <w:szCs w:val="20"/>
          <w:lang w:val="en-US" w:eastAsia="zh-CN"/>
        </w:rPr>
        <w:t>29日9</w:t>
      </w:r>
      <w:r>
        <w:rPr>
          <w:rFonts w:hint="eastAsia" w:ascii="宋体" w:hAnsi="宋体" w:cs="Arial"/>
          <w:b/>
          <w:bCs/>
          <w:kern w:val="0"/>
          <w:sz w:val="20"/>
          <w:szCs w:val="20"/>
        </w:rPr>
        <w:t>时</w:t>
      </w:r>
      <w:r>
        <w:rPr>
          <w:rFonts w:hint="eastAsia" w:ascii="宋体" w:hAnsi="宋体" w:cs="Arial"/>
          <w:b/>
          <w:bCs/>
          <w:kern w:val="0"/>
          <w:sz w:val="20"/>
          <w:szCs w:val="20"/>
          <w:lang w:val="en-US" w:eastAsia="zh-CN"/>
        </w:rPr>
        <w:t>00</w:t>
      </w:r>
      <w:r>
        <w:rPr>
          <w:rFonts w:hint="eastAsia" w:ascii="宋体" w:hAnsi="宋体" w:cs="Arial"/>
          <w:b/>
          <w:bCs/>
          <w:kern w:val="0"/>
          <w:sz w:val="20"/>
          <w:szCs w:val="20"/>
        </w:rPr>
        <w:t>分</w:t>
      </w:r>
      <w:r>
        <w:rPr>
          <w:rFonts w:hint="eastAsia" w:ascii="宋体" w:hAnsi="宋体" w:cs="Arial"/>
          <w:kern w:val="0"/>
          <w:sz w:val="20"/>
          <w:szCs w:val="20"/>
          <w:lang w:eastAsia="zh-CN"/>
        </w:rPr>
        <w:t>；</w:t>
      </w:r>
      <w:r>
        <w:rPr>
          <w:rFonts w:hint="eastAsia" w:ascii="宋体" w:hAnsi="宋体" w:cs="Arial"/>
          <w:kern w:val="0"/>
          <w:sz w:val="20"/>
          <w:szCs w:val="20"/>
        </w:rPr>
        <w:t>投标文件递交截止时间：20</w:t>
      </w:r>
      <w:r>
        <w:rPr>
          <w:rFonts w:hint="eastAsia" w:ascii="宋体" w:hAnsi="宋体" w:cs="Arial"/>
          <w:kern w:val="0"/>
          <w:sz w:val="20"/>
          <w:szCs w:val="20"/>
          <w:lang w:val="en-US" w:eastAsia="zh-CN"/>
        </w:rPr>
        <w:t>22</w:t>
      </w:r>
      <w:r>
        <w:rPr>
          <w:rFonts w:hint="eastAsia" w:ascii="宋体" w:hAnsi="宋体" w:cs="Arial"/>
          <w:kern w:val="0"/>
          <w:sz w:val="20"/>
          <w:szCs w:val="20"/>
        </w:rPr>
        <w:t>年</w:t>
      </w:r>
      <w:r>
        <w:rPr>
          <w:rFonts w:hint="eastAsia" w:ascii="宋体" w:hAnsi="宋体" w:cs="Arial"/>
          <w:kern w:val="0"/>
          <w:sz w:val="20"/>
          <w:szCs w:val="20"/>
          <w:lang w:val="en-US" w:eastAsia="zh-CN"/>
        </w:rPr>
        <w:t>4</w:t>
      </w:r>
      <w:r>
        <w:rPr>
          <w:rFonts w:hint="eastAsia" w:ascii="宋体" w:hAnsi="宋体" w:cs="Arial"/>
          <w:kern w:val="0"/>
          <w:sz w:val="20"/>
          <w:szCs w:val="20"/>
        </w:rPr>
        <w:t>月</w:t>
      </w:r>
      <w:r>
        <w:rPr>
          <w:rFonts w:hint="eastAsia" w:ascii="宋体" w:hAnsi="宋体" w:cs="Arial"/>
          <w:kern w:val="0"/>
          <w:sz w:val="20"/>
          <w:szCs w:val="20"/>
          <w:lang w:val="en-US" w:eastAsia="zh-CN"/>
        </w:rPr>
        <w:t>2</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分（北京时间）。投标文件在封口处加盖公章</w:t>
      </w:r>
      <w:r>
        <w:rPr>
          <w:rFonts w:hint="eastAsia" w:ascii="宋体" w:hAnsi="宋体" w:cs="Arial"/>
          <w:kern w:val="0"/>
          <w:sz w:val="20"/>
          <w:szCs w:val="20"/>
          <w:lang w:val="en-US" w:eastAsia="zh-CN"/>
        </w:rPr>
        <w:t>并注明是：</w:t>
      </w:r>
      <w:r>
        <w:rPr>
          <w:rFonts w:hint="eastAsia" w:asciiTheme="minorEastAsia" w:hAnsiTheme="minorEastAsia" w:cstheme="minorEastAsia"/>
          <w:b/>
          <w:bCs/>
          <w:color w:val="000000" w:themeColor="text1"/>
          <w:kern w:val="0"/>
          <w:sz w:val="20"/>
          <w:szCs w:val="20"/>
          <w:lang w:val="en-US" w:eastAsia="zh-CN"/>
          <w14:textFill>
            <w14:solidFill>
              <w14:schemeClr w14:val="tx1"/>
            </w14:solidFill>
          </w14:textFill>
        </w:rPr>
        <w:t>物流公司危险品库扩建项目投标文件</w:t>
      </w:r>
      <w:r>
        <w:rPr>
          <w:rFonts w:hint="eastAsia" w:ascii="宋体" w:hAnsi="宋体" w:cs="Arial"/>
          <w:kern w:val="0"/>
          <w:sz w:val="20"/>
          <w:szCs w:val="20"/>
        </w:rPr>
        <w:t>，并派专人于20</w:t>
      </w:r>
      <w:r>
        <w:rPr>
          <w:rFonts w:hint="eastAsia" w:ascii="宋体" w:hAnsi="宋体" w:cs="Arial"/>
          <w:kern w:val="0"/>
          <w:sz w:val="20"/>
          <w:szCs w:val="20"/>
          <w:lang w:val="en-US" w:eastAsia="zh-CN"/>
        </w:rPr>
        <w:t>22</w:t>
      </w:r>
      <w:r>
        <w:rPr>
          <w:rFonts w:hint="eastAsia" w:ascii="宋体" w:hAnsi="宋体" w:cs="Arial"/>
          <w:kern w:val="0"/>
          <w:sz w:val="20"/>
          <w:szCs w:val="20"/>
        </w:rPr>
        <w:t>年</w:t>
      </w:r>
      <w:r>
        <w:rPr>
          <w:rFonts w:hint="eastAsia" w:ascii="宋体" w:hAnsi="宋体" w:cs="Arial"/>
          <w:kern w:val="0"/>
          <w:sz w:val="20"/>
          <w:szCs w:val="20"/>
          <w:lang w:val="en-US" w:eastAsia="zh-CN"/>
        </w:rPr>
        <w:t>4</w:t>
      </w:r>
      <w:r>
        <w:rPr>
          <w:rFonts w:hint="eastAsia" w:ascii="宋体" w:hAnsi="宋体" w:cs="Arial"/>
          <w:kern w:val="0"/>
          <w:sz w:val="20"/>
          <w:szCs w:val="20"/>
        </w:rPr>
        <w:t>月</w:t>
      </w:r>
      <w:r>
        <w:rPr>
          <w:rFonts w:hint="eastAsia" w:ascii="宋体" w:hAnsi="宋体" w:cs="Arial"/>
          <w:kern w:val="0"/>
          <w:sz w:val="20"/>
          <w:szCs w:val="20"/>
          <w:lang w:val="en-US" w:eastAsia="zh-CN"/>
        </w:rPr>
        <w:t>2</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分（北京时间）前送至杭州萧山国际机场</w:t>
      </w:r>
      <w:r>
        <w:rPr>
          <w:rFonts w:hint="eastAsia" w:ascii="宋体" w:hAnsi="宋体" w:cs="Arial"/>
          <w:kern w:val="0"/>
          <w:sz w:val="20"/>
          <w:szCs w:val="20"/>
          <w:lang w:val="en-US" w:eastAsia="zh-CN"/>
        </w:rPr>
        <w:t>航空货站A区A2232室，</w:t>
      </w:r>
      <w:r>
        <w:rPr>
          <w:rFonts w:hint="eastAsia" w:ascii="宋体" w:hAnsi="宋体" w:cs="Arial"/>
          <w:kern w:val="0"/>
          <w:sz w:val="20"/>
          <w:szCs w:val="20"/>
        </w:rPr>
        <w:t>逾期无效；若采用投递方式的，请于20</w:t>
      </w:r>
      <w:r>
        <w:rPr>
          <w:rFonts w:hint="eastAsia" w:ascii="宋体" w:hAnsi="宋体" w:cs="Arial"/>
          <w:kern w:val="0"/>
          <w:sz w:val="20"/>
          <w:szCs w:val="20"/>
          <w:lang w:val="en-US" w:eastAsia="zh-CN"/>
        </w:rPr>
        <w:t>22</w:t>
      </w:r>
      <w:r>
        <w:rPr>
          <w:rFonts w:hint="eastAsia" w:ascii="宋体" w:hAnsi="宋体" w:cs="Arial"/>
          <w:kern w:val="0"/>
          <w:sz w:val="20"/>
          <w:szCs w:val="20"/>
        </w:rPr>
        <w:t>年</w:t>
      </w:r>
      <w:r>
        <w:rPr>
          <w:rFonts w:hint="eastAsia" w:ascii="宋体" w:hAnsi="宋体" w:cs="Arial"/>
          <w:kern w:val="0"/>
          <w:sz w:val="20"/>
          <w:szCs w:val="20"/>
          <w:lang w:val="en-US" w:eastAsia="zh-CN"/>
        </w:rPr>
        <w:t>4</w:t>
      </w:r>
      <w:r>
        <w:rPr>
          <w:rFonts w:hint="eastAsia" w:ascii="宋体" w:hAnsi="宋体" w:cs="Arial"/>
          <w:kern w:val="0"/>
          <w:sz w:val="20"/>
          <w:szCs w:val="20"/>
        </w:rPr>
        <w:t>月</w:t>
      </w:r>
      <w:r>
        <w:rPr>
          <w:rFonts w:hint="eastAsia" w:ascii="宋体" w:hAnsi="宋体" w:cs="Arial"/>
          <w:kern w:val="0"/>
          <w:sz w:val="20"/>
          <w:szCs w:val="20"/>
          <w:lang w:val="en-US" w:eastAsia="zh-CN"/>
        </w:rPr>
        <w:t>2</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分（北京时间）前投递至杭州萧山国际机场航空货站A区</w:t>
      </w:r>
      <w:r>
        <w:rPr>
          <w:rFonts w:hint="eastAsia" w:ascii="宋体" w:hAnsi="宋体" w:cs="Arial"/>
          <w:kern w:val="0"/>
          <w:sz w:val="20"/>
          <w:szCs w:val="20"/>
          <w:lang w:val="en-US" w:eastAsia="zh-CN"/>
        </w:rPr>
        <w:t>A2232</w:t>
      </w:r>
      <w:r>
        <w:rPr>
          <w:rFonts w:hint="eastAsia" w:ascii="宋体" w:hAnsi="宋体" w:cs="Arial"/>
          <w:kern w:val="0"/>
          <w:sz w:val="20"/>
          <w:szCs w:val="20"/>
        </w:rPr>
        <w:t>室，</w:t>
      </w:r>
      <w:r>
        <w:rPr>
          <w:rFonts w:hint="eastAsia" w:ascii="宋体" w:hAnsi="宋体" w:cs="Arial"/>
          <w:kern w:val="0"/>
          <w:sz w:val="20"/>
          <w:szCs w:val="20"/>
          <w:lang w:val="en-US" w:eastAsia="zh-CN"/>
        </w:rPr>
        <w:t>快递面单上注明是：</w:t>
      </w:r>
      <w:r>
        <w:rPr>
          <w:rFonts w:hint="eastAsia" w:asciiTheme="minorEastAsia" w:hAnsiTheme="minorEastAsia" w:cstheme="minorEastAsia"/>
          <w:b/>
          <w:bCs/>
          <w:color w:val="000000" w:themeColor="text1"/>
          <w:kern w:val="0"/>
          <w:sz w:val="20"/>
          <w:szCs w:val="20"/>
          <w:lang w:val="en-US" w:eastAsia="zh-CN"/>
          <w14:textFill>
            <w14:solidFill>
              <w14:schemeClr w14:val="tx1"/>
            </w14:solidFill>
          </w14:textFill>
        </w:rPr>
        <w:t>物流公司危险品库扩建项目投标文件，</w:t>
      </w:r>
      <w:r>
        <w:rPr>
          <w:rFonts w:hint="eastAsia" w:ascii="宋体" w:hAnsi="宋体" w:cs="Arial"/>
          <w:kern w:val="0"/>
          <w:sz w:val="20"/>
          <w:szCs w:val="20"/>
        </w:rPr>
        <w:t>逾期无效。</w:t>
      </w:r>
    </w:p>
    <w:p>
      <w:pPr>
        <w:widowControl/>
        <w:adjustRightInd w:val="0"/>
        <w:snapToGrid w:val="0"/>
        <w:spacing w:line="340" w:lineRule="exact"/>
        <w:ind w:firstLine="440" w:firstLineChars="200"/>
        <w:rPr>
          <w:rFonts w:hint="eastAsia" w:asciiTheme="minorEastAsia" w:hAnsiTheme="minorEastAsia"/>
          <w:sz w:val="20"/>
          <w:szCs w:val="20"/>
        </w:rPr>
      </w:pPr>
      <w:r>
        <w:rPr>
          <w:rFonts w:hint="eastAsia" w:cs="Arial" w:asciiTheme="minorEastAsia" w:hAnsiTheme="minorEastAsia"/>
          <w:kern w:val="0"/>
          <w:sz w:val="20"/>
          <w:szCs w:val="20"/>
        </w:rPr>
        <w:t>（2）</w:t>
      </w:r>
      <w:r>
        <w:rPr>
          <w:rFonts w:hint="eastAsia" w:asciiTheme="minorEastAsia" w:hAnsiTheme="minorEastAsia"/>
          <w:sz w:val="20"/>
          <w:szCs w:val="20"/>
        </w:rPr>
        <w:t>逾期送达或者未送达指定地点的投标文件，招标人不予受理。</w:t>
      </w:r>
    </w:p>
    <w:p>
      <w:pPr>
        <w:widowControl/>
        <w:adjustRightInd w:val="0"/>
        <w:snapToGrid w:val="0"/>
        <w:spacing w:line="340" w:lineRule="exact"/>
        <w:ind w:firstLine="440" w:firstLineChars="200"/>
        <w:rPr>
          <w:rFonts w:hint="eastAsia" w:asciiTheme="minorEastAsia" w:hAnsiTheme="minorEastAsia" w:eastAsiaTheme="minorEastAsia"/>
          <w:sz w:val="20"/>
          <w:szCs w:val="20"/>
          <w:lang w:eastAsia="zh-CN"/>
        </w:rPr>
      </w:pP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七</w:t>
      </w:r>
      <w:r>
        <w:rPr>
          <w:rFonts w:hint="eastAsia" w:ascii="Arial" w:hAnsi="Arial" w:cs="Arial"/>
          <w:b/>
          <w:bCs/>
          <w:kern w:val="0"/>
          <w:sz w:val="22"/>
        </w:rPr>
        <w:t>、发布公告的媒介</w:t>
      </w:r>
    </w:p>
    <w:p>
      <w:pPr>
        <w:snapToGrid w:val="0"/>
        <w:spacing w:line="340" w:lineRule="exact"/>
        <w:ind w:firstLine="440" w:firstLineChars="200"/>
        <w:rPr>
          <w:rFonts w:ascii="宋体" w:hAnsi="宋体"/>
          <w:sz w:val="20"/>
          <w:szCs w:val="20"/>
        </w:rPr>
      </w:pPr>
      <w:r>
        <w:rPr>
          <w:rFonts w:hint="eastAsia" w:ascii="宋体" w:hAnsi="宋体" w:cs="宋体"/>
          <w:sz w:val="20"/>
          <w:szCs w:val="20"/>
        </w:rPr>
        <w:t>本次招标公告在</w:t>
      </w:r>
      <w:r>
        <w:rPr>
          <w:rFonts w:hint="eastAsia" w:ascii="宋体" w:hAnsi="宋体"/>
          <w:sz w:val="20"/>
          <w:szCs w:val="20"/>
        </w:rPr>
        <w:t>杭州萧山机场有限公司主页</w:t>
      </w:r>
      <w:r>
        <w:rPr>
          <w:rFonts w:ascii="宋体" w:hAnsi="宋体"/>
          <w:sz w:val="20"/>
          <w:szCs w:val="20"/>
        </w:rPr>
        <w:t>http://www.hzairport.com</w:t>
      </w:r>
      <w:r>
        <w:rPr>
          <w:rFonts w:hint="eastAsia" w:ascii="宋体" w:hAnsi="宋体"/>
          <w:sz w:val="20"/>
          <w:szCs w:val="20"/>
        </w:rPr>
        <w:t>上进行发布</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八</w:t>
      </w:r>
      <w:r>
        <w:rPr>
          <w:rFonts w:hint="eastAsia" w:ascii="Arial" w:hAnsi="Arial" w:cs="Arial"/>
          <w:b/>
          <w:bCs/>
          <w:kern w:val="0"/>
          <w:sz w:val="22"/>
        </w:rPr>
        <w:t>、联系方式</w:t>
      </w:r>
    </w:p>
    <w:p>
      <w:pPr>
        <w:widowControl/>
        <w:snapToGrid w:val="0"/>
        <w:spacing w:line="340" w:lineRule="exact"/>
        <w:ind w:firstLine="440" w:firstLineChars="200"/>
        <w:jc w:val="left"/>
        <w:rPr>
          <w:rFonts w:hint="eastAsia" w:ascii="宋体" w:hAnsi="宋体" w:eastAsiaTheme="minorEastAsia"/>
          <w:sz w:val="22"/>
          <w:lang w:val="en-US" w:eastAsia="zh-CN"/>
        </w:rPr>
      </w:pPr>
      <w:r>
        <w:rPr>
          <w:rFonts w:hint="eastAsia" w:ascii="宋体" w:hAnsi="宋体"/>
          <w:sz w:val="22"/>
        </w:rPr>
        <w:t>投标联系人：</w:t>
      </w:r>
      <w:r>
        <w:rPr>
          <w:rFonts w:hint="eastAsia" w:ascii="宋体" w:hAnsi="宋体"/>
          <w:sz w:val="22"/>
          <w:lang w:val="en-US" w:eastAsia="zh-CN"/>
        </w:rPr>
        <w:t>王  剑</w:t>
      </w:r>
      <w:r>
        <w:rPr>
          <w:rFonts w:hint="eastAsia" w:ascii="宋体" w:hAnsi="宋体"/>
          <w:sz w:val="22"/>
        </w:rPr>
        <w:t xml:space="preserve">       </w:t>
      </w:r>
      <w:r>
        <w:rPr>
          <w:rFonts w:ascii="宋体" w:hAnsi="宋体"/>
          <w:sz w:val="22"/>
        </w:rPr>
        <w:t xml:space="preserve"> </w:t>
      </w:r>
      <w:r>
        <w:rPr>
          <w:rFonts w:hint="eastAsia" w:ascii="宋体" w:hAnsi="宋体"/>
          <w:sz w:val="22"/>
        </w:rPr>
        <w:t xml:space="preserve"> 联系电话：0571-86665</w:t>
      </w:r>
      <w:r>
        <w:rPr>
          <w:rFonts w:hint="eastAsia" w:ascii="宋体" w:hAnsi="宋体"/>
          <w:sz w:val="22"/>
          <w:lang w:val="en-US" w:eastAsia="zh-CN"/>
        </w:rPr>
        <w:t>070</w:t>
      </w:r>
      <w:r>
        <w:rPr>
          <w:rFonts w:ascii="宋体" w:hAnsi="宋体"/>
          <w:sz w:val="22"/>
        </w:rPr>
        <w:t> </w:t>
      </w:r>
    </w:p>
    <w:p>
      <w:pPr>
        <w:widowControl/>
        <w:snapToGrid w:val="0"/>
        <w:spacing w:line="340" w:lineRule="exact"/>
        <w:ind w:firstLine="440" w:firstLineChars="200"/>
        <w:jc w:val="left"/>
        <w:rPr>
          <w:rFonts w:hint="default" w:ascii="宋体" w:hAnsi="宋体" w:eastAsiaTheme="minorEastAsia"/>
          <w:color w:val="000000" w:themeColor="text1"/>
          <w:sz w:val="22"/>
          <w:lang w:val="en-US" w:eastAsia="zh-CN"/>
          <w14:textFill>
            <w14:solidFill>
              <w14:schemeClr w14:val="tx1"/>
            </w14:solidFill>
          </w14:textFill>
        </w:rPr>
      </w:pPr>
      <w:r>
        <w:rPr>
          <w:rFonts w:hint="eastAsia" w:ascii="宋体" w:hAnsi="宋体"/>
          <w:color w:val="000000" w:themeColor="text1"/>
          <w:sz w:val="22"/>
          <w14:textFill>
            <w14:solidFill>
              <w14:schemeClr w14:val="tx1"/>
            </w14:solidFill>
          </w14:textFill>
        </w:rPr>
        <w:t>监督联系人：</w:t>
      </w:r>
      <w:r>
        <w:rPr>
          <w:rFonts w:hint="eastAsia" w:ascii="宋体" w:hAnsi="宋体"/>
          <w:color w:val="000000" w:themeColor="text1"/>
          <w:sz w:val="22"/>
          <w:lang w:val="en-US" w:eastAsia="zh-CN"/>
          <w14:textFill>
            <w14:solidFill>
              <w14:schemeClr w14:val="tx1"/>
            </w14:solidFill>
          </w14:textFill>
        </w:rPr>
        <w:t xml:space="preserve">岳斌娟      </w:t>
      </w:r>
      <w:r>
        <w:rPr>
          <w:rFonts w:hint="eastAsia" w:ascii="宋体" w:hAnsi="宋体"/>
          <w:color w:val="000000" w:themeColor="text1"/>
          <w:sz w:val="22"/>
          <w14:textFill>
            <w14:solidFill>
              <w14:schemeClr w14:val="tx1"/>
            </w14:solidFill>
          </w14:textFill>
        </w:rPr>
        <w:t xml:space="preserve"> </w:t>
      </w:r>
      <w:r>
        <w:rPr>
          <w:rFonts w:hint="eastAsia" w:ascii="宋体" w:hAnsi="宋体"/>
          <w:color w:val="000000" w:themeColor="text1"/>
          <w:sz w:val="22"/>
          <w:lang w:val="en-US" w:eastAsia="zh-CN"/>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联系电话：</w:t>
      </w:r>
      <w:r>
        <w:rPr>
          <w:rFonts w:ascii="宋体" w:hAnsi="宋体"/>
          <w:color w:val="000000" w:themeColor="text1"/>
          <w:sz w:val="22"/>
          <w14:textFill>
            <w14:solidFill>
              <w14:schemeClr w14:val="tx1"/>
            </w14:solidFill>
          </w14:textFill>
        </w:rPr>
        <w:t>0571-</w:t>
      </w:r>
      <w:r>
        <w:rPr>
          <w:rFonts w:hint="eastAsia" w:ascii="宋体" w:hAnsi="宋体"/>
          <w:color w:val="000000" w:themeColor="text1"/>
          <w:sz w:val="22"/>
          <w:lang w:val="en-US" w:eastAsia="zh-CN"/>
          <w14:textFill>
            <w14:solidFill>
              <w14:schemeClr w14:val="tx1"/>
            </w14:solidFill>
          </w14:textFill>
        </w:rPr>
        <w:t>86665081</w:t>
      </w:r>
    </w:p>
    <w:p>
      <w:pPr>
        <w:ind w:firstLine="720"/>
        <w:jc w:val="center"/>
        <w:rPr>
          <w:rFonts w:asciiTheme="minorEastAsia" w:hAnsiTheme="minorEastAsia"/>
          <w:sz w:val="36"/>
          <w:szCs w:val="36"/>
        </w:rPr>
      </w:pPr>
    </w:p>
    <w:p>
      <w:pPr>
        <w:ind w:firstLine="560"/>
        <w:rPr>
          <w:rFonts w:asciiTheme="minorEastAsia" w:hAnsiTheme="minorEastAsia"/>
          <w:sz w:val="30"/>
          <w:szCs w:val="30"/>
          <w:shd w:val="clear" w:color="auto" w:fill="FFFFFF"/>
        </w:rPr>
      </w:pPr>
    </w:p>
    <w:p>
      <w:pPr>
        <w:ind w:firstLine="560"/>
        <w:rPr>
          <w:rFonts w:asciiTheme="minorEastAsia" w:hAnsiTheme="minorEastAsia"/>
          <w:sz w:val="30"/>
          <w:szCs w:val="30"/>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asciiTheme="minorEastAsia" w:hAnsiTheme="minorEastAsia"/>
          <w:sz w:val="22"/>
          <w:shd w:val="clear" w:color="auto" w:fill="FFFFFF"/>
        </w:rPr>
      </w:pPr>
      <w:r>
        <w:rPr>
          <w:rFonts w:hint="eastAsia" w:asciiTheme="minorEastAsia" w:hAnsiTheme="minorEastAsia"/>
          <w:sz w:val="22"/>
          <w:shd w:val="clear" w:color="auto" w:fill="FFFFFF"/>
        </w:rPr>
        <w:t>附件1：报价单</w:t>
      </w:r>
      <w:r>
        <w:rPr>
          <w:rFonts w:asciiTheme="minorEastAsia" w:hAnsiTheme="minorEastAsia"/>
          <w:sz w:val="22"/>
          <w:shd w:val="clear" w:color="auto" w:fill="FFFFFF"/>
        </w:rPr>
        <w:t>（格式）</w:t>
      </w:r>
    </w:p>
    <w:p>
      <w:pPr>
        <w:spacing w:line="440" w:lineRule="exact"/>
        <w:rPr>
          <w:rFonts w:hint="eastAsia" w:ascii="宋体" w:hAnsi="宋体" w:eastAsiaTheme="minorEastAsia"/>
          <w:sz w:val="22"/>
          <w:lang w:val="en-US" w:eastAsia="zh-CN"/>
        </w:rPr>
      </w:pPr>
      <w:r>
        <w:rPr>
          <w:rFonts w:ascii="宋体" w:hAnsi="宋体"/>
          <w:sz w:val="22"/>
        </w:rPr>
        <w:t>致：</w:t>
      </w:r>
      <w:r>
        <w:rPr>
          <w:rFonts w:hint="eastAsia"/>
          <w:color w:val="000000" w:themeColor="text1"/>
          <w:lang w:val="en-US" w:eastAsia="zh-CN"/>
          <w14:textFill>
            <w14:solidFill>
              <w14:schemeClr w14:val="tx1"/>
            </w14:solidFill>
          </w14:textFill>
        </w:rPr>
        <w:t>杭州萧山国际机场航空物流有限公司</w:t>
      </w:r>
    </w:p>
    <w:p>
      <w:pPr>
        <w:spacing w:line="440" w:lineRule="exact"/>
        <w:ind w:firstLine="376" w:firstLineChars="171"/>
        <w:rPr>
          <w:rFonts w:ascii="宋体" w:hAnsi="宋体"/>
          <w:sz w:val="22"/>
        </w:rPr>
      </w:pPr>
      <w:r>
        <w:rPr>
          <w:rFonts w:ascii="宋体" w:hAnsi="宋体"/>
          <w:sz w:val="22"/>
        </w:rPr>
        <w:t>1．我方已仔细研究了</w:t>
      </w:r>
      <w:r>
        <w:rPr>
          <w:rFonts w:ascii="宋体" w:hAnsi="宋体"/>
          <w:sz w:val="22"/>
          <w:u w:val="single"/>
        </w:rPr>
        <w:t xml:space="preserve">          </w:t>
      </w:r>
      <w:r>
        <w:rPr>
          <w:rFonts w:ascii="宋体" w:hAnsi="宋体"/>
          <w:sz w:val="22"/>
        </w:rPr>
        <w:t>（项目名称）施工招标文件的全部内容，愿意以人民币（大写）</w:t>
      </w:r>
      <w:r>
        <w:rPr>
          <w:rFonts w:ascii="宋体" w:hAnsi="宋体"/>
          <w:sz w:val="22"/>
          <w:u w:val="single"/>
        </w:rPr>
        <w:t xml:space="preserve">         </w:t>
      </w:r>
      <w:r>
        <w:rPr>
          <w:rFonts w:ascii="宋体" w:hAnsi="宋体"/>
          <w:sz w:val="22"/>
        </w:rPr>
        <w:t>元（¥</w:t>
      </w:r>
      <w:r>
        <w:rPr>
          <w:rFonts w:ascii="宋体" w:hAnsi="宋体"/>
          <w:sz w:val="22"/>
          <w:u w:val="single"/>
        </w:rPr>
        <w:t xml:space="preserve">           </w:t>
      </w:r>
      <w:r>
        <w:rPr>
          <w:rFonts w:ascii="宋体" w:hAnsi="宋体"/>
          <w:sz w:val="22"/>
        </w:rPr>
        <w:t>）的投标总报价</w:t>
      </w:r>
      <w:r>
        <w:rPr>
          <w:rFonts w:hint="eastAsia" w:ascii="宋体" w:hAnsi="宋体"/>
          <w:sz w:val="22"/>
        </w:rPr>
        <w:t>，工期</w:t>
      </w:r>
      <w:r>
        <w:rPr>
          <w:rFonts w:hint="eastAsia" w:ascii="宋体" w:hAnsi="宋体"/>
          <w:sz w:val="22"/>
          <w:u w:val="single"/>
        </w:rPr>
        <w:t xml:space="preserve">      </w:t>
      </w:r>
      <w:r>
        <w:rPr>
          <w:rFonts w:hint="eastAsia" w:ascii="宋体" w:hAnsi="宋体"/>
          <w:sz w:val="22"/>
        </w:rPr>
        <w:t>日历天，</w:t>
      </w:r>
      <w:r>
        <w:rPr>
          <w:rFonts w:ascii="宋体" w:hAnsi="宋体"/>
          <w:sz w:val="22"/>
        </w:rPr>
        <w:t>按合同约定实施和完成承包工程，修补工程中的任何缺陷，工程质量达到</w:t>
      </w:r>
      <w:r>
        <w:rPr>
          <w:rFonts w:hint="eastAsia" w:ascii="宋体" w:hAnsi="宋体"/>
          <w:sz w:val="22"/>
        </w:rPr>
        <w:t>一次验收合格</w:t>
      </w:r>
      <w:r>
        <w:rPr>
          <w:rFonts w:ascii="宋体" w:hAnsi="宋体"/>
          <w:sz w:val="22"/>
        </w:rPr>
        <w:t xml:space="preserve"> 。</w:t>
      </w:r>
    </w:p>
    <w:p>
      <w:pPr>
        <w:spacing w:line="440" w:lineRule="exact"/>
        <w:ind w:firstLine="440" w:firstLineChars="200"/>
        <w:rPr>
          <w:rFonts w:ascii="宋体" w:hAnsi="宋体"/>
          <w:sz w:val="22"/>
        </w:rPr>
      </w:pPr>
      <w:r>
        <w:rPr>
          <w:rFonts w:ascii="宋体" w:hAnsi="宋体"/>
          <w:sz w:val="22"/>
        </w:rPr>
        <w:t>2．我方承诺在投标有效期内不修改、撤销投标文件。</w:t>
      </w:r>
    </w:p>
    <w:p>
      <w:pPr>
        <w:spacing w:line="440" w:lineRule="exact"/>
        <w:ind w:firstLine="440" w:firstLineChars="200"/>
        <w:rPr>
          <w:rFonts w:ascii="宋体" w:hAnsi="宋体"/>
          <w:sz w:val="22"/>
        </w:rPr>
      </w:pPr>
      <w:r>
        <w:rPr>
          <w:rFonts w:hint="eastAsia" w:ascii="宋体" w:hAnsi="宋体"/>
          <w:sz w:val="22"/>
        </w:rPr>
        <w:t>3</w:t>
      </w:r>
      <w:r>
        <w:rPr>
          <w:rFonts w:ascii="宋体" w:hAnsi="宋体"/>
          <w:sz w:val="22"/>
        </w:rPr>
        <w:t>．如我方中标：</w:t>
      </w:r>
    </w:p>
    <w:p>
      <w:pPr>
        <w:spacing w:line="440" w:lineRule="exact"/>
        <w:ind w:firstLine="752" w:firstLineChars="342"/>
        <w:rPr>
          <w:rFonts w:ascii="宋体" w:hAnsi="宋体"/>
          <w:sz w:val="22"/>
        </w:rPr>
      </w:pPr>
      <w:r>
        <w:rPr>
          <w:rFonts w:ascii="宋体" w:hAnsi="宋体"/>
          <w:sz w:val="22"/>
        </w:rPr>
        <w:t>（1）我方承诺在收到中标通知书后，在中标通知书规定的期限内与你方签订合同。</w:t>
      </w:r>
    </w:p>
    <w:p>
      <w:pPr>
        <w:spacing w:line="440" w:lineRule="exact"/>
        <w:ind w:firstLine="752" w:firstLineChars="342"/>
        <w:rPr>
          <w:rFonts w:ascii="宋体" w:hAnsi="宋体"/>
          <w:sz w:val="22"/>
        </w:rPr>
      </w:pPr>
      <w:r>
        <w:rPr>
          <w:rFonts w:ascii="宋体" w:hAnsi="宋体"/>
          <w:sz w:val="22"/>
        </w:rPr>
        <w:t>（</w:t>
      </w:r>
      <w:r>
        <w:rPr>
          <w:rFonts w:hint="eastAsia" w:ascii="宋体" w:hAnsi="宋体"/>
          <w:sz w:val="22"/>
        </w:rPr>
        <w:t>2</w:t>
      </w:r>
      <w:r>
        <w:rPr>
          <w:rFonts w:ascii="宋体" w:hAnsi="宋体"/>
          <w:sz w:val="22"/>
        </w:rPr>
        <w:t>）我方承诺按照招标文件</w:t>
      </w:r>
      <w:r>
        <w:rPr>
          <w:rFonts w:hint="eastAsia" w:ascii="宋体" w:hAnsi="宋体"/>
          <w:sz w:val="22"/>
        </w:rPr>
        <w:t>及合同</w:t>
      </w:r>
      <w:r>
        <w:rPr>
          <w:rFonts w:ascii="宋体" w:hAnsi="宋体"/>
          <w:sz w:val="22"/>
        </w:rPr>
        <w:t>规定向你方递交履约</w:t>
      </w:r>
      <w:r>
        <w:rPr>
          <w:rFonts w:hint="eastAsia" w:ascii="宋体" w:hAnsi="宋体"/>
          <w:sz w:val="22"/>
        </w:rPr>
        <w:t>保证金</w:t>
      </w:r>
      <w:r>
        <w:rPr>
          <w:rFonts w:hint="eastAsia" w:ascii="宋体" w:hAnsi="宋体"/>
          <w:sz w:val="22"/>
          <w:lang w:eastAsia="zh-CN"/>
        </w:rPr>
        <w:t>（</w:t>
      </w:r>
      <w:r>
        <w:rPr>
          <w:rFonts w:hint="eastAsia" w:ascii="宋体" w:hAnsi="宋体"/>
          <w:sz w:val="22"/>
          <w:lang w:val="en-US" w:eastAsia="zh-CN"/>
        </w:rPr>
        <w:t>如有</w:t>
      </w:r>
      <w:r>
        <w:rPr>
          <w:rFonts w:hint="eastAsia" w:ascii="宋体" w:hAnsi="宋体"/>
          <w:sz w:val="22"/>
          <w:lang w:eastAsia="zh-CN"/>
        </w:rPr>
        <w:t>）</w:t>
      </w:r>
      <w:r>
        <w:rPr>
          <w:rFonts w:ascii="宋体" w:hAnsi="宋体"/>
          <w:sz w:val="22"/>
        </w:rPr>
        <w:t>。</w:t>
      </w:r>
    </w:p>
    <w:p>
      <w:pPr>
        <w:spacing w:line="440" w:lineRule="exact"/>
        <w:ind w:firstLine="752" w:firstLineChars="342"/>
        <w:rPr>
          <w:rFonts w:ascii="宋体" w:hAnsi="宋体"/>
          <w:sz w:val="22"/>
        </w:rPr>
      </w:pPr>
      <w:r>
        <w:rPr>
          <w:rFonts w:ascii="宋体" w:hAnsi="宋体"/>
          <w:sz w:val="22"/>
        </w:rPr>
        <w:t>（</w:t>
      </w:r>
      <w:r>
        <w:rPr>
          <w:rFonts w:hint="eastAsia" w:ascii="宋体" w:hAnsi="宋体"/>
          <w:sz w:val="22"/>
        </w:rPr>
        <w:t>3</w:t>
      </w:r>
      <w:r>
        <w:rPr>
          <w:rFonts w:ascii="宋体" w:hAnsi="宋体"/>
          <w:sz w:val="22"/>
        </w:rPr>
        <w:t>）我方承诺在合同约定的期限内完成并移交全部合同工程。</w:t>
      </w:r>
    </w:p>
    <w:p>
      <w:pPr>
        <w:spacing w:line="440" w:lineRule="exact"/>
        <w:ind w:firstLine="440" w:firstLineChars="200"/>
        <w:rPr>
          <w:rFonts w:ascii="宋体" w:hAnsi="宋体"/>
          <w:sz w:val="22"/>
        </w:rPr>
      </w:pPr>
      <w:r>
        <w:rPr>
          <w:rFonts w:hint="eastAsia" w:ascii="宋体" w:hAnsi="宋体"/>
          <w:sz w:val="22"/>
        </w:rPr>
        <w:t>4</w:t>
      </w:r>
      <w:r>
        <w:rPr>
          <w:rFonts w:ascii="宋体" w:hAnsi="宋体"/>
          <w:sz w:val="22"/>
        </w:rPr>
        <w:t>．</w:t>
      </w:r>
      <w:r>
        <w:rPr>
          <w:rFonts w:hint="eastAsia" w:ascii="宋体" w:hAnsi="宋体"/>
          <w:sz w:val="22"/>
        </w:rPr>
        <w:t>我方在此声明，所递交的投标文件及有关资料内容完整、真实和准确。</w:t>
      </w:r>
    </w:p>
    <w:p>
      <w:pPr>
        <w:spacing w:line="440" w:lineRule="exact"/>
        <w:ind w:firstLine="440" w:firstLineChars="200"/>
        <w:rPr>
          <w:rFonts w:ascii="宋体" w:hAnsi="宋体"/>
          <w:sz w:val="22"/>
        </w:rPr>
      </w:pPr>
      <w:r>
        <w:rPr>
          <w:rFonts w:hint="eastAsia" w:ascii="宋体" w:hAnsi="宋体"/>
          <w:sz w:val="22"/>
        </w:rPr>
        <w:t>5．</w:t>
      </w:r>
      <w:r>
        <w:rPr>
          <w:rFonts w:ascii="宋体" w:hAnsi="宋体"/>
          <w:sz w:val="22"/>
          <w:u w:val="single"/>
        </w:rPr>
        <w:t xml:space="preserve">                                       </w:t>
      </w:r>
      <w:r>
        <w:rPr>
          <w:rFonts w:ascii="宋体" w:hAnsi="宋体"/>
          <w:sz w:val="22"/>
        </w:rPr>
        <w:t>（</w:t>
      </w:r>
      <w:r>
        <w:rPr>
          <w:rFonts w:hint="eastAsia" w:ascii="宋体" w:hAnsi="宋体"/>
          <w:sz w:val="22"/>
        </w:rPr>
        <w:t>其他</w:t>
      </w:r>
      <w:r>
        <w:rPr>
          <w:rFonts w:ascii="宋体" w:hAnsi="宋体"/>
          <w:sz w:val="22"/>
        </w:rPr>
        <w:t>补充说明）。</w:t>
      </w: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投标人：（盖单位章）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法定代表人或其委托代理人：（签字或盖章）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地    址：</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邮政编码：</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电    话：</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传    真：</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开户银行：</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账    号：</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日    期：    年     月     日</w:t>
      </w: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rPr>
          <w:rFonts w:asciiTheme="minorEastAsia" w:hAnsiTheme="minorEastAsia"/>
          <w:sz w:val="22"/>
        </w:rPr>
      </w:pPr>
    </w:p>
    <w:p>
      <w:pPr>
        <w:rPr>
          <w:rFonts w:hint="eastAsia" w:cs="仿宋_GB2312" w:asciiTheme="minorEastAsia" w:hAnsiTheme="minorEastAsia"/>
          <w:sz w:val="22"/>
        </w:rPr>
      </w:pPr>
    </w:p>
    <w:p>
      <w:pPr>
        <w:rPr>
          <w:rFonts w:hint="eastAsia" w:cs="仿宋_GB2312" w:asciiTheme="minorEastAsia" w:hAnsiTheme="minorEastAsia"/>
          <w:sz w:val="22"/>
        </w:rPr>
      </w:pPr>
    </w:p>
    <w:p>
      <w:pPr>
        <w:rPr>
          <w:rFonts w:hint="eastAsia" w:cs="仿宋_GB2312" w:asciiTheme="minorEastAsia" w:hAnsiTheme="minorEastAsia"/>
          <w:sz w:val="22"/>
        </w:rPr>
      </w:pPr>
    </w:p>
    <w:p>
      <w:pPr>
        <w:ind w:firstLine="640"/>
        <w:rPr>
          <w:rFonts w:hint="eastAsia" w:ascii="方正小标宋简体" w:hAnsi="方正小标宋简体" w:eastAsia="方正小标宋简体" w:cs="方正小标宋简体"/>
          <w:sz w:val="36"/>
          <w:szCs w:val="36"/>
        </w:rPr>
      </w:pPr>
      <w:r>
        <w:rPr>
          <w:rFonts w:hint="eastAsia" w:cs="仿宋_GB2312" w:asciiTheme="minorEastAsia" w:hAnsiTheme="minorEastAsia"/>
          <w:sz w:val="22"/>
        </w:rPr>
        <w:t>附件2：</w:t>
      </w:r>
    </w:p>
    <w:p>
      <w:pPr>
        <w:spacing w:line="360" w:lineRule="auto"/>
        <w:jc w:val="center"/>
        <w:rPr>
          <w:rFonts w:hint="eastAsia" w:ascii="方正小标宋简体" w:hAnsi="方正小标宋简体" w:eastAsia="方正小标宋简体" w:cs="方正小标宋简体"/>
          <w:sz w:val="36"/>
          <w:szCs w:val="36"/>
          <w:lang w:val="en-US" w:eastAsia="zh-CN"/>
        </w:rPr>
      </w:pPr>
      <w:bookmarkStart w:id="1" w:name="_Toc375636694"/>
      <w:bookmarkStart w:id="2" w:name="_Toc144974736"/>
      <w:bookmarkStart w:id="3" w:name="_Toc152042545"/>
      <w:bookmarkStart w:id="4" w:name="_Toc152045766"/>
      <w:r>
        <w:rPr>
          <w:rFonts w:hint="eastAsia" w:ascii="方正小标宋简体" w:hAnsi="方正小标宋简体" w:eastAsia="方正小标宋简体" w:cs="方正小标宋简体"/>
          <w:sz w:val="36"/>
          <w:szCs w:val="36"/>
          <w:lang w:val="en-US" w:eastAsia="zh-CN"/>
        </w:rPr>
        <w:t>物流公司危险品库扩建项目</w:t>
      </w:r>
    </w:p>
    <w:p>
      <w:pPr>
        <w:spacing w:line="360" w:lineRule="auto"/>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建筑工程施工合同</w:t>
      </w:r>
    </w:p>
    <w:p>
      <w:pPr>
        <w:spacing w:line="360" w:lineRule="auto"/>
        <w:ind w:firstLine="2160" w:firstLineChars="900"/>
        <w:rPr>
          <w:sz w:val="24"/>
        </w:rPr>
      </w:pPr>
    </w:p>
    <w:p>
      <w:pPr>
        <w:spacing w:line="360" w:lineRule="auto"/>
        <w:ind w:firstLine="560" w:firstLineChars="200"/>
        <w:rPr>
          <w:rFonts w:hint="eastAsia" w:ascii="黑体" w:hAnsi="黑体" w:eastAsia="黑体" w:cs="黑体"/>
          <w:sz w:val="30"/>
          <w:szCs w:val="30"/>
          <w:lang w:val="en-US" w:eastAsia="zh-CN"/>
        </w:rPr>
      </w:pPr>
      <w:r>
        <w:rPr>
          <w:rFonts w:hint="eastAsia" w:ascii="黑体" w:hAnsi="黑体" w:eastAsia="黑体" w:cs="黑体"/>
          <w:sz w:val="30"/>
          <w:szCs w:val="30"/>
        </w:rPr>
        <w:t>发包方（甲方）：</w:t>
      </w:r>
      <w:r>
        <w:rPr>
          <w:rFonts w:hint="eastAsia" w:ascii="黑体" w:hAnsi="黑体" w:eastAsia="黑体" w:cs="黑体"/>
          <w:sz w:val="30"/>
          <w:szCs w:val="30"/>
          <w:lang w:val="en-US" w:eastAsia="zh-CN"/>
        </w:rPr>
        <w:t>杭州萧山国际机场航空物流有限公司</w:t>
      </w:r>
    </w:p>
    <w:p>
      <w:pPr>
        <w:spacing w:line="360" w:lineRule="auto"/>
        <w:ind w:firstLine="560" w:firstLineChars="200"/>
        <w:rPr>
          <w:rFonts w:hint="eastAsia" w:ascii="黑体" w:hAnsi="黑体" w:eastAsia="黑体" w:cs="黑体"/>
          <w:sz w:val="30"/>
          <w:szCs w:val="30"/>
        </w:rPr>
      </w:pPr>
      <w:r>
        <w:rPr>
          <w:rFonts w:hint="eastAsia" w:ascii="黑体" w:hAnsi="黑体" w:eastAsia="黑体" w:cs="黑体"/>
          <w:sz w:val="30"/>
          <w:szCs w:val="30"/>
        </w:rPr>
        <w:t>住所地：杭州萧山国际机场内</w:t>
      </w:r>
    </w:p>
    <w:p>
      <w:pPr>
        <w:spacing w:line="360" w:lineRule="auto"/>
        <w:ind w:firstLine="560" w:firstLineChars="200"/>
        <w:rPr>
          <w:rFonts w:hint="eastAsia" w:ascii="黑体" w:hAnsi="黑体" w:eastAsia="黑体" w:cs="黑体"/>
          <w:sz w:val="30"/>
          <w:szCs w:val="30"/>
        </w:rPr>
      </w:pPr>
    </w:p>
    <w:p>
      <w:pPr>
        <w:spacing w:line="360" w:lineRule="auto"/>
        <w:ind w:firstLine="560" w:firstLineChars="200"/>
        <w:rPr>
          <w:rFonts w:hint="eastAsia" w:ascii="黑体" w:hAnsi="黑体" w:eastAsia="黑体" w:cs="黑体"/>
          <w:sz w:val="30"/>
          <w:szCs w:val="30"/>
        </w:rPr>
      </w:pPr>
      <w:r>
        <w:rPr>
          <w:rFonts w:hint="eastAsia" w:ascii="黑体" w:hAnsi="黑体" w:eastAsia="黑体" w:cs="黑体"/>
          <w:sz w:val="30"/>
          <w:szCs w:val="30"/>
        </w:rPr>
        <w:t>承包方（乙方）：</w:t>
      </w:r>
    </w:p>
    <w:p>
      <w:pPr>
        <w:spacing w:line="360" w:lineRule="auto"/>
        <w:ind w:firstLine="560" w:firstLineChars="200"/>
        <w:rPr>
          <w:rFonts w:hint="eastAsia" w:ascii="黑体" w:hAnsi="黑体" w:eastAsia="黑体" w:cs="黑体"/>
          <w:sz w:val="30"/>
          <w:szCs w:val="30"/>
        </w:rPr>
      </w:pPr>
      <w:r>
        <w:rPr>
          <w:rFonts w:hint="eastAsia" w:ascii="黑体" w:hAnsi="黑体" w:eastAsia="黑体" w:cs="黑体"/>
          <w:sz w:val="30"/>
          <w:szCs w:val="30"/>
        </w:rPr>
        <w:t>住所地：</w:t>
      </w:r>
    </w:p>
    <w:p>
      <w:pPr>
        <w:spacing w:line="360" w:lineRule="auto"/>
        <w:ind w:firstLine="560" w:firstLineChars="200"/>
        <w:rPr>
          <w:rFonts w:hint="eastAsia" w:ascii="仿宋_GB2312" w:hAnsi="仿宋_GB2312" w:eastAsia="仿宋_GB2312" w:cs="仿宋_GB2312"/>
          <w:sz w:val="28"/>
          <w:szCs w:val="28"/>
        </w:rPr>
      </w:pPr>
    </w:p>
    <w:p>
      <w:pPr>
        <w:spacing w:line="360" w:lineRule="auto"/>
        <w:ind w:firstLine="48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按</w:t>
      </w:r>
      <w:r>
        <w:rPr>
          <w:rFonts w:hint="eastAsia" w:ascii="仿宋_GB2312" w:hAnsi="仿宋_GB2312" w:eastAsia="仿宋_GB2312" w:cs="仿宋_GB2312"/>
          <w:sz w:val="28"/>
          <w:szCs w:val="28"/>
          <w:lang w:val="en-US" w:eastAsia="zh-CN"/>
        </w:rPr>
        <w:t>照《中华人民共和国民法典》和《中华人民共和国建筑法》的规定，结合本工程具体情况，双方达成如下协议。</w:t>
      </w:r>
    </w:p>
    <w:p>
      <w:pPr>
        <w:spacing w:line="360" w:lineRule="auto"/>
        <w:ind w:firstLine="48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工程概况</w:t>
      </w:r>
    </w:p>
    <w:p>
      <w:pPr>
        <w:spacing w:line="360" w:lineRule="auto"/>
        <w:ind w:firstLine="48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1.1工程名称：物流公司危险品库扩建项目</w:t>
      </w:r>
    </w:p>
    <w:p>
      <w:pPr>
        <w:spacing w:line="360" w:lineRule="auto"/>
        <w:ind w:firstLine="48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1.2工程地点：杭州萧山国际机场内</w:t>
      </w:r>
    </w:p>
    <w:p>
      <w:pPr>
        <w:spacing w:line="360" w:lineRule="auto"/>
        <w:ind w:firstLine="48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1.3承包范围：物流公司危险品库扩建</w:t>
      </w:r>
    </w:p>
    <w:p>
      <w:pPr>
        <w:spacing w:line="36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1.4承包方式：建设全过程承包</w:t>
      </w:r>
    </w:p>
    <w:p>
      <w:pPr>
        <w:spacing w:line="36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1.5工期：本工程自</w:t>
      </w:r>
      <w:r>
        <w:rPr>
          <w:rFonts w:hint="eastAsia" w:ascii="仿宋_GB2312" w:hAnsi="仿宋_GB2312" w:eastAsia="仿宋_GB2312" w:cs="仿宋_GB2312"/>
          <w:sz w:val="28"/>
          <w:szCs w:val="28"/>
          <w:lang w:val="en-US" w:eastAsia="zh-CN"/>
        </w:rPr>
        <w:t>2022</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日开工，于</w:t>
      </w:r>
      <w:r>
        <w:rPr>
          <w:rFonts w:hint="eastAsia" w:ascii="仿宋_GB2312" w:hAnsi="仿宋_GB2312" w:eastAsia="仿宋_GB2312" w:cs="仿宋_GB2312"/>
          <w:sz w:val="28"/>
          <w:szCs w:val="28"/>
          <w:lang w:val="en-US" w:eastAsia="zh-CN"/>
        </w:rPr>
        <w:t>2022</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日竣工。工期总共为【</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】个公历日。开工日期具体以甲方开工令为准。</w:t>
      </w:r>
    </w:p>
    <w:p>
      <w:pPr>
        <w:spacing w:line="360" w:lineRule="auto"/>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1.6工程质量：</w:t>
      </w:r>
    </w:p>
    <w:p>
      <w:pPr>
        <w:spacing w:line="360" w:lineRule="auto"/>
        <w:ind w:firstLine="48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1.7合同价款（人民币大写）：</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 xml:space="preserve">，（小写）¥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元人民币 ，增值税税率为</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%，不含增值税总金额为（大写人民币）：</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 xml:space="preserve"> ，（小写）¥</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元人民币，增值税税额为</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 xml:space="preserve">元。 </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在合同有效期限内，若因国家税收政策调整而引起的增值税税率变化的，应按照国家税收政策调整，合同总金额变更为原合同不含增值税货物或劳务价格与调整后税率计算税额的合计金额。</w:t>
      </w:r>
    </w:p>
    <w:p>
      <w:pPr>
        <w:numPr>
          <w:ilvl w:val="0"/>
          <w:numId w:val="1"/>
        </w:num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甲方工作</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2.1开</w:t>
      </w:r>
      <w:r>
        <w:rPr>
          <w:rFonts w:hint="eastAsia" w:ascii="仿宋_GB2312" w:hAnsi="仿宋_GB2312" w:eastAsia="仿宋_GB2312" w:cs="仿宋_GB2312"/>
          <w:sz w:val="28"/>
          <w:szCs w:val="28"/>
          <w:lang w:val="en-US" w:eastAsia="zh-CN"/>
        </w:rPr>
        <w:t>工</w:t>
      </w:r>
      <w:r>
        <w:rPr>
          <w:rFonts w:hint="eastAsia" w:ascii="仿宋_GB2312" w:hAnsi="仿宋_GB2312" w:eastAsia="仿宋_GB2312" w:cs="仿宋_GB2312"/>
          <w:sz w:val="28"/>
          <w:szCs w:val="28"/>
        </w:rPr>
        <w:t>前</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7</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天，向乙方提供经确认的施工图纸或做法说明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2</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2.2指派</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为甲方驻工地代表，负责合同履行。对工程质量、进度进行监督检查，办理验收、变更、登记手续和其他事宜。</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2.3委托</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监理公司进行工程监理，监理公司任命</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为总监理工程师，其职责在监理合同中应明确，并将合同副本交乙方   </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 xml:space="preserve"> 份。</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2.4在施工开始前负责保护好周围建筑物及装修、设备管线、古树名木、绿地等不受损坏，并承担相应费用。</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2.5如确实需要拆改原建筑物结构或设备管线，负责到有关部门办理相应审批手续。</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2.6协调有关部门做好现场保卫、消防、垃圾处理等工作。</w:t>
      </w:r>
    </w:p>
    <w:p>
      <w:pPr>
        <w:numPr>
          <w:ilvl w:val="0"/>
          <w:numId w:val="1"/>
        </w:num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乙方工作</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3.1参加甲方组织的施工图纸或作法说明的现场交底，拟定施工方案和进度计划，交甲方审定。</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3.2指派</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为乙方驻工地代表，负责合同履行。按要求组织施工，保质、保量、按期完成施工任务，解决由乙方负责的各项事宜。</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3.3严格执行施工规范、安全操作规程、防火安全规定、环境保护规定。严格按照图纸或作法说明进行施工，做好各项质量检查记录。参加竣工验收，编制工程结算。</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遵守国家或地方政府及有关部门对施工现场管理的规定，从进场施工之日起，妥善保护好施工现场周围建筑物、设备管线、古树名木不受损坏，并承担相应费用。做好施工现场保卫和垃圾处理等工作，处理好由于施工带来的扰民问题及与周围单位（住户）的关系，并承担相应费用。</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3.5施工中未经甲方同意或有关部门批准，不得随意拆改或损坏原建筑物结构及各种设备管线。</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3.6工程竣工未移交甲方之前，负责对现场的一切设施和工程成品进行保护，并承担风险和费用。</w:t>
      </w:r>
    </w:p>
    <w:p>
      <w:pPr>
        <w:numPr>
          <w:ilvl w:val="0"/>
          <w:numId w:val="1"/>
        </w:num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关于工期的约定</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4.1甲方要求比合同约定的工期提前竣工时，应征得乙方同意，并支付乙方因赶工采取的措施费用。</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4.2因甲方未按约定完成工作，影响工期，则工期相应顺延。</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4.3乙方非因甲方原因不能按期开工或中途无故停工影响工期，或乙方非因甲方原因延误工期的，则工期不顺延，且乙方须向甲方承担工期延误的违约责任。</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4.4因涉及甲方要求的设计或工程量变更或非乙方原因造成的停电、停水、停气及不可抗力因素影响，导致停工【</w:t>
      </w:r>
      <w:r>
        <w:rPr>
          <w:rFonts w:hint="eastAsia" w:ascii="仿宋_GB2312" w:hAnsi="仿宋_GB2312" w:eastAsia="仿宋_GB2312" w:cs="仿宋_GB2312"/>
          <w:sz w:val="28"/>
          <w:szCs w:val="28"/>
          <w:lang w:val="en-US" w:eastAsia="zh-CN"/>
        </w:rPr>
        <w:t>48</w:t>
      </w:r>
      <w:r>
        <w:rPr>
          <w:rFonts w:hint="eastAsia" w:ascii="仿宋_GB2312" w:hAnsi="仿宋_GB2312" w:eastAsia="仿宋_GB2312" w:cs="仿宋_GB2312"/>
          <w:sz w:val="28"/>
          <w:szCs w:val="28"/>
        </w:rPr>
        <w:t>】小时以上（一周内累计计算），工期相应顺延。</w:t>
      </w:r>
    </w:p>
    <w:p>
      <w:pPr>
        <w:numPr>
          <w:ilvl w:val="0"/>
          <w:numId w:val="1"/>
        </w:num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关于工程质量及验收的约定</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5.1本工程以施工图纸、作法说明、设计变更等国家制定的施工及验收规范为质量评定验收标准。</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5.2本工程质量应达到国家质量评定合格标准。甲方要求部分或全部工程项目达到优良标准时，应向乙方支付由此增加的费用。</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5.3甲、乙双方应在发现隐蔽工程时【</w:t>
      </w:r>
      <w:r>
        <w:rPr>
          <w:rFonts w:hint="eastAsia" w:ascii="仿宋_GB2312" w:hAnsi="仿宋_GB2312" w:eastAsia="仿宋_GB2312" w:cs="仿宋_GB2312"/>
          <w:sz w:val="28"/>
          <w:szCs w:val="28"/>
          <w:lang w:val="en-US" w:eastAsia="zh-CN"/>
        </w:rPr>
        <w:t>15</w:t>
      </w:r>
      <w:r>
        <w:rPr>
          <w:rFonts w:hint="eastAsia" w:ascii="仿宋_GB2312" w:hAnsi="仿宋_GB2312" w:eastAsia="仿宋_GB2312" w:cs="仿宋_GB2312"/>
          <w:sz w:val="28"/>
          <w:szCs w:val="28"/>
        </w:rPr>
        <w:t>】日内办理隐蔽工程和中间工程的检查与验收手续。甲方有权对隐蔽工程和中间工程进行复验。若甲方要求复验时，乙方应按要求办理复验。若复验合格，甲方应承担复验费用，由此造成停工，工期顺延；若复验不合格，其复验及返工费由乙方承担，且工期不顺延。</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5.4由于甲方提供的材料、设备质量不合格而影响工程质量，其返工费用由甲方承担，工期顺延。</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5.5由于乙方原因造成质量事故，其返工费用由乙方承担，工期不顺延。</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mc:AlternateContent>
          <mc:Choice Requires="wps">
            <w:drawing>
              <wp:anchor distT="0" distB="0" distL="114300" distR="114300" simplePos="0" relativeHeight="251658240" behindDoc="0" locked="0" layoutInCell="1" allowOverlap="1">
                <wp:simplePos x="0" y="0"/>
                <wp:positionH relativeFrom="column">
                  <wp:posOffset>4481195</wp:posOffset>
                </wp:positionH>
                <wp:positionV relativeFrom="paragraph">
                  <wp:posOffset>147320</wp:posOffset>
                </wp:positionV>
                <wp:extent cx="295910" cy="0"/>
                <wp:effectExtent l="0" t="0" r="0" b="0"/>
                <wp:wrapNone/>
                <wp:docPr id="23" name="直接连接符 23"/>
                <wp:cNvGraphicFramePr/>
                <a:graphic xmlns:a="http://schemas.openxmlformats.org/drawingml/2006/main">
                  <a:graphicData uri="http://schemas.microsoft.com/office/word/2010/wordprocessingShape">
                    <wps:wsp>
                      <wps:cNvCnPr/>
                      <wps:spPr>
                        <a:xfrm>
                          <a:off x="5500370" y="2623820"/>
                          <a:ext cx="29591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352.85pt;margin-top:11.6pt;height:0pt;width:23.3pt;z-index:251658240;mso-width-relative:page;mso-height-relative:page;" filled="f" stroked="t" coordsize="21600,21600" o:gfxdata="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hFUio1gAA&#10;AAkBAAAPAAAAAAAAAAEAIAAAACIAAABkcnMvZG93bnJldi54bWxQSwECFAAUAAAACACHTuJAZicD&#10;JecBAACSAwAADgAAAAAAAAABACAAAAAlAQAAZHJzL2Uyb0RvYy54bWxQSwUGAAAAAAYABgBZAQAA&#10;fgUAAAAA&#10;">
                <v:fill on="f" focussize="0,0"/>
                <v:stroke weight="0.5pt" color="#000000" miterlimit="8" joinstyle="miter"/>
                <v:imagedata o:title=""/>
                <o:lock v:ext="edit" aspectratio="f"/>
              </v:line>
            </w:pict>
          </mc:Fallback>
        </mc:AlternateContent>
      </w:r>
      <w:r>
        <w:rPr>
          <w:rFonts w:hint="eastAsia" w:ascii="仿宋_GB2312" w:hAnsi="仿宋_GB2312" w:eastAsia="仿宋_GB2312" w:cs="仿宋_GB2312"/>
          <w:sz w:val="28"/>
          <w:szCs w:val="28"/>
        </w:rPr>
        <w:t xml:space="preserve">5.6工程竣工后，乙方应通知甲方验收，甲方自接到验收通知  </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 xml:space="preserve">  日内组织验收，并办理验收、移交手续。如甲方在规定时间内未能组织验收，需及时通知乙方，另定验收日期。</w:t>
      </w:r>
    </w:p>
    <w:p>
      <w:pPr>
        <w:numPr>
          <w:ilvl w:val="0"/>
          <w:numId w:val="1"/>
        </w:num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关于工程价款及结算的约定</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6.1双方商定本合同价款采用第</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一</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种：</w:t>
      </w:r>
    </w:p>
    <w:p>
      <w:pPr>
        <w:spacing w:line="360" w:lineRule="auto"/>
        <w:ind w:left="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（1）固定总价。</w:t>
      </w:r>
    </w:p>
    <w:p>
      <w:pPr>
        <w:spacing w:line="360" w:lineRule="auto"/>
        <w:ind w:left="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（2）固定单价。可调价格：</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w:t>
      </w:r>
      <w:r>
        <w:rPr>
          <w:rFonts w:hint="eastAsia" w:ascii="仿宋_GB2312" w:hAnsi="仿宋_GB2312" w:eastAsia="仿宋_GB2312" w:cs="仿宋_GB2312"/>
          <w:sz w:val="28"/>
          <w:szCs w:val="28"/>
          <w:u w:val="single"/>
        </w:rPr>
        <w:t xml:space="preserve">                 规则结算。</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6.2工程竣工验收后，乙方提出工程结算申请并将有关资料送交甲方。款项支付： </w:t>
      </w:r>
      <w:r>
        <w:rPr>
          <w:rFonts w:hint="eastAsia" w:ascii="仿宋_GB2312" w:hAnsi="仿宋_GB2312" w:eastAsia="仿宋_GB2312" w:cs="仿宋_GB2312"/>
          <w:sz w:val="28"/>
          <w:szCs w:val="28"/>
          <w:u w:val="single"/>
          <w:lang w:val="en-US" w:eastAsia="zh-CN"/>
        </w:rPr>
        <w:t>工验收合格后10日内一次性支付合同款的95%，剩余5%作为工程质保金，待质保期满验收合格后10日内予以支付。</w:t>
      </w:r>
      <w:r>
        <w:rPr>
          <w:rFonts w:hint="eastAsia" w:ascii="仿宋_GB2312" w:hAnsi="仿宋_GB2312" w:eastAsia="仿宋_GB2312" w:cs="仿宋_GB2312"/>
          <w:sz w:val="28"/>
          <w:szCs w:val="28"/>
        </w:rPr>
        <w:t xml:space="preserve"> </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第七条关于材料供应的约定</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7.1本工程甲方负责采购供应的材料、设备，应为符合设计要求的合格产品，并应按时供应到现场。凡约定由乙方提货的，甲方应将提货凭证移交给乙方，由乙方承担运输费用。由甲方供应的材料、设备发生了质量问题或规格差异，对工程造成损失，责任由甲方承担。甲方供应的材料，经乙方验收后，由乙方负责保管，甲方不用支付保管费。由于乙方保管不当造成损失，由乙方负责赔偿。</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7.2凡由乙方采购的材料、设备，如不符合质量要求或规格有差异，应禁止使用。若已使用，对工程造成的损失由乙方负责。</w:t>
      </w:r>
    </w:p>
    <w:p>
      <w:pPr>
        <w:numPr>
          <w:ilvl w:val="0"/>
          <w:numId w:val="0"/>
        </w:numPr>
        <w:spacing w:line="360" w:lineRule="auto"/>
        <w:ind w:left="426" w:left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第八条</w:t>
      </w:r>
      <w:r>
        <w:rPr>
          <w:rFonts w:hint="eastAsia" w:ascii="仿宋_GB2312" w:hAnsi="仿宋_GB2312" w:eastAsia="仿宋_GB2312" w:cs="仿宋_GB2312"/>
          <w:sz w:val="28"/>
          <w:szCs w:val="28"/>
        </w:rPr>
        <w:t xml:space="preserve"> 有关安全生产和防火的约定</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8.1甲方提供的施工图纸或作法说明，应符合《中华人民共和国消防法》和有关防火设计规范。</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8.2乙方在施工期间应严格遵守《中华人民共和国建筑法》、《中华人民共和国安全生产法》、《中华人民共和国消防法》、《建设工程质量管理条例》、《建设工程安全生产管理条例》和其他相关的法律、法规、规范。</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8.3由于甲方确认的图纸或作法说明，违反有关安全操作规范，消防条例和防火设计规范，导致发生安全或火灾事故，甲方应承担由此产生的一切经济损失。</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8.4由于乙方在施工生产过程中违反有关安全操作规程、消防条例，导致发生安全或火灾事故，乙方应承担由此引发的一切经济损失。</w:t>
      </w:r>
    </w:p>
    <w:p>
      <w:pPr>
        <w:numPr>
          <w:ilvl w:val="0"/>
          <w:numId w:val="0"/>
        </w:numPr>
        <w:spacing w:line="360" w:lineRule="auto"/>
        <w:ind w:left="426" w:left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第九条 </w:t>
      </w:r>
      <w:r>
        <w:rPr>
          <w:rFonts w:hint="eastAsia" w:ascii="仿宋_GB2312" w:hAnsi="仿宋_GB2312" w:eastAsia="仿宋_GB2312" w:cs="仿宋_GB2312"/>
          <w:sz w:val="28"/>
          <w:szCs w:val="28"/>
        </w:rPr>
        <w:t>违约责任</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9.1由于甲方原因导致延期开工或中途停工的，甲方应补偿乙方因停工、窝工所造成的损失。每停工或窝工一天，甲方支付乙方</w:t>
      </w:r>
      <w:r>
        <w:rPr>
          <w:rFonts w:hint="eastAsia" w:ascii="仿宋_GB2312" w:hAnsi="仿宋_GB2312" w:eastAsia="仿宋_GB2312" w:cs="仿宋_GB2312"/>
          <w:sz w:val="28"/>
          <w:szCs w:val="28"/>
          <w:lang w:val="en-US" w:eastAsia="zh-CN"/>
        </w:rPr>
        <w:t>合同总价的0.05%</w:t>
      </w:r>
      <w:r>
        <w:rPr>
          <w:rFonts w:hint="eastAsia" w:ascii="仿宋_GB2312" w:hAnsi="仿宋_GB2312" w:eastAsia="仿宋_GB2312" w:cs="仿宋_GB2312"/>
          <w:sz w:val="28"/>
          <w:szCs w:val="28"/>
        </w:rPr>
        <w:t xml:space="preserve"> 。</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9.2由于乙方原因，逾期竣工，每逾期一天，乙方支付甲方</w:t>
      </w:r>
      <w:r>
        <w:rPr>
          <w:rFonts w:hint="eastAsia" w:ascii="仿宋_GB2312" w:hAnsi="仿宋_GB2312" w:eastAsia="仿宋_GB2312" w:cs="仿宋_GB2312"/>
          <w:sz w:val="28"/>
          <w:szCs w:val="28"/>
          <w:lang w:val="en-US" w:eastAsia="zh-CN"/>
        </w:rPr>
        <w:t>合同总价的0.05%</w:t>
      </w:r>
      <w:r>
        <w:rPr>
          <w:rFonts w:hint="eastAsia" w:ascii="仿宋_GB2312" w:hAnsi="仿宋_GB2312" w:eastAsia="仿宋_GB2312" w:cs="仿宋_GB2312"/>
          <w:sz w:val="28"/>
          <w:szCs w:val="28"/>
        </w:rPr>
        <w:t xml:space="preserve">  元违约金；如延误工期达到【</w:t>
      </w:r>
      <w:r>
        <w:rPr>
          <w:rFonts w:hint="eastAsia" w:ascii="仿宋_GB2312" w:hAnsi="仿宋_GB2312" w:eastAsia="仿宋_GB2312" w:cs="仿宋_GB2312"/>
          <w:sz w:val="28"/>
          <w:szCs w:val="28"/>
          <w:lang w:val="en-US" w:eastAsia="zh-CN"/>
        </w:rPr>
        <w:t>15</w:t>
      </w:r>
      <w:r>
        <w:rPr>
          <w:rFonts w:hint="eastAsia" w:ascii="仿宋_GB2312" w:hAnsi="仿宋_GB2312" w:eastAsia="仿宋_GB2312" w:cs="仿宋_GB2312"/>
          <w:sz w:val="28"/>
          <w:szCs w:val="28"/>
        </w:rPr>
        <w:t>】日的，甲方有权解除本合同，并要求乙方支付违约金【</w:t>
      </w:r>
      <w:r>
        <w:rPr>
          <w:rFonts w:hint="eastAsia" w:ascii="仿宋_GB2312" w:hAnsi="仿宋_GB2312" w:eastAsia="仿宋_GB2312" w:cs="仿宋_GB2312"/>
          <w:sz w:val="28"/>
          <w:szCs w:val="28"/>
          <w:lang w:val="en-US" w:eastAsia="zh-CN"/>
        </w:rPr>
        <w:t>10000</w:t>
      </w:r>
      <w:r>
        <w:rPr>
          <w:rFonts w:hint="eastAsia" w:ascii="仿宋_GB2312" w:hAnsi="仿宋_GB2312" w:eastAsia="仿宋_GB2312" w:cs="仿宋_GB2312"/>
          <w:sz w:val="28"/>
          <w:szCs w:val="28"/>
        </w:rPr>
        <w:t>】元；本条规定的违约金不足以弥补甲方损失的，乙方应当另行向甲方承担赔偿责任。</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9.3乙方应妥善保护甲方提供的设备及现场堆放的家具、陈设和工程成品，如造成损失，应照价赔偿。</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未经甲方同意，乙方擅自拆改原建筑物结构或设备管线，由此发生的损失或事故（包括罚款），由乙方负责并承担损失。</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除本合同另有约定外，任何一方违约应当就因此给对方造成的损失承担赔偿责任。</w:t>
      </w:r>
    </w:p>
    <w:p>
      <w:pPr>
        <w:numPr>
          <w:ilvl w:val="0"/>
          <w:numId w:val="0"/>
        </w:numPr>
        <w:spacing w:line="360" w:lineRule="auto"/>
        <w:ind w:left="426" w:left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第十条</w:t>
      </w:r>
      <w:r>
        <w:rPr>
          <w:rFonts w:hint="eastAsia" w:ascii="仿宋_GB2312" w:hAnsi="仿宋_GB2312" w:eastAsia="仿宋_GB2312" w:cs="仿宋_GB2312"/>
          <w:sz w:val="28"/>
          <w:szCs w:val="28"/>
        </w:rPr>
        <w:t xml:space="preserve"> 争议或纠纷处理</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10.1本合同在履行期间，双方发生争议时，在不影响工作进度的前提下，双方可采取协商解决或请有关部门进行调解。</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10.2当事人不愿通过协商、调解解决或者协商、调解不成时，本合同在执行中发生的争议双方同意由甲方所在地人民法院诉讼管辖解决。</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w:t>
      </w:r>
      <w:r>
        <w:rPr>
          <w:rFonts w:hint="eastAsia" w:ascii="仿宋_GB2312" w:hAnsi="仿宋_GB2312" w:eastAsia="仿宋_GB2312" w:cs="仿宋_GB2312"/>
          <w:sz w:val="28"/>
          <w:szCs w:val="28"/>
          <w:lang w:val="en-US" w:eastAsia="zh-CN"/>
        </w:rPr>
        <w:t>一</w:t>
      </w:r>
      <w:r>
        <w:rPr>
          <w:rFonts w:hint="eastAsia" w:ascii="仿宋_GB2312" w:hAnsi="仿宋_GB2312" w:eastAsia="仿宋_GB2312" w:cs="仿宋_GB2312"/>
          <w:sz w:val="28"/>
          <w:szCs w:val="28"/>
        </w:rPr>
        <w:t>条  履约保证金</w:t>
      </w:r>
    </w:p>
    <w:p>
      <w:pPr>
        <w:spacing w:line="360" w:lineRule="auto"/>
        <w:ind w:firstLine="840" w:firstLineChars="3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无</w:t>
      </w:r>
    </w:p>
    <w:p>
      <w:pPr>
        <w:numPr>
          <w:ilvl w:val="0"/>
          <w:numId w:val="0"/>
        </w:numPr>
        <w:spacing w:line="360" w:lineRule="auto"/>
        <w:ind w:left="426" w:left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第十二条</w:t>
      </w:r>
      <w:r>
        <w:rPr>
          <w:rFonts w:hint="eastAsia" w:ascii="仿宋_GB2312" w:hAnsi="仿宋_GB2312" w:eastAsia="仿宋_GB2312" w:cs="仿宋_GB2312"/>
          <w:sz w:val="28"/>
          <w:szCs w:val="28"/>
        </w:rPr>
        <w:t xml:space="preserve"> 附则</w:t>
      </w:r>
    </w:p>
    <w:p>
      <w:pPr>
        <w:spacing w:line="360" w:lineRule="auto"/>
        <w:ind w:left="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12.1本工程保修事宜由双方签订保修协议。</w:t>
      </w:r>
    </w:p>
    <w:p>
      <w:pPr>
        <w:spacing w:line="360" w:lineRule="auto"/>
        <w:ind w:left="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12.2本合同肆份，甲方执</w:t>
      </w:r>
      <w:r>
        <w:rPr>
          <w:rFonts w:hint="eastAsia" w:ascii="仿宋_GB2312" w:hAnsi="仿宋_GB2312" w:eastAsia="仿宋_GB2312" w:cs="仿宋_GB2312"/>
          <w:sz w:val="28"/>
          <w:szCs w:val="28"/>
          <w:u w:val="single"/>
        </w:rPr>
        <w:t>叁</w:t>
      </w:r>
      <w:r>
        <w:rPr>
          <w:rFonts w:hint="eastAsia" w:ascii="仿宋_GB2312" w:hAnsi="仿宋_GB2312" w:eastAsia="仿宋_GB2312" w:cs="仿宋_GB2312"/>
          <w:sz w:val="28"/>
          <w:szCs w:val="28"/>
        </w:rPr>
        <w:t>份，乙方执</w:t>
      </w:r>
      <w:r>
        <w:rPr>
          <w:rFonts w:hint="eastAsia" w:ascii="仿宋_GB2312" w:hAnsi="仿宋_GB2312" w:eastAsia="仿宋_GB2312" w:cs="仿宋_GB2312"/>
          <w:sz w:val="28"/>
          <w:szCs w:val="28"/>
          <w:u w:val="single"/>
        </w:rPr>
        <w:t>壹</w:t>
      </w:r>
      <w:r>
        <w:rPr>
          <w:rFonts w:hint="eastAsia" w:ascii="仿宋_GB2312" w:hAnsi="仿宋_GB2312" w:eastAsia="仿宋_GB2312" w:cs="仿宋_GB2312"/>
          <w:sz w:val="28"/>
          <w:szCs w:val="28"/>
        </w:rPr>
        <w:t>份，具有同等法律效力。</w:t>
      </w:r>
    </w:p>
    <w:p>
      <w:pPr>
        <w:spacing w:line="360" w:lineRule="auto"/>
        <w:ind w:left="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12.3本合同履行完成后自动终止。</w:t>
      </w:r>
    </w:p>
    <w:p>
      <w:pPr>
        <w:spacing w:line="360" w:lineRule="auto"/>
        <w:ind w:left="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12.4本合同包含以下附件，附件与本合同具有同等法律效力。</w:t>
      </w:r>
    </w:p>
    <w:p>
      <w:pPr>
        <w:pStyle w:val="18"/>
        <w:spacing w:line="360" w:lineRule="exact"/>
        <w:ind w:left="0" w:leftChars="0" w:firstLine="0" w:firstLineChars="0"/>
        <w:rPr>
          <w:rFonts w:hint="eastAsia" w:ascii="仿宋_GB2312" w:hAnsi="仿宋_GB2312" w:eastAsia="仿宋_GB2312" w:cs="仿宋_GB2312"/>
          <w:b/>
          <w:color w:val="auto"/>
          <w:sz w:val="28"/>
          <w:szCs w:val="28"/>
          <w:u w:val="single"/>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（1）</w:t>
      </w:r>
      <w:r>
        <w:rPr>
          <w:rFonts w:hint="eastAsia" w:ascii="仿宋_GB2312" w:eastAsia="仿宋_GB2312"/>
          <w:sz w:val="28"/>
          <w:szCs w:val="28"/>
          <w:u w:val="single"/>
          <w:lang w:val="en-US" w:eastAsia="zh-CN"/>
        </w:rPr>
        <w:t>杭州萧山国际机场航空物流有限公司</w:t>
      </w:r>
      <w:r>
        <w:rPr>
          <w:rFonts w:hint="eastAsia" w:ascii="仿宋_GB2312" w:hAnsi="仿宋_GB2312" w:eastAsia="仿宋_GB2312" w:cs="仿宋_GB2312"/>
          <w:sz w:val="28"/>
          <w:szCs w:val="28"/>
          <w:u w:val="single"/>
        </w:rPr>
        <w:t>廉洁自律承诺书</w:t>
      </w:r>
    </w:p>
    <w:p>
      <w:pPr>
        <w:spacing w:line="360" w:lineRule="auto"/>
        <w:ind w:left="48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u w:val="single"/>
        </w:rPr>
        <w:t>工程质量保修书</w:t>
      </w:r>
    </w:p>
    <w:p>
      <w:pPr>
        <w:numPr>
          <w:ilvl w:val="0"/>
          <w:numId w:val="2"/>
        </w:numPr>
        <w:spacing w:line="360" w:lineRule="auto"/>
        <w:ind w:left="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安全文明施工协议书</w:t>
      </w:r>
    </w:p>
    <w:p>
      <w:pPr>
        <w:spacing w:line="360" w:lineRule="auto"/>
        <w:rPr>
          <w:rFonts w:hint="eastAsia" w:ascii="仿宋_GB2312" w:hAnsi="仿宋_GB2312" w:eastAsia="仿宋_GB2312" w:cs="仿宋_GB2312"/>
          <w:sz w:val="28"/>
          <w:szCs w:val="28"/>
        </w:rPr>
      </w:pP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（以下为签署页）</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甲方（盖章）：                          乙方（盖章）：   </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                           法定代表人：</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（或）</w:t>
      </w:r>
      <w:r>
        <w:rPr>
          <w:rFonts w:hint="eastAsia" w:ascii="仿宋_GB2312" w:hAnsi="仿宋_GB2312" w:eastAsia="仿宋_GB2312" w:cs="仿宋_GB2312"/>
          <w:sz w:val="28"/>
          <w:szCs w:val="28"/>
        </w:rPr>
        <w:t xml:space="preserve">代理人：                         </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或</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代理人：</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单位地址：                             单位地址：</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  话：                               电  话：</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传  真:                                 传  真:</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  编：                                邮  编：</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开户银行：                              开户银行：</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户  名：                                户  名：</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账  号：                                账  号：</w:t>
      </w:r>
    </w:p>
    <w:p>
      <w:pPr>
        <w:spacing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日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p>
    <w:p>
      <w:pPr>
        <w:spacing w:line="360" w:lineRule="auto"/>
        <w:rPr>
          <w:rFonts w:hint="eastAsia" w:ascii="仿宋_GB2312" w:hAnsi="仿宋_GB2312" w:eastAsia="仿宋_GB2312" w:cs="仿宋_GB2312"/>
          <w:sz w:val="28"/>
          <w:szCs w:val="28"/>
        </w:rPr>
      </w:pPr>
    </w:p>
    <w:p>
      <w:pPr>
        <w:spacing w:line="360" w:lineRule="auto"/>
        <w:ind w:firstLine="960" w:firstLineChars="400"/>
        <w:rPr>
          <w:rFonts w:hint="eastAsia"/>
          <w:sz w:val="24"/>
        </w:rPr>
      </w:pPr>
    </w:p>
    <w:p>
      <w:pPr>
        <w:spacing w:line="360" w:lineRule="auto"/>
        <w:ind w:firstLine="960" w:firstLineChars="400"/>
        <w:rPr>
          <w:rFonts w:hint="eastAsia"/>
          <w:sz w:val="24"/>
        </w:rPr>
      </w:pPr>
    </w:p>
    <w:p>
      <w:pPr>
        <w:spacing w:line="360" w:lineRule="auto"/>
        <w:ind w:firstLine="960" w:firstLineChars="400"/>
        <w:rPr>
          <w:rFonts w:hint="eastAsia"/>
          <w:sz w:val="24"/>
        </w:rPr>
      </w:pPr>
    </w:p>
    <w:p>
      <w:pPr>
        <w:spacing w:line="360" w:lineRule="auto"/>
        <w:ind w:firstLine="960" w:firstLineChars="400"/>
        <w:rPr>
          <w:rFonts w:hint="eastAsia"/>
          <w:sz w:val="24"/>
        </w:rPr>
      </w:pPr>
    </w:p>
    <w:p>
      <w:pPr>
        <w:spacing w:line="360" w:lineRule="auto"/>
        <w:ind w:firstLine="960" w:firstLineChars="400"/>
        <w:rPr>
          <w:rFonts w:hint="eastAsia"/>
          <w:sz w:val="24"/>
        </w:rPr>
      </w:pPr>
    </w:p>
    <w:p>
      <w:pPr>
        <w:spacing w:line="360" w:lineRule="auto"/>
        <w:ind w:firstLine="960" w:firstLineChars="400"/>
        <w:rPr>
          <w:rFonts w:hint="eastAsia"/>
          <w:sz w:val="24"/>
        </w:rPr>
      </w:pPr>
    </w:p>
    <w:p>
      <w:pPr>
        <w:spacing w:line="360" w:lineRule="auto"/>
        <w:ind w:firstLine="960" w:firstLineChars="400"/>
        <w:rPr>
          <w:rFonts w:hint="eastAsia"/>
          <w:sz w:val="24"/>
        </w:rPr>
      </w:pPr>
    </w:p>
    <w:p>
      <w:pPr>
        <w:spacing w:line="360" w:lineRule="auto"/>
        <w:ind w:firstLine="960" w:firstLineChars="400"/>
        <w:rPr>
          <w:rFonts w:hint="eastAsia"/>
          <w:sz w:val="24"/>
        </w:rPr>
      </w:pPr>
    </w:p>
    <w:p>
      <w:pPr>
        <w:spacing w:line="360" w:lineRule="auto"/>
        <w:ind w:firstLine="960" w:firstLineChars="400"/>
        <w:rPr>
          <w:rFonts w:hint="eastAsia"/>
          <w:sz w:val="24"/>
        </w:rPr>
      </w:pPr>
    </w:p>
    <w:p>
      <w:pPr>
        <w:spacing w:line="360" w:lineRule="auto"/>
        <w:ind w:firstLine="960" w:firstLineChars="400"/>
        <w:rPr>
          <w:rFonts w:hint="eastAsia"/>
          <w:sz w:val="24"/>
        </w:rPr>
      </w:pPr>
    </w:p>
    <w:p>
      <w:pPr>
        <w:spacing w:line="360" w:lineRule="auto"/>
        <w:jc w:val="left"/>
        <w:rPr>
          <w:rFonts w:hint="eastAsia"/>
          <w:sz w:val="24"/>
        </w:rPr>
      </w:pPr>
    </w:p>
    <w:p>
      <w:pPr>
        <w:spacing w:line="360" w:lineRule="auto"/>
        <w:jc w:val="left"/>
        <w:rPr>
          <w:rFonts w:hint="eastAsia" w:ascii="方正小标宋简体" w:hAnsi="方正小标宋简体" w:eastAsia="方正小标宋简体" w:cs="方正小标宋简体"/>
          <w:sz w:val="36"/>
          <w:szCs w:val="36"/>
        </w:rPr>
      </w:pPr>
      <w:r>
        <w:rPr>
          <w:rFonts w:hint="eastAsia" w:ascii="仿宋_GB2312" w:hAnsi="仿宋_GB2312" w:eastAsia="仿宋_GB2312" w:cs="仿宋_GB2312"/>
          <w:sz w:val="28"/>
          <w:szCs w:val="28"/>
        </w:rPr>
        <w:t>附件1：</w:t>
      </w:r>
    </w:p>
    <w:p>
      <w:pPr>
        <w:spacing w:line="360" w:lineRule="auto"/>
        <w:jc w:val="center"/>
        <w:rPr>
          <w:rFonts w:hint="eastAsia" w:ascii="方正小标宋简体" w:hAnsi="方正小标宋简体" w:eastAsia="方正小标宋简体" w:cs="方正小标宋简体"/>
          <w:b/>
          <w:bCs/>
          <w:sz w:val="36"/>
          <w:szCs w:val="36"/>
          <w:lang w:val="en-US" w:eastAsia="zh-CN"/>
        </w:rPr>
      </w:pPr>
      <w:r>
        <w:rPr>
          <w:rFonts w:hint="eastAsia" w:ascii="方正小标宋简体" w:hAnsi="方正小标宋简体" w:eastAsia="方正小标宋简体" w:cs="方正小标宋简体"/>
          <w:b/>
          <w:bCs/>
          <w:sz w:val="36"/>
          <w:szCs w:val="36"/>
          <w:lang w:val="en-US" w:eastAsia="zh-CN"/>
        </w:rPr>
        <w:t>杭州萧山国际机场航空物流有限公司</w:t>
      </w:r>
    </w:p>
    <w:p>
      <w:pPr>
        <w:spacing w:line="360" w:lineRule="auto"/>
        <w:jc w:val="center"/>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廉洁自律承诺书</w:t>
      </w:r>
    </w:p>
    <w:p>
      <w:pPr>
        <w:spacing w:line="360" w:lineRule="auto"/>
        <w:ind w:firstLine="960" w:firstLineChars="400"/>
        <w:jc w:val="center"/>
        <w:rPr>
          <w:sz w:val="24"/>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sz w:val="28"/>
          <w:szCs w:val="28"/>
        </w:rPr>
      </w:pPr>
      <w:r>
        <w:rPr>
          <w:rFonts w:hint="eastAsia" w:ascii="仿宋_GB2312" w:eastAsia="仿宋_GB2312"/>
          <w:sz w:val="28"/>
          <w:szCs w:val="28"/>
          <w:lang w:val="en-US" w:eastAsia="zh-CN"/>
        </w:rPr>
        <w:t>杭州萧山国际机场航空物流有限公司</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我单位响应贵公司项目招标要求，参加项目投标。在投标过程中及中标后，我们将严格遵守国家法律法规和贵司招标文件要求，并郑重作出如下承诺和保证：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二、不以任何名义为贵公司有关人员或项目第三方人员报销应由贵公司或个人支付的费用；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三、不向贵公司有关人员或项目第三方人员提供宴请、旅游、和健身娱乐等活动；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四、不为贵公司有关人员或项目第三方人员出国（境）、旅游等提供方便；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五、不为贵公司有关人员或项目第三方人员个人装修住房、婚丧嫁娶、配偶子女工作安排等提供好处或便利条件；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六、严格遵守国家招标投标法、合同法等法律规定，诚实守信，合法经营，坚决杜绝各种违法违纪行为。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七、若发现贵公司有关人员或项目第三方人员有故意设置障碍或推诿刁难我方人员参与正常投标项目建设活动以索要好处等行为，我单位将及时向贵公司纪检监察部门举报，举报电话：0571－8666</w:t>
      </w:r>
      <w:r>
        <w:rPr>
          <w:rFonts w:hint="eastAsia" w:ascii="仿宋_GB2312" w:hAnsi="仿宋_GB2312" w:eastAsia="仿宋_GB2312" w:cs="仿宋_GB2312"/>
          <w:sz w:val="28"/>
          <w:szCs w:val="28"/>
          <w:lang w:val="en-US" w:eastAsia="zh-CN"/>
        </w:rPr>
        <w:t>5081</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八、如违反上述廉洁自律承诺，贵公司有权：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立即取消我单位投标、中标或在建项目的实施资格；</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拒绝我单位在一定时期内进入贵公司进行项目建设或其它经营活动；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由此引起的相应损失均由我单位承担。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rPr>
      </w:pPr>
    </w:p>
    <w:p>
      <w:pPr>
        <w:spacing w:line="360" w:lineRule="auto"/>
        <w:rPr>
          <w:rFonts w:hint="eastAsia" w:ascii="黑体" w:hAnsi="黑体" w:eastAsia="黑体" w:cs="黑体"/>
          <w:sz w:val="28"/>
          <w:szCs w:val="28"/>
        </w:rPr>
      </w:pPr>
      <w:r>
        <w:rPr>
          <w:rFonts w:hint="eastAsia" w:ascii="黑体" w:hAnsi="黑体" w:eastAsia="黑体" w:cs="黑体"/>
          <w:sz w:val="28"/>
          <w:szCs w:val="28"/>
        </w:rPr>
        <w:t xml:space="preserve">承诺人单位名称（盖章）：            </w:t>
      </w:r>
    </w:p>
    <w:p>
      <w:pPr>
        <w:spacing w:line="360" w:lineRule="auto"/>
        <w:rPr>
          <w:rFonts w:hint="eastAsia" w:ascii="黑体" w:hAnsi="黑体" w:eastAsia="黑体" w:cs="黑体"/>
          <w:sz w:val="28"/>
          <w:szCs w:val="28"/>
        </w:rPr>
      </w:pPr>
    </w:p>
    <w:p>
      <w:pPr>
        <w:spacing w:line="360" w:lineRule="auto"/>
        <w:rPr>
          <w:rFonts w:hint="eastAsia" w:ascii="黑体" w:hAnsi="黑体" w:eastAsia="黑体" w:cs="黑体"/>
          <w:sz w:val="28"/>
          <w:szCs w:val="28"/>
        </w:rPr>
      </w:pPr>
    </w:p>
    <w:p>
      <w:pPr>
        <w:spacing w:line="360" w:lineRule="auto"/>
        <w:rPr>
          <w:rFonts w:hint="eastAsia" w:ascii="黑体" w:hAnsi="黑体" w:eastAsia="黑体" w:cs="黑体"/>
          <w:sz w:val="28"/>
          <w:szCs w:val="28"/>
        </w:rPr>
      </w:pPr>
      <w:r>
        <w:rPr>
          <w:rFonts w:hint="eastAsia" w:ascii="黑体" w:hAnsi="黑体" w:eastAsia="黑体" w:cs="黑体"/>
          <w:sz w:val="28"/>
          <w:szCs w:val="28"/>
        </w:rPr>
        <w:t xml:space="preserve">法定代表人 ：                    </w:t>
      </w:r>
    </w:p>
    <w:p>
      <w:pPr>
        <w:spacing w:line="360" w:lineRule="auto"/>
        <w:rPr>
          <w:rFonts w:hint="eastAsia" w:ascii="黑体" w:hAnsi="黑体" w:eastAsia="黑体" w:cs="黑体"/>
          <w:sz w:val="28"/>
          <w:szCs w:val="28"/>
        </w:rPr>
      </w:pPr>
      <w:r>
        <w:rPr>
          <w:rFonts w:hint="eastAsia" w:ascii="黑体" w:hAnsi="黑体" w:eastAsia="黑体" w:cs="黑体"/>
          <w:sz w:val="28"/>
          <w:szCs w:val="28"/>
        </w:rPr>
        <w:t xml:space="preserve">或                            </w:t>
      </w:r>
    </w:p>
    <w:p>
      <w:pPr>
        <w:spacing w:line="360" w:lineRule="auto"/>
        <w:rPr>
          <w:rFonts w:hint="eastAsia" w:ascii="黑体" w:hAnsi="黑体" w:eastAsia="黑体" w:cs="黑体"/>
          <w:sz w:val="28"/>
          <w:szCs w:val="28"/>
        </w:rPr>
      </w:pPr>
      <w:r>
        <w:rPr>
          <w:rFonts w:hint="eastAsia" w:ascii="黑体" w:hAnsi="黑体" w:eastAsia="黑体" w:cs="黑体"/>
          <w:sz w:val="28"/>
          <w:szCs w:val="28"/>
        </w:rPr>
        <w:t xml:space="preserve">委托代理人：                   </w:t>
      </w:r>
    </w:p>
    <w:p>
      <w:pPr>
        <w:spacing w:line="360" w:lineRule="auto"/>
        <w:rPr>
          <w:rFonts w:hint="eastAsia" w:ascii="黑体" w:hAnsi="黑体" w:eastAsia="黑体" w:cs="黑体"/>
          <w:sz w:val="28"/>
          <w:szCs w:val="28"/>
        </w:rPr>
      </w:pPr>
    </w:p>
    <w:p>
      <w:pPr>
        <w:spacing w:line="360" w:lineRule="auto"/>
        <w:rPr>
          <w:rFonts w:hint="eastAsia" w:ascii="黑体" w:hAnsi="黑体" w:eastAsia="黑体" w:cs="黑体"/>
          <w:sz w:val="28"/>
          <w:szCs w:val="28"/>
        </w:rPr>
      </w:pPr>
    </w:p>
    <w:p>
      <w:pPr>
        <w:spacing w:line="360" w:lineRule="auto"/>
        <w:jc w:val="left"/>
        <w:rPr>
          <w:rFonts w:hint="eastAsia" w:ascii="黑体" w:hAnsi="黑体" w:eastAsia="黑体" w:cs="黑体"/>
          <w:sz w:val="28"/>
          <w:szCs w:val="28"/>
        </w:rPr>
      </w:pP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年     月     日</w:t>
      </w:r>
    </w:p>
    <w:p>
      <w:pPr>
        <w:spacing w:line="360" w:lineRule="auto"/>
        <w:ind w:firstLine="960" w:firstLineChars="400"/>
        <w:rPr>
          <w:rFonts w:hint="eastAsia" w:ascii="仿宋_GB2312" w:hAnsi="仿宋_GB2312" w:eastAsia="仿宋_GB2312" w:cs="仿宋_GB2312"/>
          <w:sz w:val="24"/>
        </w:rPr>
      </w:pPr>
    </w:p>
    <w:p>
      <w:pPr>
        <w:spacing w:line="360" w:lineRule="auto"/>
        <w:ind w:firstLine="960" w:firstLineChars="400"/>
        <w:rPr>
          <w:rFonts w:hint="eastAsia" w:ascii="仿宋_GB2312" w:hAnsi="仿宋_GB2312" w:eastAsia="仿宋_GB2312" w:cs="仿宋_GB2312"/>
          <w:sz w:val="24"/>
        </w:rPr>
      </w:pPr>
    </w:p>
    <w:p>
      <w:pPr>
        <w:spacing w:line="360" w:lineRule="auto"/>
        <w:ind w:firstLine="960" w:firstLineChars="400"/>
        <w:rPr>
          <w:rFonts w:hint="eastAsia" w:ascii="仿宋_GB2312" w:hAnsi="仿宋_GB2312" w:eastAsia="仿宋_GB2312" w:cs="仿宋_GB2312"/>
          <w:sz w:val="24"/>
        </w:rPr>
      </w:pPr>
    </w:p>
    <w:p>
      <w:pPr>
        <w:spacing w:line="360" w:lineRule="auto"/>
        <w:ind w:firstLine="960" w:firstLineChars="400"/>
        <w:rPr>
          <w:rFonts w:hint="eastAsia" w:ascii="仿宋_GB2312" w:hAnsi="仿宋_GB2312" w:eastAsia="仿宋_GB2312" w:cs="仿宋_GB2312"/>
          <w:sz w:val="24"/>
        </w:rPr>
      </w:pPr>
    </w:p>
    <w:p>
      <w:pPr>
        <w:spacing w:line="360" w:lineRule="auto"/>
        <w:ind w:firstLine="960" w:firstLineChars="400"/>
        <w:rPr>
          <w:rFonts w:hint="eastAsia" w:ascii="仿宋_GB2312" w:hAnsi="仿宋_GB2312" w:eastAsia="仿宋_GB2312" w:cs="仿宋_GB2312"/>
          <w:sz w:val="24"/>
        </w:rPr>
      </w:pPr>
    </w:p>
    <w:p>
      <w:pPr>
        <w:spacing w:line="360" w:lineRule="auto"/>
        <w:ind w:firstLine="960" w:firstLineChars="400"/>
        <w:rPr>
          <w:rFonts w:hint="eastAsia" w:ascii="仿宋_GB2312" w:hAnsi="仿宋_GB2312" w:eastAsia="仿宋_GB2312" w:cs="仿宋_GB2312"/>
          <w:sz w:val="24"/>
        </w:rPr>
      </w:pPr>
    </w:p>
    <w:p>
      <w:pPr>
        <w:spacing w:line="360" w:lineRule="auto"/>
        <w:ind w:firstLine="960" w:firstLineChars="400"/>
        <w:rPr>
          <w:rFonts w:hint="eastAsia" w:ascii="仿宋_GB2312" w:hAnsi="仿宋_GB2312" w:eastAsia="仿宋_GB2312" w:cs="仿宋_GB2312"/>
          <w:sz w:val="24"/>
        </w:rPr>
      </w:pPr>
    </w:p>
    <w:p>
      <w:pPr>
        <w:spacing w:line="360" w:lineRule="auto"/>
        <w:ind w:firstLine="960" w:firstLineChars="400"/>
        <w:rPr>
          <w:rFonts w:hint="eastAsia" w:ascii="仿宋_GB2312" w:hAnsi="仿宋_GB2312" w:eastAsia="仿宋_GB2312" w:cs="仿宋_GB2312"/>
          <w:sz w:val="24"/>
        </w:rPr>
      </w:pPr>
    </w:p>
    <w:p>
      <w:pPr>
        <w:spacing w:line="360" w:lineRule="auto"/>
        <w:ind w:firstLine="960" w:firstLineChars="400"/>
        <w:rPr>
          <w:rFonts w:hint="eastAsia" w:ascii="仿宋_GB2312" w:hAnsi="仿宋_GB2312" w:eastAsia="仿宋_GB2312" w:cs="仿宋_GB2312"/>
          <w:sz w:val="24"/>
        </w:rPr>
      </w:pPr>
    </w:p>
    <w:p>
      <w:pPr>
        <w:spacing w:line="360" w:lineRule="auto"/>
        <w:rPr>
          <w:rFonts w:hint="eastAsia" w:ascii="仿宋_GB2312" w:hAnsi="仿宋_GB2312" w:eastAsia="仿宋_GB2312" w:cs="仿宋_GB2312"/>
          <w:sz w:val="24"/>
        </w:rPr>
      </w:pPr>
    </w:p>
    <w:p>
      <w:pPr>
        <w:spacing w:line="360" w:lineRule="auto"/>
        <w:rPr>
          <w:rFonts w:hint="eastAsia" w:ascii="仿宋_GB2312" w:eastAsia="仿宋_GB2312"/>
          <w:sz w:val="28"/>
          <w:szCs w:val="28"/>
        </w:rPr>
      </w:pPr>
      <w:r>
        <w:rPr>
          <w:rFonts w:hint="eastAsia" w:ascii="仿宋_GB2312" w:eastAsia="仿宋_GB2312"/>
          <w:sz w:val="28"/>
          <w:szCs w:val="28"/>
        </w:rPr>
        <w:t>附件2：</w:t>
      </w:r>
    </w:p>
    <w:p>
      <w:pPr>
        <w:spacing w:line="360" w:lineRule="auto"/>
        <w:jc w:val="center"/>
        <w:rPr>
          <w:rFonts w:hint="eastAsia" w:ascii="方正小标宋简体" w:hAnsi="方正小标宋简体" w:eastAsia="方正小标宋简体" w:cs="方正小标宋简体"/>
          <w:b/>
          <w:sz w:val="36"/>
          <w:szCs w:val="36"/>
        </w:rPr>
      </w:pPr>
      <w:r>
        <w:rPr>
          <w:rFonts w:hint="eastAsia" w:ascii="方正小标宋简体" w:hAnsi="方正小标宋简体" w:eastAsia="方正小标宋简体" w:cs="方正小标宋简体"/>
          <w:b/>
          <w:sz w:val="36"/>
          <w:szCs w:val="36"/>
        </w:rPr>
        <w:t>工程质量保修书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黑体" w:hAnsi="黑体" w:eastAsia="黑体" w:cs="黑体"/>
          <w:sz w:val="30"/>
          <w:szCs w:val="30"/>
        </w:rPr>
      </w:pPr>
      <w:r>
        <w:rPr>
          <w:rFonts w:hint="eastAsia" w:ascii="黑体" w:hAnsi="黑体" w:eastAsia="黑体" w:cs="黑体"/>
          <w:sz w:val="30"/>
          <w:szCs w:val="30"/>
        </w:rPr>
        <w:t>发包人（全称）：</w:t>
      </w:r>
      <w:r>
        <w:rPr>
          <w:rFonts w:hint="eastAsia" w:ascii="黑体" w:hAnsi="黑体" w:eastAsia="黑体" w:cs="黑体"/>
          <w:sz w:val="30"/>
          <w:szCs w:val="30"/>
          <w:lang w:val="en-US" w:eastAsia="zh-CN"/>
        </w:rPr>
        <w:t>杭州萧山国际机场航空物流有限公司</w:t>
      </w:r>
      <w:r>
        <w:rPr>
          <w:rFonts w:hint="eastAsia" w:ascii="黑体" w:hAnsi="黑体" w:eastAsia="黑体" w:cs="黑体"/>
          <w:sz w:val="30"/>
          <w:szCs w:val="30"/>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黑体" w:hAnsi="黑体" w:eastAsia="黑体" w:cs="黑体"/>
          <w:sz w:val="30"/>
          <w:szCs w:val="30"/>
        </w:rPr>
        <w:t>承包人（全称）</w:t>
      </w:r>
      <w:r>
        <w:rPr>
          <w:rFonts w:hint="eastAsia" w:ascii="黑体" w:hAnsi="黑体" w:eastAsia="黑体" w:cs="黑体"/>
          <w:sz w:val="30"/>
          <w:szCs w:val="30"/>
          <w:lang w:eastAsia="zh-CN"/>
        </w:rPr>
        <w:t>：</w:t>
      </w:r>
      <w:r>
        <w:rPr>
          <w:rFonts w:hint="eastAsia" w:ascii="黑体" w:hAnsi="黑体" w:eastAsia="黑体" w:cs="黑体"/>
          <w:sz w:val="30"/>
          <w:szCs w:val="30"/>
        </w:rPr>
        <w:t xml:space="preserve"> </w:t>
      </w:r>
      <w:r>
        <w:rPr>
          <w:rFonts w:hint="eastAsia" w:ascii="仿宋_GB2312" w:eastAsia="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发包人和承包人根据《中华人民共和国建筑法》和《建设工程质量管理条例》，经协商一致就</w:t>
      </w:r>
      <w:r>
        <w:rPr>
          <w:rFonts w:hint="eastAsia" w:ascii="仿宋_GB2312" w:eastAsia="仿宋_GB2312"/>
          <w:sz w:val="28"/>
          <w:szCs w:val="28"/>
          <w:lang w:val="en-US" w:eastAsia="zh-CN"/>
        </w:rPr>
        <w:t>物流公司</w:t>
      </w:r>
      <w:r>
        <w:rPr>
          <w:rFonts w:hint="eastAsia" w:ascii="仿宋_GB2312" w:hAnsi="仿宋_GB2312" w:eastAsia="仿宋_GB2312" w:cs="仿宋_GB2312"/>
          <w:sz w:val="28"/>
          <w:szCs w:val="28"/>
          <w:lang w:val="en-US" w:eastAsia="zh-CN"/>
        </w:rPr>
        <w:t>危险品库扩建项目</w:t>
      </w:r>
      <w:r>
        <w:rPr>
          <w:rFonts w:hint="eastAsia" w:ascii="仿宋_GB2312" w:eastAsia="仿宋_GB2312"/>
          <w:sz w:val="28"/>
          <w:szCs w:val="28"/>
        </w:rPr>
        <w:t>签订工程质量保修书。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一、</w:t>
      </w:r>
      <w:r>
        <w:rPr>
          <w:rFonts w:hint="eastAsia" w:ascii="仿宋_GB2312" w:eastAsia="仿宋_GB2312"/>
          <w:sz w:val="28"/>
          <w:szCs w:val="28"/>
        </w:rPr>
        <w:t>工程质量保修范围和内容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承包人在质量保修期内，按照有关法律规定和合同约定，承担工程质量保修责任。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质量保修范围包括地基基础工程、主体结构工程，屋面防水工程、有防水要求的卫生间、房间和外墙面的防渗漏，供热与供冷系统，电气管线、给排水管道、设备安装和装修工程，以及双方约定的其他项目。具体保修的内容</w:t>
      </w:r>
      <w:r>
        <w:rPr>
          <w:rFonts w:hint="eastAsia" w:ascii="仿宋_GB2312" w:eastAsia="仿宋_GB2312"/>
          <w:sz w:val="28"/>
          <w:szCs w:val="28"/>
          <w:lang w:val="en-US" w:eastAsia="zh-CN"/>
        </w:rPr>
        <w:t>为：</w:t>
      </w:r>
      <w:r>
        <w:rPr>
          <w:rFonts w:hint="eastAsia" w:ascii="仿宋_GB2312" w:eastAsia="仿宋_GB2312"/>
          <w:sz w:val="28"/>
          <w:szCs w:val="28"/>
        </w:rPr>
        <w:t>本次工程所涉及的所有内容</w:t>
      </w:r>
      <w:r>
        <w:rPr>
          <w:rFonts w:hint="eastAsia" w:ascii="仿宋_GB2312" w:eastAsia="仿宋_GB2312"/>
          <w:sz w:val="28"/>
          <w:szCs w:val="28"/>
          <w:lang w:eastAsia="zh-CN"/>
        </w:rPr>
        <w:t>。</w:t>
      </w:r>
      <w:r>
        <w:rPr>
          <w:rFonts w:hint="eastAsia" w:ascii="仿宋_GB2312" w:eastAsia="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二、质量保修期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根据《建设工程质量管理条例》及有关规定，工程的质量保修期如下：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1</w:t>
      </w:r>
      <w:r>
        <w:rPr>
          <w:rFonts w:hint="eastAsia" w:ascii="仿宋_GB2312" w:eastAsia="仿宋_GB2312"/>
          <w:sz w:val="28"/>
          <w:szCs w:val="28"/>
          <w:lang w:eastAsia="zh-CN"/>
        </w:rPr>
        <w:t>、</w:t>
      </w:r>
      <w:r>
        <w:rPr>
          <w:rFonts w:hint="eastAsia" w:ascii="仿宋_GB2312" w:eastAsia="仿宋_GB2312"/>
          <w:sz w:val="28"/>
          <w:szCs w:val="28"/>
        </w:rPr>
        <w:t>基础设施工程、房屋建筑的地基基础工程和主体结构工程，为设计文件规定的工程合理使用年限；</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2、</w:t>
      </w:r>
      <w:r>
        <w:rPr>
          <w:rFonts w:hint="eastAsia" w:ascii="仿宋_GB2312" w:eastAsia="仿宋_GB2312"/>
          <w:sz w:val="28"/>
          <w:szCs w:val="28"/>
        </w:rPr>
        <w:t>屋面防水工程、有防水要求的卫生间、房间和外墙面的防渗为    5    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 xml:space="preserve">装修工程为     </w:t>
      </w:r>
      <w:r>
        <w:rPr>
          <w:rFonts w:hint="eastAsia" w:ascii="仿宋_GB2312" w:eastAsia="仿宋_GB2312"/>
          <w:sz w:val="28"/>
          <w:szCs w:val="28"/>
          <w:lang w:val="en-US" w:eastAsia="zh-CN"/>
        </w:rPr>
        <w:t>1</w:t>
      </w:r>
      <w:r>
        <w:rPr>
          <w:rFonts w:hint="eastAsia" w:ascii="仿宋_GB2312" w:eastAsia="仿宋_GB2312"/>
          <w:sz w:val="28"/>
          <w:szCs w:val="28"/>
        </w:rPr>
        <w:t xml:space="preserve">    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4、</w:t>
      </w:r>
      <w:r>
        <w:rPr>
          <w:rFonts w:hint="eastAsia" w:ascii="仿宋_GB2312" w:eastAsia="仿宋_GB2312"/>
          <w:sz w:val="28"/>
          <w:szCs w:val="28"/>
        </w:rPr>
        <w:t xml:space="preserve">电气管线、给排水管道、设备安装工程为     </w:t>
      </w:r>
      <w:r>
        <w:rPr>
          <w:rFonts w:hint="eastAsia" w:ascii="仿宋_GB2312" w:eastAsia="仿宋_GB2312"/>
          <w:sz w:val="28"/>
          <w:szCs w:val="28"/>
          <w:lang w:val="en-US" w:eastAsia="zh-CN"/>
        </w:rPr>
        <w:t>1</w:t>
      </w:r>
      <w:r>
        <w:rPr>
          <w:rFonts w:hint="eastAsia" w:ascii="仿宋_GB2312" w:eastAsia="仿宋_GB2312"/>
          <w:sz w:val="28"/>
          <w:szCs w:val="28"/>
        </w:rPr>
        <w:t xml:space="preserve">    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5、</w:t>
      </w:r>
      <w:r>
        <w:rPr>
          <w:rFonts w:hint="eastAsia" w:ascii="仿宋_GB2312" w:eastAsia="仿宋_GB2312"/>
          <w:sz w:val="28"/>
          <w:szCs w:val="28"/>
        </w:rPr>
        <w:t xml:space="preserve">供热与供冷系统为     </w:t>
      </w:r>
      <w:r>
        <w:rPr>
          <w:rFonts w:hint="eastAsia" w:ascii="仿宋_GB2312" w:eastAsia="仿宋_GB2312"/>
          <w:sz w:val="28"/>
          <w:szCs w:val="28"/>
          <w:lang w:val="en-US" w:eastAsia="zh-CN"/>
        </w:rPr>
        <w:t>1</w:t>
      </w:r>
      <w:r>
        <w:rPr>
          <w:rFonts w:hint="eastAsia" w:ascii="仿宋_GB2312" w:eastAsia="仿宋_GB2312"/>
          <w:sz w:val="28"/>
          <w:szCs w:val="28"/>
        </w:rPr>
        <w:t xml:space="preserve">   个采暖期、供冷期；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6、</w:t>
      </w:r>
      <w:r>
        <w:rPr>
          <w:rFonts w:hint="eastAsia" w:ascii="仿宋_GB2312" w:eastAsia="仿宋_GB2312"/>
          <w:sz w:val="28"/>
          <w:szCs w:val="28"/>
        </w:rPr>
        <w:t xml:space="preserve">住宅小区内的给排水设施、道路等配套工程为    </w:t>
      </w:r>
      <w:r>
        <w:rPr>
          <w:rFonts w:hint="eastAsia" w:ascii="仿宋_GB2312" w:eastAsia="仿宋_GB2312"/>
          <w:sz w:val="28"/>
          <w:szCs w:val="28"/>
          <w:lang w:val="en-US" w:eastAsia="zh-CN"/>
        </w:rPr>
        <w:t>1</w:t>
      </w:r>
      <w:r>
        <w:rPr>
          <w:rFonts w:hint="eastAsia" w:ascii="仿宋_GB2312" w:eastAsia="仿宋_GB2312"/>
          <w:sz w:val="28"/>
          <w:szCs w:val="28"/>
        </w:rPr>
        <w:t xml:space="preserve">    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7、</w:t>
      </w:r>
      <w:r>
        <w:rPr>
          <w:rFonts w:hint="eastAsia" w:ascii="仿宋_GB2312" w:eastAsia="仿宋_GB2312"/>
          <w:sz w:val="28"/>
          <w:szCs w:val="28"/>
        </w:rPr>
        <w:t xml:space="preserve">其他项目保修期限约定如下：    </w:t>
      </w:r>
      <w:r>
        <w:rPr>
          <w:rFonts w:hint="eastAsia" w:ascii="仿宋_GB2312" w:eastAsia="仿宋_GB2312"/>
          <w:sz w:val="28"/>
          <w:szCs w:val="28"/>
          <w:lang w:val="en-US" w:eastAsia="zh-CN"/>
        </w:rPr>
        <w:t>1</w:t>
      </w:r>
      <w:r>
        <w:rPr>
          <w:rFonts w:hint="eastAsia" w:ascii="仿宋_GB2312" w:eastAsia="仿宋_GB2312"/>
          <w:sz w:val="28"/>
          <w:szCs w:val="28"/>
        </w:rPr>
        <w:t xml:space="preserve">     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质量保修期自工程竣工验收合格之日起计算。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三、缺陷责任期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工程缺陷责任期为</w:t>
      </w:r>
      <w:r>
        <w:rPr>
          <w:rFonts w:hint="eastAsia" w:ascii="仿宋_GB2312" w:eastAsia="仿宋_GB2312"/>
          <w:sz w:val="28"/>
          <w:szCs w:val="28"/>
          <w:lang w:val="en-US" w:eastAsia="zh-CN"/>
        </w:rPr>
        <w:t>12</w:t>
      </w:r>
      <w:r>
        <w:rPr>
          <w:rFonts w:hint="eastAsia" w:ascii="仿宋_GB2312" w:eastAsia="仿宋_GB2312"/>
          <w:sz w:val="28"/>
          <w:szCs w:val="28"/>
        </w:rPr>
        <w:t>个月，缺陷责任期自工程竣工验收合格之日起计算。单位工程先于全部工程进行验收，单位工程缺陷责任期自单位工程验收合格之日起算。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缺陷责任期届满后，缺陷责任期届满后，经发包人确认核实，承包人不存在违约情形以及质量保修不存在问题后15天内无息返还质保金。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四、质量保修责任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1、</w:t>
      </w:r>
      <w:r>
        <w:rPr>
          <w:rFonts w:hint="eastAsia" w:ascii="仿宋_GB2312" w:eastAsia="仿宋_GB2312"/>
          <w:sz w:val="28"/>
          <w:szCs w:val="28"/>
        </w:rPr>
        <w:t>属于保修范围、内容的项目，承包人应当在接到保修通知之日起2天内派人保修。承包人不在约定期限内派人保修的，发包人可以自行委托他人修理。费用从质量保证金中扣除。修复部分的质保期自修复之日起重新开始计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2、</w:t>
      </w:r>
      <w:r>
        <w:rPr>
          <w:rFonts w:hint="eastAsia" w:ascii="仿宋_GB2312" w:eastAsia="仿宋_GB2312"/>
          <w:sz w:val="28"/>
          <w:szCs w:val="28"/>
        </w:rPr>
        <w:t>发生紧急事故需抢修的，承包人在接到事故通知后，应当立即到达事故现场进行持续抢修直至修复。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4、</w:t>
      </w:r>
      <w:r>
        <w:rPr>
          <w:rFonts w:hint="eastAsia" w:ascii="仿宋_GB2312" w:eastAsia="仿宋_GB2312"/>
          <w:sz w:val="28"/>
          <w:szCs w:val="28"/>
        </w:rPr>
        <w:t>质量保修完成后，由发包人组织验收。验收不合格的，发包人有权自行委托第三方修理，全部费用由承包人承担，由发包人与第三方确认后直接从质保金中扣除。</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五、保修费用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保修费用由造成质量缺陷的责任方承担；对责任方的确定产生疑问或争议的，依发包人委托的鉴定机构所出具的独立报告来确定。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 xml:space="preserve">六、双方约定的其他工程质量保修事项：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1、在承包人人员到达之前，发包人可采取适当的应急措施，费用由承包人承担。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a．紧急抢修事故时，为避免损失进一步扩大；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b．直接影响到工程正常运行或危害人身财产及财产安全时；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4、因工程质量问题发生工程维修费用或对第三人赔偿损失的，发包人通知承包人应承担的费用或损失金额，承包人应于收到通知后7日内支付通知书中确定的金额。</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eastAsia" w:ascii="仿宋_GB2312" w:eastAsia="仿宋_GB2312"/>
          <w:sz w:val="28"/>
          <w:szCs w:val="28"/>
        </w:rPr>
      </w:pPr>
      <w:r>
        <w:rPr>
          <w:rFonts w:hint="eastAsia" w:ascii="仿宋_GB2312" w:eastAsia="仿宋_GB2312"/>
          <w:sz w:val="28"/>
          <w:szCs w:val="28"/>
        </w:rPr>
        <w:t>6、工程质量保修书由发包人、承包人在工程竣工验收前共同盖章，作为本施工合同附件，其有效期限至质保期届满且发包人书面确认承包人完成全部保修工作止。</w:t>
      </w:r>
    </w:p>
    <w:p>
      <w:pPr>
        <w:spacing w:line="360" w:lineRule="auto"/>
        <w:ind w:firstLine="1120" w:firstLineChars="400"/>
        <w:rPr>
          <w:rFonts w:ascii="仿宋_GB2312" w:eastAsia="仿宋_GB2312"/>
          <w:sz w:val="28"/>
          <w:szCs w:val="28"/>
        </w:rPr>
      </w:pPr>
    </w:p>
    <w:p>
      <w:pPr>
        <w:spacing w:line="360" w:lineRule="auto"/>
        <w:rPr>
          <w:rFonts w:hint="eastAsia" w:ascii="仿宋_GB2312" w:eastAsia="仿宋_GB2312"/>
          <w:sz w:val="24"/>
        </w:rPr>
      </w:pPr>
      <w:r>
        <w:rPr>
          <w:rFonts w:hint="eastAsia" w:ascii="黑体" w:hAnsi="黑体" w:eastAsia="黑体" w:cs="黑体"/>
          <w:sz w:val="30"/>
          <w:szCs w:val="30"/>
        </w:rPr>
        <w:t>发包人(公章)：                     承包人(公章)：</w:t>
      </w:r>
      <w:r>
        <w:rPr>
          <w:rFonts w:hint="eastAsia" w:ascii="仿宋_GB2312" w:eastAsia="仿宋_GB2312"/>
          <w:sz w:val="28"/>
          <w:szCs w:val="28"/>
        </w:rPr>
        <w:t xml:space="preserve">           </w:t>
      </w:r>
    </w:p>
    <w:bookmarkEnd w:id="1"/>
    <w:bookmarkEnd w:id="2"/>
    <w:bookmarkEnd w:id="3"/>
    <w:bookmarkEnd w:id="4"/>
    <w:p>
      <w:pPr>
        <w:pStyle w:val="19"/>
        <w:jc w:val="both"/>
        <w:rPr>
          <w:rFonts w:hint="eastAsia" w:ascii="宋体" w:hAnsi="宋体" w:cs="宋体"/>
        </w:rPr>
      </w:pPr>
    </w:p>
    <w:p>
      <w:pPr>
        <w:pStyle w:val="19"/>
        <w:jc w:val="both"/>
        <w:rPr>
          <w:rFonts w:hint="eastAsia" w:ascii="宋体" w:hAnsi="宋体" w:cs="宋体"/>
        </w:rPr>
      </w:pPr>
    </w:p>
    <w:p>
      <w:pPr>
        <w:pStyle w:val="19"/>
        <w:jc w:val="both"/>
        <w:rPr>
          <w:rFonts w:hint="eastAsia" w:ascii="宋体" w:hAnsi="宋体" w:cs="宋体"/>
        </w:rPr>
      </w:pPr>
    </w:p>
    <w:p>
      <w:pPr>
        <w:pStyle w:val="19"/>
        <w:jc w:val="both"/>
        <w:rPr>
          <w:rFonts w:hint="eastAsia" w:ascii="宋体" w:hAnsi="宋体" w:cs="宋体"/>
        </w:rPr>
      </w:pPr>
    </w:p>
    <w:p>
      <w:pPr>
        <w:pStyle w:val="19"/>
        <w:jc w:val="both"/>
        <w:rPr>
          <w:rFonts w:hint="eastAsia" w:ascii="宋体" w:hAnsi="宋体" w:cs="宋体"/>
        </w:rPr>
      </w:pPr>
    </w:p>
    <w:p>
      <w:pPr>
        <w:pStyle w:val="19"/>
        <w:jc w:val="both"/>
        <w:rPr>
          <w:rFonts w:hint="eastAsia" w:ascii="宋体" w:hAnsi="宋体" w:cs="宋体"/>
        </w:rPr>
      </w:pPr>
    </w:p>
    <w:p>
      <w:pPr>
        <w:pStyle w:val="19"/>
        <w:jc w:val="both"/>
        <w:rPr>
          <w:rFonts w:hint="eastAsia" w:ascii="宋体" w:hAnsi="宋体" w:cs="宋体"/>
        </w:rPr>
      </w:pPr>
    </w:p>
    <w:p>
      <w:pPr>
        <w:pStyle w:val="19"/>
        <w:jc w:val="both"/>
        <w:rPr>
          <w:rFonts w:hint="eastAsia" w:ascii="宋体" w:hAnsi="宋体" w:cs="宋体"/>
        </w:rPr>
      </w:pPr>
    </w:p>
    <w:p>
      <w:pPr>
        <w:pStyle w:val="19"/>
        <w:jc w:val="both"/>
        <w:rPr>
          <w:rFonts w:hint="eastAsia" w:ascii="宋体" w:hAnsi="宋体" w:cs="宋体"/>
        </w:rPr>
      </w:pPr>
    </w:p>
    <w:p>
      <w:pPr>
        <w:tabs>
          <w:tab w:val="left" w:pos="540"/>
        </w:tabs>
        <w:topLinePunct/>
        <w:ind w:firstLine="723"/>
        <w:jc w:val="center"/>
        <w:rPr>
          <w:rFonts w:hint="eastAsia" w:ascii="黑体" w:hAnsi="黑体" w:eastAsia="黑体" w:cs="黑体"/>
          <w:b/>
          <w:sz w:val="30"/>
          <w:szCs w:val="30"/>
        </w:rPr>
      </w:pPr>
    </w:p>
    <w:p>
      <w:pPr>
        <w:tabs>
          <w:tab w:val="left" w:pos="540"/>
        </w:tabs>
        <w:topLinePunct/>
        <w:ind w:firstLine="723"/>
        <w:jc w:val="center"/>
        <w:rPr>
          <w:rFonts w:hint="eastAsia" w:ascii="黑体" w:hAnsi="黑体" w:eastAsia="黑体" w:cs="黑体"/>
          <w:b/>
          <w:sz w:val="30"/>
          <w:szCs w:val="30"/>
        </w:rPr>
      </w:pPr>
    </w:p>
    <w:p>
      <w:pPr>
        <w:tabs>
          <w:tab w:val="left" w:pos="540"/>
        </w:tabs>
        <w:topLinePunct/>
        <w:jc w:val="both"/>
        <w:rPr>
          <w:rFonts w:hint="eastAsia" w:ascii="黑体" w:hAnsi="黑体" w:eastAsia="黑体" w:cs="黑体"/>
          <w:b/>
          <w:sz w:val="30"/>
          <w:szCs w:val="30"/>
          <w:lang w:val="en-US" w:eastAsia="zh-CN"/>
        </w:rPr>
      </w:pPr>
    </w:p>
    <w:p>
      <w:pPr>
        <w:tabs>
          <w:tab w:val="left" w:pos="540"/>
        </w:tabs>
        <w:topLinePunct/>
        <w:jc w:val="both"/>
        <w:rPr>
          <w:rFonts w:hint="eastAsia" w:ascii="黑体" w:hAnsi="黑体" w:eastAsia="黑体" w:cs="黑体"/>
          <w:b/>
          <w:sz w:val="30"/>
          <w:szCs w:val="30"/>
          <w:lang w:val="en-US" w:eastAsia="zh-CN"/>
        </w:rPr>
      </w:pPr>
    </w:p>
    <w:p>
      <w:pPr>
        <w:tabs>
          <w:tab w:val="left" w:pos="540"/>
        </w:tabs>
        <w:topLinePunct/>
        <w:jc w:val="both"/>
        <w:rPr>
          <w:rFonts w:hint="eastAsia" w:ascii="黑体" w:hAnsi="黑体" w:eastAsia="黑体" w:cs="黑体"/>
          <w:b/>
          <w:sz w:val="30"/>
          <w:szCs w:val="30"/>
          <w:lang w:val="en-US" w:eastAsia="zh-CN"/>
        </w:rPr>
      </w:pPr>
    </w:p>
    <w:p>
      <w:pPr>
        <w:tabs>
          <w:tab w:val="left" w:pos="540"/>
        </w:tabs>
        <w:topLinePunct/>
        <w:jc w:val="both"/>
        <w:rPr>
          <w:rFonts w:hint="eastAsia" w:ascii="黑体" w:hAnsi="黑体" w:eastAsia="黑体" w:cs="黑体"/>
          <w:b/>
          <w:sz w:val="30"/>
          <w:szCs w:val="30"/>
          <w:lang w:val="en-US" w:eastAsia="zh-CN"/>
        </w:rPr>
      </w:pPr>
    </w:p>
    <w:p>
      <w:pPr>
        <w:tabs>
          <w:tab w:val="left" w:pos="540"/>
        </w:tabs>
        <w:topLinePunct/>
        <w:jc w:val="both"/>
        <w:rPr>
          <w:rFonts w:hint="eastAsia" w:ascii="仿宋_GB2312" w:hAnsi="仿宋_GB2312" w:eastAsia="仿宋_GB2312" w:cs="仿宋_GB2312"/>
          <w:b w:val="0"/>
          <w:bCs/>
          <w:sz w:val="28"/>
          <w:szCs w:val="28"/>
          <w:lang w:val="en-US" w:eastAsia="zh-CN"/>
        </w:rPr>
      </w:pPr>
    </w:p>
    <w:p>
      <w:pPr>
        <w:tabs>
          <w:tab w:val="left" w:pos="540"/>
        </w:tabs>
        <w:topLinePunct/>
        <w:jc w:val="both"/>
        <w:rPr>
          <w:rFonts w:hint="eastAsia" w:ascii="仿宋_GB2312" w:hAnsi="仿宋_GB2312" w:eastAsia="仿宋_GB2312" w:cs="仿宋_GB2312"/>
          <w:b w:val="0"/>
          <w:bCs/>
          <w:sz w:val="28"/>
          <w:szCs w:val="28"/>
          <w:lang w:val="en-US" w:eastAsia="zh-CN"/>
        </w:rPr>
      </w:pPr>
    </w:p>
    <w:p>
      <w:pPr>
        <w:tabs>
          <w:tab w:val="left" w:pos="540"/>
        </w:tabs>
        <w:topLinePunct/>
        <w:jc w:val="both"/>
        <w:rPr>
          <w:rFonts w:hint="eastAsia" w:ascii="仿宋_GB2312" w:hAnsi="仿宋_GB2312" w:eastAsia="仿宋_GB2312" w:cs="仿宋_GB2312"/>
          <w:b w:val="0"/>
          <w:bCs/>
          <w:sz w:val="28"/>
          <w:szCs w:val="28"/>
          <w:lang w:val="en-US" w:eastAsia="zh-CN"/>
        </w:rPr>
      </w:pPr>
    </w:p>
    <w:p>
      <w:pPr>
        <w:tabs>
          <w:tab w:val="left" w:pos="540"/>
        </w:tabs>
        <w:topLinePunct/>
        <w:jc w:val="both"/>
        <w:rPr>
          <w:rFonts w:hint="eastAsia" w:ascii="仿宋_GB2312" w:hAnsi="仿宋_GB2312" w:eastAsia="仿宋_GB2312" w:cs="仿宋_GB2312"/>
          <w:b w:val="0"/>
          <w:bCs/>
          <w:sz w:val="28"/>
          <w:szCs w:val="28"/>
          <w:lang w:val="en-US" w:eastAsia="zh-CN"/>
        </w:rPr>
      </w:pPr>
    </w:p>
    <w:p>
      <w:pPr>
        <w:tabs>
          <w:tab w:val="left" w:pos="540"/>
        </w:tabs>
        <w:topLinePunct/>
        <w:jc w:val="both"/>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附件3：</w:t>
      </w:r>
    </w:p>
    <w:p>
      <w:pPr>
        <w:tabs>
          <w:tab w:val="left" w:pos="540"/>
        </w:tabs>
        <w:topLinePunct/>
        <w:ind w:firstLine="723"/>
        <w:jc w:val="both"/>
        <w:rPr>
          <w:rFonts w:hint="eastAsia" w:ascii="方正小标宋简体" w:hAnsi="方正小标宋简体" w:eastAsia="方正小标宋简体" w:cs="方正小标宋简体"/>
          <w:b/>
          <w:sz w:val="36"/>
          <w:szCs w:val="36"/>
        </w:rPr>
      </w:pPr>
      <w:r>
        <w:rPr>
          <w:rFonts w:hint="eastAsia" w:ascii="黑体" w:hAnsi="黑体" w:eastAsia="黑体" w:cs="黑体"/>
          <w:b/>
          <w:sz w:val="30"/>
          <w:szCs w:val="30"/>
          <w:lang w:val="en-US" w:eastAsia="zh-CN"/>
        </w:rPr>
        <w:t xml:space="preserve">            </w:t>
      </w:r>
      <w:r>
        <w:rPr>
          <w:rFonts w:hint="eastAsia" w:ascii="方正小标宋简体" w:hAnsi="方正小标宋简体" w:eastAsia="方正小标宋简体" w:cs="方正小标宋简体"/>
          <w:b/>
          <w:sz w:val="36"/>
          <w:szCs w:val="36"/>
          <w:lang w:val="en-US" w:eastAsia="zh-CN"/>
        </w:rPr>
        <w:t xml:space="preserve"> </w:t>
      </w:r>
      <w:r>
        <w:rPr>
          <w:rFonts w:hint="eastAsia" w:ascii="方正小标宋简体" w:hAnsi="方正小标宋简体" w:eastAsia="方正小标宋简体" w:cs="方正小标宋简体"/>
          <w:b/>
          <w:sz w:val="36"/>
          <w:szCs w:val="36"/>
        </w:rPr>
        <w:t>安全文明施工协议书</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黑体" w:hAnsi="黑体" w:eastAsia="黑体" w:cs="黑体"/>
          <w:b w:val="0"/>
          <w:bCs/>
          <w:sz w:val="30"/>
          <w:szCs w:val="30"/>
        </w:rPr>
      </w:pPr>
      <w:r>
        <w:rPr>
          <w:rFonts w:hint="eastAsia" w:ascii="黑体" w:hAnsi="黑体" w:eastAsia="黑体" w:cs="黑体"/>
          <w:b w:val="0"/>
          <w:bCs/>
          <w:sz w:val="30"/>
          <w:szCs w:val="30"/>
        </w:rPr>
        <w:t>发包人（甲方）：</w:t>
      </w:r>
      <w:r>
        <w:rPr>
          <w:rFonts w:hint="eastAsia" w:ascii="黑体" w:hAnsi="黑体" w:eastAsia="黑体" w:cs="黑体"/>
          <w:sz w:val="30"/>
          <w:szCs w:val="30"/>
          <w:lang w:val="en-US" w:eastAsia="zh-CN"/>
        </w:rPr>
        <w:t>杭州萧山国际机场航空物流有限公司</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黑体" w:hAnsi="黑体" w:eastAsia="黑体" w:cs="黑体"/>
          <w:b w:val="0"/>
          <w:bCs/>
          <w:sz w:val="30"/>
          <w:szCs w:val="30"/>
          <w:u w:val="single"/>
        </w:rPr>
      </w:pPr>
      <w:r>
        <w:rPr>
          <w:rFonts w:hint="eastAsia" w:ascii="黑体" w:hAnsi="黑体" w:eastAsia="黑体" w:cs="黑体"/>
          <w:b w:val="0"/>
          <w:bCs/>
          <w:sz w:val="30"/>
          <w:szCs w:val="30"/>
        </w:rPr>
        <w:t>承包人（乙方）：</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为确保</w:t>
      </w:r>
      <w:r>
        <w:rPr>
          <w:rFonts w:hint="eastAsia" w:ascii="仿宋_GB2312" w:hAnsi="仿宋_GB2312" w:eastAsia="仿宋_GB2312" w:cs="仿宋_GB2312"/>
          <w:sz w:val="28"/>
          <w:szCs w:val="28"/>
          <w:lang w:val="en-US" w:eastAsia="zh-CN"/>
        </w:rPr>
        <w:t>物流公司危险品库扩建项目</w:t>
      </w:r>
      <w:r>
        <w:rPr>
          <w:rFonts w:hint="eastAsia" w:ascii="仿宋_GB2312" w:hAnsi="仿宋_GB2312" w:eastAsia="仿宋_GB2312" w:cs="仿宋_GB2312"/>
          <w:b w:val="0"/>
          <w:bCs/>
          <w:sz w:val="28"/>
          <w:szCs w:val="28"/>
        </w:rPr>
        <w:t xml:space="preserve">工程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一、甲方对乙方实行安全目标管理，安全目标的具体内容是：</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1、无死亡事故和重大伤害事故(含道路交通事故)。</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2、无重大责任事故。</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3、无空防安全事故。</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4、无七类重大刑事案件(杀人、绑架、强奸、放火、爆炸、劫持、故意伤害致死)及其它严重、恶性案件。</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上述情况的认定按国家和行业的有关规定和标准执行。</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二、甲方的协助责任和权利</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 xml:space="preserve">5、不得对乙方提出违反国家法律、法规和强制性标准规定的要求。 </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 xml:space="preserve">6、不得要求乙方购买、租赁、使用不符合安全施工要求的安全防护用具、机械设备、施工机具及配件、消防设施和器材等。 </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7、由于民航行业的特殊性和空防安全的重要性，甲方对进出飞行区施工的人员和车辆实行通行证管理制度。为此，乙方成员必须参加甲方组织的专门安全教育培训和考试（主要是机场飞行、空防、不停航施工等安全方面知识）；同时甲方应协助乙方对全体施工人员进行安全教育培训和考核，并协助乙方办理相关人员和车辆的施工通行证。</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8、联系和协调机场公安机关，督促施工单位按有关规定申报暂住登记和申领《暂住证》，并协助乙方联系机场公安局商定有关飞行区安全保卫事宜。</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9、利用施工例会定期分析和掌握施工单位的治安情况，通报当前治安形势，交流工作经验，协助处理相关问题。</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10、乙方拒不按照本协议条款规定组织安全文明施工的，甲方有权责令乙方停工整改直至终止合同。</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11、甲方有权对乙方各项安全工作进行监督、检查。</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12、对乙方因违反民航总局第191号令《民用机场运行安全管理规定》而发生不安全事件，甲方有权按照相关处罚条例对乙方予以处罚，造成严重后果或损失重大的，甲方有权将乙方清退出场并追偿由此而造成的损失。</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三、乙方的安全责任和权利</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（一）乙方应从事的施工安全管理</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 xml:space="preserve">13、遵守《中华人民共和国安全生产法》、《建设工程安全管理条例》以及其他安全生产的法律、法规，遵守民航航空安全、空防管理的法律、法规，遵守机场有关安全管理的规章制度。 </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14、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15、工程开工前，应完成安全生产规章制度和操作规程等相应规章的制定工作；成立由项目经理为责任人的有效的安全保障网络；指定项目部专职安全员、班组安全员，并接受甲方的培训和考核，合格后方可上岗；对其他施工人员必须进行安全生产教育培训；保证安全生产条件所需资金的投入。开工后应对工程施工安全进行日常、定期和专项的检查，及时发现和消除安全隐患并做好记录。</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 xml:space="preserve">16、对安全作业环境建设及安全施工措施制定、实行所需的费用，应当列入建设工程预算，专款专用，不得挪作他用。 </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18、在施工组织设计中应当制定安全技术措施和施工现场临时用电方案，对危险性较大的部分分项工程应当制定专项施工方案，并附安全验算计算书，经乙方技术负责人、总监理工程师阅览签字后实施，由专职安全生产管理人员进行现场监督。</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 xml:space="preserve">19、在施工前，负责项目管理的技术人员应当对有关安全施工的技术要求向作业班组、作业人员做出书面交底，并由双方确认签字。 </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 xml:space="preserve">20、应根据不同的施工阶段和环境及季节、气候的变化，在施工现场采取相应的安全防护措施；施工现场暂时停止施工的，乙方要做好现场防护工作，所需费用由乙方承担（合同有约定的除外）。 </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 xml:space="preserve">21、应当向作业人员提供安全防护用具和安全防护服装，并书面告知危险岗位的操作规程以及违章操作所产生的危害。 </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 xml:space="preserve">22、采购、租赁的安全防护用具、机械设备、施工机具及配件，应当具有生产许可证、产品合格证，并在进入施工现场前进行查验。 </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 xml:space="preserve">23、施工现场的安全防护用具、机械设备、施工机具及配件必须由专人管理，并定期检查、维修和保养，建立相应的资料档案，并按照国家规定及时报废。 </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 xml:space="preserve">24、在采用新技术、新工艺、新设备、新材料时，应当对作业人员进行相应的安全生产教育培训。 </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 xml:space="preserve">25、应当为施工现场从事危险作业的人员办理意外伤害保险，并支付意外伤害保险费。意外伤害保险期自建设工程开工之日起至竣工验收合格止。 </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26、乙方不得在机场和机场净空保护区范围内施放烟花、爆竹、气球等升空物体；不得随意焚烧垃圾等物品制造烟雾；不得饲养动物；不得随意丢弃飘浮物。</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（二）乙方应从事的空防安全管理</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28、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29、需进入机场控制区施工的人员和车辆需主动接受机场管理人员的检查，并服从机场相关职能部门的监管，无通行证者一律不得进入。</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30、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（三）乙方应从事的不停航施工项目安全管理</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32、在机场有飞行任务期间，禁止在跑道端之外300米以内、跑道中心线两侧75米以内的区域进行任何施工作业。如乙方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33、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34、施工机具须停放在指定安全区域内。机场开放运行期间，必须严格控制施工机械的活动范围，杜绝出现机具、车辆侵入隔离区或超越机场净空限制面等情况。</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 xml:space="preserve">（四）乙方的文明施工责任 </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35、按照《建筑施工安全检查标准》JGJ59—99的标准和浙江省、杭州市有关文明施工检查评分标准做好文明施工，保证施工项目文明施工合格。</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 xml:space="preserve">  36、建筑材料、构件、料具必须按施工现场总平面布置图堆放，布置合理，并有标识。如有易燃易爆物品应有专门场所分类堆放，专人负责，符合相关消防规定，确保安全。</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37、在施工现场建立清扫制度，落实到人，做到工完料尽场地清，车辆进出场应有防泥带出措施。建筑垃圾及时清运，并堆放到甲方指定地点。土方外运过程，严格按程序操作，不得在机场内外遗洒，应有避免扬尘的措施。</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（五）乙方应从事的社会治安综合治理</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38、做好内部的治安防范工作，对重要部位和物资，要落实人防、物防和技防的措施，积极配合公安机关组织的治安联防活动。</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39、认真排查、调处各类矛盾，及时消除隐患，杜绝各类社会矛盾引发的群体性事件的发生。</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40、制定包括重大安全生产事故、重大道路交通事故、重大消防安全事故、重大刑事案件以及群体性事件等突发性事件在内的应急处置预案，一旦发生，及时报告甲方和上级主管部门并做好处置工作。</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（六）乙方应从事的消防安全管理</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41、遵守国家消防法律法规，建立和健全消防管理规章制度，明确消防安全责任人，健全消防安全网络（配备专职或兼职消防员），建立消防应急队伍，并报甲方和机场公安局消防部门备案。</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42、制定用火、用电、使用易燃材料等各项消防安全操作规程，设置消防通道、消防水源、配备必须的消防设备和灭火器材，并在重点场所重点部位设置消防警示标志。</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43、施工中使用明火，使用电、气进行焊接和切割作业，须经机场公安消防管理部门审查批准，未经批准一律不得使用。</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44、加强对施工人员进行消防安全教育，使其熟悉本岗位防火措施、遇险报警、初期扑救及自救逃生的知识和技能。</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（七）乙方应从事的交通安全管理</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45、加强对下属员工、驾驶人员、承运单位的道路交通安全法律法规宣传教育，车辆进出机场和施工场地均应服从交警及其他交通管理人员的指挥和管理。</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46、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47、确保各类运输车辆技术状况良好，不得使用无号牌、无行驶证、无保险和带故障、检验不合格的运输车辆，不得使用拖拉机和农用运输车。</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48、所有运输车辆均应办理施工通行证并按指定路线和限定速度行驶，不得违反车辆装载规定：超载、超高、超宽。进入控制区施工车辆应开启黄色警示灯。</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49、占用、挖掘道路，跨越道路架设、铺设管线以及大型机械进出机场须提前与甲方协商，征得甲方和机场公安局交警队同意，并采取防护措施和设置明显警示标志方可实施。</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四、违约责任</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50、本《安全文明施工协议书》是工程施工合同的重要组成部分，乙方必须严格遵守和履行，如有违反，甲方可以追究乙方责任；乙方违约情况严重，或是社会影响恶劣，又或是造成甲方或他方重大损失，甲方可解除施工合同且不须向乙方承担任何补偿、赔偿的责任。</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51、严禁因乙方行为导致发生飞行事故征侯，违者扣合同总款的20%，如发生飞行事故扣合同年度总款50％，并追究法律责任。</w:t>
      </w:r>
    </w:p>
    <w:p>
      <w:pPr>
        <w:keepNext w:val="0"/>
        <w:keepLines w:val="0"/>
        <w:pageBreakBefore w:val="0"/>
        <w:widowControl w:val="0"/>
        <w:kinsoku/>
        <w:wordWrap/>
        <w:overflowPunct/>
        <w:topLinePunct w:val="0"/>
        <w:autoSpaceDE/>
        <w:autoSpaceDN/>
        <w:bidi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五、本协议书附于《施工合同》正副本后，签字盖章后生效。</w:t>
      </w:r>
    </w:p>
    <w:p>
      <w:pPr>
        <w:keepNext w:val="0"/>
        <w:keepLines w:val="0"/>
        <w:pageBreakBefore w:val="0"/>
        <w:widowControl w:val="0"/>
        <w:kinsoku/>
        <w:wordWrap/>
        <w:overflowPunct/>
        <w:topLinePunct w:val="0"/>
        <w:autoSpaceDE/>
        <w:autoSpaceDN/>
        <w:bidi w:val="0"/>
        <w:adjustRightInd w:val="0"/>
        <w:snapToGrid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五、附则：</w:t>
      </w:r>
    </w:p>
    <w:p>
      <w:pPr>
        <w:keepNext w:val="0"/>
        <w:keepLines w:val="0"/>
        <w:pageBreakBefore w:val="0"/>
        <w:widowControl w:val="0"/>
        <w:kinsoku/>
        <w:wordWrap/>
        <w:overflowPunct/>
        <w:topLinePunct w:val="0"/>
        <w:autoSpaceDE/>
        <w:autoSpaceDN/>
        <w:bidi w:val="0"/>
        <w:adjustRightInd w:val="0"/>
        <w:snapToGrid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（一）由于乙方行为违反国家法律、法规和杭州萧山国际机场有限公司有关规章制度和责任书规定内容，甲方有权对乙方进行处罚。乙方触犯法律的，依法追究有关责任人的法律责任。</w:t>
      </w:r>
    </w:p>
    <w:p>
      <w:pPr>
        <w:keepNext w:val="0"/>
        <w:keepLines w:val="0"/>
        <w:pageBreakBefore w:val="0"/>
        <w:widowControl w:val="0"/>
        <w:kinsoku/>
        <w:wordWrap/>
        <w:overflowPunct/>
        <w:topLinePunct w:val="0"/>
        <w:autoSpaceDE/>
        <w:autoSpaceDN/>
        <w:bidi w:val="0"/>
        <w:adjustRightInd w:val="0"/>
        <w:snapToGrid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（二）本责任书解释权归甲方。</w:t>
      </w:r>
    </w:p>
    <w:p>
      <w:pPr>
        <w:keepNext w:val="0"/>
        <w:keepLines w:val="0"/>
        <w:pageBreakBefore w:val="0"/>
        <w:widowControl w:val="0"/>
        <w:kinsoku/>
        <w:wordWrap/>
        <w:overflowPunct/>
        <w:topLinePunct w:val="0"/>
        <w:autoSpaceDE/>
        <w:autoSpaceDN/>
        <w:bidi w:val="0"/>
        <w:adjustRightInd w:val="0"/>
        <w:snapToGrid w:val="0"/>
        <w:spacing w:line="560" w:lineRule="atLeast"/>
        <w:ind w:right="0" w:rightChars="0" w:firstLine="560" w:firstLineChars="200"/>
        <w:jc w:val="both"/>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（三）本责任书由甲乙双方共同签字盖章后生效。</w:t>
      </w:r>
    </w:p>
    <w:p>
      <w:pPr>
        <w:keepNext w:val="0"/>
        <w:keepLines w:val="0"/>
        <w:pageBreakBefore w:val="0"/>
        <w:widowControl w:val="0"/>
        <w:kinsoku/>
        <w:wordWrap/>
        <w:overflowPunct/>
        <w:topLinePunct w:val="0"/>
        <w:autoSpaceDE/>
        <w:autoSpaceDN/>
        <w:bidi w:val="0"/>
        <w:adjustRightInd w:val="0"/>
        <w:snapToGrid w:val="0"/>
        <w:spacing w:line="560" w:lineRule="atLeast"/>
        <w:ind w:right="0" w:rightChars="0"/>
        <w:jc w:val="both"/>
        <w:textAlignment w:val="auto"/>
        <w:outlineLvl w:val="9"/>
        <w:rPr>
          <w:rFonts w:hint="eastAsia" w:ascii="黑体" w:hAnsi="黑体" w:eastAsia="黑体" w:cs="黑体"/>
          <w:b w:val="0"/>
          <w:bCs/>
          <w:color w:val="000000"/>
          <w:sz w:val="28"/>
          <w:szCs w:val="28"/>
        </w:rPr>
      </w:pPr>
    </w:p>
    <w:p>
      <w:pPr>
        <w:keepNext w:val="0"/>
        <w:keepLines w:val="0"/>
        <w:pageBreakBefore w:val="0"/>
        <w:widowControl w:val="0"/>
        <w:kinsoku/>
        <w:wordWrap/>
        <w:overflowPunct/>
        <w:topLinePunct w:val="0"/>
        <w:autoSpaceDE/>
        <w:autoSpaceDN/>
        <w:bidi w:val="0"/>
        <w:adjustRightInd w:val="0"/>
        <w:snapToGrid w:val="0"/>
        <w:spacing w:line="560" w:lineRule="atLeast"/>
        <w:ind w:right="0" w:rightChars="0"/>
        <w:jc w:val="both"/>
        <w:textAlignment w:val="auto"/>
        <w:outlineLvl w:val="9"/>
        <w:rPr>
          <w:rFonts w:hint="eastAsia" w:ascii="黑体" w:hAnsi="黑体" w:eastAsia="黑体" w:cs="黑体"/>
          <w:b w:val="0"/>
          <w:bCs/>
          <w:color w:val="000000"/>
          <w:sz w:val="28"/>
          <w:szCs w:val="28"/>
        </w:rPr>
      </w:pPr>
      <w:r>
        <w:rPr>
          <w:rFonts w:hint="eastAsia" w:ascii="黑体" w:hAnsi="黑体" w:eastAsia="黑体" w:cs="黑体"/>
          <w:b w:val="0"/>
          <w:bCs/>
          <w:color w:val="000000"/>
          <w:sz w:val="28"/>
          <w:szCs w:val="28"/>
        </w:rPr>
        <w:t>发包人：                                 承包人：</w:t>
      </w:r>
    </w:p>
    <w:p>
      <w:pPr>
        <w:keepNext w:val="0"/>
        <w:keepLines w:val="0"/>
        <w:pageBreakBefore w:val="0"/>
        <w:widowControl w:val="0"/>
        <w:kinsoku/>
        <w:wordWrap/>
        <w:overflowPunct/>
        <w:topLinePunct w:val="0"/>
        <w:autoSpaceDE/>
        <w:autoSpaceDN/>
        <w:bidi w:val="0"/>
        <w:adjustRightInd w:val="0"/>
        <w:snapToGrid w:val="0"/>
        <w:spacing w:line="560" w:lineRule="atLeast"/>
        <w:ind w:right="0" w:rightChars="0"/>
        <w:jc w:val="both"/>
        <w:textAlignment w:val="auto"/>
        <w:outlineLvl w:val="9"/>
        <w:rPr>
          <w:rFonts w:hint="eastAsia" w:ascii="黑体" w:hAnsi="黑体" w:eastAsia="黑体" w:cs="黑体"/>
          <w:b w:val="0"/>
          <w:bCs/>
          <w:color w:val="000000"/>
          <w:sz w:val="28"/>
          <w:szCs w:val="28"/>
        </w:rPr>
      </w:pPr>
    </w:p>
    <w:p>
      <w:pPr>
        <w:keepNext w:val="0"/>
        <w:keepLines w:val="0"/>
        <w:pageBreakBefore w:val="0"/>
        <w:widowControl w:val="0"/>
        <w:kinsoku/>
        <w:wordWrap/>
        <w:overflowPunct/>
        <w:topLinePunct w:val="0"/>
        <w:autoSpaceDE/>
        <w:autoSpaceDN/>
        <w:bidi w:val="0"/>
        <w:adjustRightInd w:val="0"/>
        <w:snapToGrid w:val="0"/>
        <w:spacing w:line="560" w:lineRule="atLeast"/>
        <w:ind w:right="0" w:rightChars="0"/>
        <w:jc w:val="both"/>
        <w:textAlignment w:val="auto"/>
        <w:outlineLvl w:val="9"/>
        <w:rPr>
          <w:rFonts w:hint="eastAsia" w:ascii="黑体" w:hAnsi="黑体" w:eastAsia="黑体" w:cs="黑体"/>
          <w:b w:val="0"/>
          <w:bCs/>
          <w:color w:val="000000"/>
          <w:sz w:val="28"/>
          <w:szCs w:val="28"/>
        </w:rPr>
      </w:pPr>
    </w:p>
    <w:p>
      <w:pPr>
        <w:keepNext w:val="0"/>
        <w:keepLines w:val="0"/>
        <w:pageBreakBefore w:val="0"/>
        <w:widowControl w:val="0"/>
        <w:kinsoku/>
        <w:wordWrap/>
        <w:overflowPunct/>
        <w:topLinePunct w:val="0"/>
        <w:autoSpaceDE/>
        <w:autoSpaceDN/>
        <w:bidi w:val="0"/>
        <w:adjustRightInd w:val="0"/>
        <w:snapToGrid w:val="0"/>
        <w:spacing w:line="560" w:lineRule="atLeast"/>
        <w:ind w:right="0" w:rightChars="0"/>
        <w:jc w:val="both"/>
        <w:textAlignment w:val="auto"/>
        <w:outlineLvl w:val="9"/>
        <w:rPr>
          <w:rFonts w:hint="eastAsia" w:ascii="黑体" w:hAnsi="黑体" w:eastAsia="黑体" w:cs="黑体"/>
          <w:b w:val="0"/>
          <w:bCs/>
          <w:color w:val="000000"/>
          <w:sz w:val="28"/>
          <w:szCs w:val="28"/>
        </w:rPr>
      </w:pPr>
      <w:r>
        <w:rPr>
          <w:rFonts w:hint="eastAsia" w:ascii="黑体" w:hAnsi="黑体" w:eastAsia="黑体" w:cs="黑体"/>
          <w:b w:val="0"/>
          <w:bCs/>
          <w:color w:val="000000"/>
          <w:sz w:val="28"/>
          <w:szCs w:val="28"/>
        </w:rPr>
        <w:t>法定代表人：                             法定代表人</w:t>
      </w:r>
    </w:p>
    <w:p>
      <w:pPr>
        <w:keepNext w:val="0"/>
        <w:keepLines w:val="0"/>
        <w:pageBreakBefore w:val="0"/>
        <w:widowControl w:val="0"/>
        <w:kinsoku/>
        <w:wordWrap/>
        <w:overflowPunct/>
        <w:topLinePunct w:val="0"/>
        <w:autoSpaceDE/>
        <w:autoSpaceDN/>
        <w:bidi w:val="0"/>
        <w:adjustRightInd w:val="0"/>
        <w:snapToGrid w:val="0"/>
        <w:spacing w:line="560" w:lineRule="atLeast"/>
        <w:ind w:right="0" w:rightChars="0"/>
        <w:jc w:val="both"/>
        <w:textAlignment w:val="auto"/>
        <w:outlineLvl w:val="9"/>
        <w:rPr>
          <w:rFonts w:hint="eastAsia" w:ascii="黑体" w:hAnsi="黑体" w:eastAsia="黑体" w:cs="黑体"/>
          <w:b w:val="0"/>
          <w:bCs/>
          <w:color w:val="000000"/>
          <w:sz w:val="28"/>
          <w:szCs w:val="28"/>
          <w:lang w:eastAsia="zh-CN"/>
        </w:rPr>
      </w:pPr>
      <w:r>
        <w:rPr>
          <w:rFonts w:hint="eastAsia" w:ascii="黑体" w:hAnsi="黑体" w:eastAsia="黑体" w:cs="黑体"/>
          <w:b w:val="0"/>
          <w:bCs/>
          <w:color w:val="000000"/>
          <w:sz w:val="28"/>
          <w:szCs w:val="28"/>
          <w:lang w:eastAsia="zh-CN"/>
        </w:rPr>
        <w:t>（</w:t>
      </w:r>
      <w:r>
        <w:rPr>
          <w:rFonts w:hint="eastAsia" w:ascii="黑体" w:hAnsi="黑体" w:eastAsia="黑体" w:cs="黑体"/>
          <w:b w:val="0"/>
          <w:bCs/>
          <w:color w:val="000000"/>
          <w:sz w:val="28"/>
          <w:szCs w:val="28"/>
          <w:lang w:val="en-US" w:eastAsia="zh-CN"/>
        </w:rPr>
        <w:t>或</w:t>
      </w:r>
      <w:r>
        <w:rPr>
          <w:rFonts w:hint="eastAsia" w:ascii="黑体" w:hAnsi="黑体" w:eastAsia="黑体" w:cs="黑体"/>
          <w:b w:val="0"/>
          <w:bCs/>
          <w:color w:val="000000"/>
          <w:sz w:val="28"/>
          <w:szCs w:val="28"/>
          <w:lang w:eastAsia="zh-CN"/>
        </w:rPr>
        <w:t>）</w:t>
      </w:r>
      <w:r>
        <w:rPr>
          <w:rFonts w:hint="eastAsia" w:ascii="黑体" w:hAnsi="黑体" w:eastAsia="黑体" w:cs="黑体"/>
          <w:b w:val="0"/>
          <w:bCs/>
          <w:color w:val="000000"/>
          <w:sz w:val="28"/>
          <w:szCs w:val="28"/>
          <w:lang w:val="en-US" w:eastAsia="zh-CN"/>
        </w:rPr>
        <w:t xml:space="preserve">                                   （或）</w:t>
      </w:r>
    </w:p>
    <w:p>
      <w:pPr>
        <w:keepNext w:val="0"/>
        <w:keepLines w:val="0"/>
        <w:pageBreakBefore w:val="0"/>
        <w:widowControl w:val="0"/>
        <w:kinsoku/>
        <w:wordWrap/>
        <w:overflowPunct/>
        <w:topLinePunct w:val="0"/>
        <w:autoSpaceDE/>
        <w:autoSpaceDN/>
        <w:bidi w:val="0"/>
        <w:adjustRightInd w:val="0"/>
        <w:snapToGrid w:val="0"/>
        <w:spacing w:line="560" w:lineRule="atLeast"/>
        <w:ind w:right="0" w:rightChars="0"/>
        <w:jc w:val="both"/>
        <w:textAlignment w:val="auto"/>
        <w:outlineLvl w:val="9"/>
        <w:rPr>
          <w:rFonts w:hint="eastAsia" w:ascii="黑体" w:hAnsi="黑体" w:eastAsia="黑体" w:cs="黑体"/>
          <w:b w:val="0"/>
          <w:bCs/>
          <w:sz w:val="28"/>
          <w:szCs w:val="28"/>
        </w:rPr>
      </w:pPr>
      <w:r>
        <w:rPr>
          <w:rFonts w:hint="eastAsia" w:ascii="黑体" w:hAnsi="黑体" w:eastAsia="黑体" w:cs="黑体"/>
          <w:b w:val="0"/>
          <w:bCs/>
          <w:color w:val="000000"/>
          <w:sz w:val="28"/>
          <w:szCs w:val="28"/>
        </w:rPr>
        <w:t>委托代理人：                             委托代理人：</w:t>
      </w:r>
    </w:p>
    <w:p>
      <w:pPr>
        <w:keepNext w:val="0"/>
        <w:keepLines w:val="0"/>
        <w:pageBreakBefore w:val="0"/>
        <w:widowControl w:val="0"/>
        <w:kinsoku/>
        <w:wordWrap/>
        <w:overflowPunct/>
        <w:topLinePunct w:val="0"/>
        <w:autoSpaceDE/>
        <w:autoSpaceDN/>
        <w:bidi w:val="0"/>
        <w:adjustRightInd w:val="0"/>
        <w:snapToGrid w:val="0"/>
        <w:spacing w:line="560" w:lineRule="atLeast"/>
        <w:ind w:right="0" w:rightChars="0"/>
        <w:jc w:val="both"/>
        <w:textAlignment w:val="auto"/>
        <w:outlineLvl w:val="9"/>
        <w:rPr>
          <w:rFonts w:hint="eastAsia" w:ascii="黑体" w:hAnsi="黑体" w:eastAsia="黑体" w:cs="黑体"/>
          <w:b w:val="0"/>
          <w:bCs/>
          <w:sz w:val="28"/>
          <w:szCs w:val="28"/>
        </w:rPr>
      </w:pPr>
      <w:r>
        <w:rPr>
          <w:rFonts w:hint="eastAsia" w:ascii="黑体" w:hAnsi="黑体" w:eastAsia="黑体" w:cs="黑体"/>
          <w:b w:val="0"/>
          <w:bCs/>
          <w:color w:val="000000"/>
          <w:sz w:val="28"/>
          <w:szCs w:val="28"/>
        </w:rPr>
        <w:t xml:space="preserve"> 年   月   日                               年   月   日</w:t>
      </w:r>
    </w:p>
    <w:p>
      <w:pPr>
        <w:spacing w:line="360" w:lineRule="auto"/>
        <w:rPr>
          <w:rFonts w:hint="eastAsia" w:ascii="仿宋_GB2312" w:eastAsia="仿宋_GB2312"/>
          <w:sz w:val="24"/>
        </w:rPr>
      </w:pPr>
    </w:p>
    <w:sectPr>
      <w:headerReference r:id="rId3" w:type="default"/>
      <w:footerReference r:id="rId4" w:type="default"/>
      <w:pgSz w:w="11906" w:h="16838"/>
      <w:pgMar w:top="1440" w:right="1800" w:bottom="1440" w:left="1800" w:header="708" w:footer="708" w:gutter="0"/>
      <w:pgBorders>
        <w:top w:val="none" w:color="auto" w:sz="0" w:space="0"/>
        <w:left w:val="none" w:color="auto" w:sz="0" w:space="0"/>
        <w:bottom w:val="none" w:color="auto" w:sz="0" w:space="0"/>
        <w:right w:val="none" w:color="auto" w:sz="0" w:space="0"/>
      </w:pgBorders>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隶书">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31AF5D"/>
    <w:multiLevelType w:val="singleLevel"/>
    <w:tmpl w:val="9331AF5D"/>
    <w:lvl w:ilvl="0" w:tentative="0">
      <w:start w:val="1"/>
      <w:numFmt w:val="chineseCounting"/>
      <w:suff w:val="space"/>
      <w:lvlText w:val="第%1条"/>
      <w:lvlJc w:val="left"/>
      <w:pPr>
        <w:ind w:left="426" w:firstLine="0"/>
      </w:pPr>
      <w:rPr>
        <w:rFonts w:hint="eastAsia"/>
      </w:rPr>
    </w:lvl>
  </w:abstractNum>
  <w:abstractNum w:abstractNumId="1">
    <w:nsid w:val="F678B2A3"/>
    <w:multiLevelType w:val="singleLevel"/>
    <w:tmpl w:val="F678B2A3"/>
    <w:lvl w:ilvl="0" w:tentative="0">
      <w:start w:val="3"/>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3E2"/>
    <w:rsid w:val="000B6258"/>
    <w:rsid w:val="00302794"/>
    <w:rsid w:val="003551C2"/>
    <w:rsid w:val="006563E2"/>
    <w:rsid w:val="008D6A24"/>
    <w:rsid w:val="009B1F77"/>
    <w:rsid w:val="00C30FED"/>
    <w:rsid w:val="00C518AD"/>
    <w:rsid w:val="01D00ED9"/>
    <w:rsid w:val="023749EB"/>
    <w:rsid w:val="02F52D43"/>
    <w:rsid w:val="05217347"/>
    <w:rsid w:val="07011E0E"/>
    <w:rsid w:val="07B333EA"/>
    <w:rsid w:val="0885787F"/>
    <w:rsid w:val="08A86924"/>
    <w:rsid w:val="08FE4158"/>
    <w:rsid w:val="09D65962"/>
    <w:rsid w:val="0A9C31A9"/>
    <w:rsid w:val="0CCF75C2"/>
    <w:rsid w:val="0D973175"/>
    <w:rsid w:val="0DBE5CDC"/>
    <w:rsid w:val="0EFC3E4C"/>
    <w:rsid w:val="12C612F2"/>
    <w:rsid w:val="153109EC"/>
    <w:rsid w:val="15E30877"/>
    <w:rsid w:val="15F769BC"/>
    <w:rsid w:val="16B850C2"/>
    <w:rsid w:val="17194297"/>
    <w:rsid w:val="18B1393C"/>
    <w:rsid w:val="19666B6F"/>
    <w:rsid w:val="1A6A2EE7"/>
    <w:rsid w:val="1D0D10CE"/>
    <w:rsid w:val="1EC34D76"/>
    <w:rsid w:val="1FB11AAA"/>
    <w:rsid w:val="22B46179"/>
    <w:rsid w:val="24970EBB"/>
    <w:rsid w:val="287050DF"/>
    <w:rsid w:val="28CC0F4E"/>
    <w:rsid w:val="29864A08"/>
    <w:rsid w:val="29EC59D1"/>
    <w:rsid w:val="2F606974"/>
    <w:rsid w:val="2FDE74CA"/>
    <w:rsid w:val="361B0AFB"/>
    <w:rsid w:val="367E260B"/>
    <w:rsid w:val="373500E6"/>
    <w:rsid w:val="3E490FDD"/>
    <w:rsid w:val="3F3305AA"/>
    <w:rsid w:val="3F7A3181"/>
    <w:rsid w:val="41272928"/>
    <w:rsid w:val="42367794"/>
    <w:rsid w:val="4435725A"/>
    <w:rsid w:val="495F104A"/>
    <w:rsid w:val="4AA0706C"/>
    <w:rsid w:val="4B4B7CE3"/>
    <w:rsid w:val="4BD55DB5"/>
    <w:rsid w:val="4C967851"/>
    <w:rsid w:val="4E223053"/>
    <w:rsid w:val="4EE16765"/>
    <w:rsid w:val="50D146C2"/>
    <w:rsid w:val="511571DC"/>
    <w:rsid w:val="516133EA"/>
    <w:rsid w:val="52402607"/>
    <w:rsid w:val="53B40E56"/>
    <w:rsid w:val="53C83827"/>
    <w:rsid w:val="55FE3816"/>
    <w:rsid w:val="570B36D3"/>
    <w:rsid w:val="602B0441"/>
    <w:rsid w:val="624845BF"/>
    <w:rsid w:val="62520E83"/>
    <w:rsid w:val="626F5621"/>
    <w:rsid w:val="64DB7D65"/>
    <w:rsid w:val="650114BE"/>
    <w:rsid w:val="69445908"/>
    <w:rsid w:val="6951581B"/>
    <w:rsid w:val="6C2415CD"/>
    <w:rsid w:val="71912882"/>
    <w:rsid w:val="72124BA0"/>
    <w:rsid w:val="742A154D"/>
    <w:rsid w:val="775E5A6A"/>
    <w:rsid w:val="78203ACA"/>
    <w:rsid w:val="787718F9"/>
    <w:rsid w:val="7948697B"/>
    <w:rsid w:val="798A1E1C"/>
    <w:rsid w:val="79A87C49"/>
    <w:rsid w:val="7B2C6F37"/>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360" w:lineRule="auto"/>
      <w:jc w:val="center"/>
      <w:outlineLvl w:val="1"/>
    </w:pPr>
    <w:rPr>
      <w:rFonts w:ascii="Arial" w:hAnsi="Arial" w:eastAsia="宋体" w:cs="Times New Roman"/>
      <w:b/>
      <w:bCs/>
      <w:kern w:val="0"/>
      <w:sz w:val="28"/>
      <w:szCs w:val="32"/>
    </w:rPr>
  </w:style>
  <w:style w:type="character" w:default="1" w:styleId="8">
    <w:name w:val="Default Paragraph Font"/>
    <w:unhideWhenUsed/>
    <w:qFormat/>
    <w:uiPriority w:val="1"/>
  </w:style>
  <w:style w:type="table" w:default="1" w:styleId="11">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Layout w:type="fixed"/>
      <w:tblCellMar>
        <w:top w:w="0" w:type="dxa"/>
        <w:left w:w="108" w:type="dxa"/>
        <w:bottom w:w="0" w:type="dxa"/>
        <w:right w:w="108" w:type="dxa"/>
      </w:tblCellMar>
    </w:tblPr>
  </w:style>
  <w:style w:type="paragraph" w:styleId="3">
    <w:name w:val="annotation text"/>
    <w:basedOn w:val="1"/>
    <w:unhideWhenUsed/>
    <w:qFormat/>
    <w:uiPriority w:val="99"/>
    <w:pPr>
      <w:jc w:val="left"/>
    </w:pPr>
  </w:style>
  <w:style w:type="paragraph" w:styleId="4">
    <w:name w:val="footer"/>
    <w:basedOn w:val="1"/>
    <w:link w:val="13"/>
    <w:unhideWhenUsed/>
    <w:qFormat/>
    <w:uiPriority w:val="0"/>
    <w:pPr>
      <w:tabs>
        <w:tab w:val="center" w:pos="4153"/>
        <w:tab w:val="right" w:pos="8306"/>
      </w:tabs>
      <w:snapToGrid w:val="0"/>
      <w:jc w:val="left"/>
    </w:pPr>
    <w:rPr>
      <w:sz w:val="18"/>
      <w:szCs w:val="18"/>
    </w:rPr>
  </w:style>
  <w:style w:type="paragraph" w:styleId="5">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next w:val="1"/>
    <w:qFormat/>
    <w:uiPriority w:val="10"/>
    <w:pPr>
      <w:spacing w:before="60" w:after="60"/>
      <w:jc w:val="center"/>
      <w:outlineLvl w:val="0"/>
    </w:pPr>
    <w:rPr>
      <w:rFonts w:ascii="Cambria" w:hAnsi="Cambria" w:eastAsia="黑体" w:cs="Times New Roman"/>
      <w:b/>
      <w:bCs/>
      <w:kern w:val="0"/>
      <w:sz w:val="32"/>
      <w:szCs w:val="32"/>
    </w:rPr>
  </w:style>
  <w:style w:type="character" w:styleId="9">
    <w:name w:val="page number"/>
    <w:basedOn w:val="8"/>
    <w:unhideWhenUsed/>
    <w:qFormat/>
    <w:uiPriority w:val="99"/>
  </w:style>
  <w:style w:type="character" w:styleId="10">
    <w:name w:val="FollowedHyperlink"/>
    <w:basedOn w:val="8"/>
    <w:unhideWhenUsed/>
    <w:qFormat/>
    <w:uiPriority w:val="99"/>
    <w:rPr>
      <w:color w:val="414141"/>
      <w:u w:val="none"/>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3">
    <w:name w:val="页脚 Char"/>
    <w:basedOn w:val="8"/>
    <w:link w:val="4"/>
    <w:qFormat/>
    <w:uiPriority w:val="0"/>
    <w:rPr>
      <w:rFonts w:asciiTheme="minorHAnsi" w:hAnsiTheme="minorHAnsi" w:eastAsiaTheme="minorEastAsia" w:cstheme="minorBidi"/>
      <w:kern w:val="2"/>
      <w:sz w:val="18"/>
      <w:szCs w:val="18"/>
      <w:lang w:val="en-US" w:eastAsia="zh-CN" w:bidi="ar-SA"/>
    </w:rPr>
  </w:style>
  <w:style w:type="character" w:customStyle="1" w:styleId="14">
    <w:name w:val="页眉 Char"/>
    <w:basedOn w:val="8"/>
    <w:link w:val="5"/>
    <w:qFormat/>
    <w:uiPriority w:val="0"/>
    <w:rPr>
      <w:rFonts w:asciiTheme="minorHAnsi" w:hAnsiTheme="minorHAnsi" w:eastAsiaTheme="minorEastAsia" w:cstheme="minorBidi"/>
      <w:kern w:val="2"/>
      <w:sz w:val="18"/>
      <w:szCs w:val="18"/>
      <w:lang w:val="en-US" w:eastAsia="zh-CN" w:bidi="ar-SA"/>
    </w:rPr>
  </w:style>
  <w:style w:type="paragraph" w:customStyle="1" w:styleId="15">
    <w:name w:val="列出段落1"/>
    <w:basedOn w:val="1"/>
    <w:qFormat/>
    <w:uiPriority w:val="99"/>
    <w:pPr>
      <w:ind w:firstLine="420" w:firstLineChars="200"/>
    </w:pPr>
  </w:style>
  <w:style w:type="character" w:customStyle="1" w:styleId="16">
    <w:name w:val="font31"/>
    <w:basedOn w:val="8"/>
    <w:qFormat/>
    <w:uiPriority w:val="0"/>
    <w:rPr>
      <w:rFonts w:hint="eastAsia" w:ascii="宋体" w:hAnsi="宋体" w:eastAsia="宋体" w:cs="宋体"/>
      <w:color w:val="000000"/>
      <w:sz w:val="21"/>
      <w:szCs w:val="21"/>
      <w:u w:val="none"/>
    </w:rPr>
  </w:style>
  <w:style w:type="paragraph" w:customStyle="1" w:styleId="17">
    <w:name w:val="无间隔1"/>
    <w:basedOn w:val="1"/>
    <w:qFormat/>
    <w:uiPriority w:val="0"/>
    <w:pPr>
      <w:spacing w:before="100" w:beforeAutospacing="1" w:after="200" w:line="273" w:lineRule="auto"/>
    </w:pPr>
    <w:rPr>
      <w:rFonts w:ascii="Calibri" w:hAnsi="Calibri" w:eastAsia="宋体" w:cs="Calibri"/>
      <w:szCs w:val="21"/>
    </w:rPr>
  </w:style>
  <w:style w:type="paragraph" w:customStyle="1" w:styleId="18">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19">
    <w:name w:val="样式 标题 2 + Times New Roman 四号 非加粗 段前: 5 磅 段后: 0 磅 行距: 固定值 20..."/>
    <w:basedOn w:val="2"/>
    <w:qFormat/>
    <w:uiPriority w:val="0"/>
    <w:pPr>
      <w:spacing w:before="100" w:after="0" w:line="400" w:lineRule="exact"/>
      <w:jc w:val="both"/>
    </w:pPr>
    <w:rPr>
      <w:rFonts w:ascii="Times New Roman" w:hAnsi="Times New Roman" w:eastAsia="黑体" w:cs="宋体"/>
      <w:b w:val="0"/>
      <w:bCs w:val="0"/>
      <w:kern w:val="2"/>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879</Words>
  <Characters>5011</Characters>
  <Lines>41</Lines>
  <Paragraphs>11</Paragraphs>
  <ScaleCrop>false</ScaleCrop>
  <LinksUpToDate>false</LinksUpToDate>
  <CharactersWithSpaces>5879</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2019-05-29T01:44:00Z</dcterms:created>
  <dc:creator>边盛</dc:creator>
  <cp:lastModifiedBy>王剑</cp:lastModifiedBy>
  <cp:lastPrinted>2020-01-17T00:19:00Z</cp:lastPrinted>
  <dcterms:modified xsi:type="dcterms:W3CDTF">2022-03-25T07:10:24Z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