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hint="eastAsia" w:ascii="Times New Roman" w:hAnsi="Times New Roman" w:eastAsia="宋体"/>
          <w:kern w:val="0"/>
          <w:sz w:val="13"/>
          <w:szCs w:val="13"/>
          <w:lang w:val="en-US" w:eastAsia="zh-CN"/>
        </w:rPr>
      </w:pPr>
      <w:r>
        <w:rPr>
          <w:rFonts w:hint="eastAsia" w:ascii="Times New Roman" w:hAnsi="Times New Roman"/>
          <w:kern w:val="0"/>
          <w:sz w:val="13"/>
          <w:szCs w:val="13"/>
          <w:lang w:val="en-US" w:eastAsia="zh-CN"/>
        </w:rPr>
        <w:t xml:space="preserve"> </w:t>
      </w: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default" w:ascii="黑体" w:hAnsi="黑体" w:eastAsia="黑体"/>
          <w:b/>
          <w:bCs/>
          <w:sz w:val="52"/>
          <w:szCs w:val="52"/>
          <w:lang w:val="en-US" w:eastAsia="zh-CN"/>
        </w:rPr>
      </w:pPr>
      <w:bookmarkStart w:id="0" w:name="_Toc525101229"/>
      <w:r>
        <w:rPr>
          <w:rFonts w:hint="eastAsia" w:ascii="黑体" w:hAnsi="黑体" w:eastAsia="黑体"/>
          <w:b/>
          <w:bCs/>
          <w:sz w:val="52"/>
          <w:szCs w:val="52"/>
        </w:rPr>
        <w:t>杭州</w:t>
      </w:r>
      <w:r>
        <w:rPr>
          <w:rFonts w:hint="eastAsia" w:ascii="黑体" w:hAnsi="黑体" w:eastAsia="黑体"/>
          <w:b/>
          <w:bCs/>
          <w:sz w:val="52"/>
          <w:szCs w:val="52"/>
          <w:lang w:val="en-US" w:eastAsia="zh-CN"/>
        </w:rPr>
        <w:t>出入境边防检查站生活设施设备（空调等）</w:t>
      </w:r>
      <w:r>
        <w:rPr>
          <w:rFonts w:hint="eastAsia" w:ascii="黑体" w:hAnsi="黑体" w:eastAsia="黑体"/>
          <w:b/>
          <w:bCs/>
          <w:sz w:val="52"/>
          <w:szCs w:val="52"/>
          <w:u w:val="none"/>
          <w:lang w:val="en-US" w:eastAsia="zh-CN"/>
        </w:rPr>
        <w:t>采购</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w:t>
      </w:r>
      <w:r>
        <w:rPr>
          <w:rFonts w:hint="eastAsia" w:ascii="宋体" w:hAnsi="宋体"/>
          <w:b/>
          <w:sz w:val="44"/>
          <w:szCs w:val="44"/>
          <w:u w:val="none"/>
        </w:rPr>
        <w:t>二</w:t>
      </w:r>
      <w:r>
        <w:rPr>
          <w:rFonts w:hint="eastAsia" w:ascii="宋体" w:hAnsi="宋体"/>
          <w:b/>
          <w:sz w:val="44"/>
          <w:szCs w:val="44"/>
          <w:u w:val="none"/>
          <w:lang w:val="en-US" w:eastAsia="zh-CN"/>
        </w:rPr>
        <w:t>三</w:t>
      </w:r>
      <w:r>
        <w:rPr>
          <w:rFonts w:hint="eastAsia" w:ascii="宋体" w:hAnsi="宋体"/>
          <w:b/>
          <w:sz w:val="44"/>
          <w:szCs w:val="44"/>
        </w:rPr>
        <w:t xml:space="preserve">年 </w:t>
      </w:r>
      <w:r>
        <w:rPr>
          <w:rFonts w:hint="eastAsia" w:ascii="宋体" w:hAnsi="宋体"/>
          <w:b/>
          <w:sz w:val="44"/>
          <w:szCs w:val="44"/>
          <w:lang w:val="en-US" w:eastAsia="zh-CN"/>
        </w:rPr>
        <w:t>二</w:t>
      </w:r>
      <w:r>
        <w:rPr>
          <w:rFonts w:hint="eastAsia" w:ascii="宋体" w:hAnsi="宋体"/>
          <w:b/>
          <w:bCs w:val="0"/>
          <w:sz w:val="44"/>
          <w:szCs w:val="44"/>
          <w:u w:val="none"/>
        </w:rPr>
        <w:t xml:space="preserve"> </w:t>
      </w:r>
      <w:r>
        <w:rPr>
          <w:rFonts w:hint="eastAsia" w:ascii="宋体" w:hAnsi="宋体"/>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6"/>
        </w:rPr>
      </w:pPr>
    </w:p>
    <w:p>
      <w:pPr>
        <w:autoSpaceDE w:val="0"/>
        <w:autoSpaceDN w:val="0"/>
        <w:adjustRightInd w:val="0"/>
        <w:spacing w:line="587" w:lineRule="exact"/>
        <w:ind w:right="43"/>
        <w:jc w:val="center"/>
        <w:rPr>
          <w:rStyle w:val="96"/>
        </w:rPr>
      </w:pPr>
      <w:bookmarkStart w:id="1" w:name="_Toc19698493"/>
      <w:bookmarkStart w:id="2" w:name="_Toc525132432"/>
      <w:bookmarkStart w:id="3" w:name="_Toc525202077"/>
      <w:r>
        <w:rPr>
          <w:rStyle w:val="96"/>
          <w:rFonts w:hint="eastAsia"/>
        </w:rPr>
        <w:t>目</w:t>
      </w:r>
      <w:r>
        <w:rPr>
          <w:rStyle w:val="96"/>
        </w:rPr>
        <w:t xml:space="preserve"> </w:t>
      </w:r>
      <w:r>
        <w:rPr>
          <w:rStyle w:val="96"/>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2"/>
        <w:spacing w:before="70"/>
        <w:ind w:right="157" w:firstLine="422"/>
        <w:rPr>
          <w:rFonts w:ascii="黑体" w:hAnsi="黑体" w:eastAsia="黑体"/>
          <w:b w:val="0"/>
          <w:bCs w:val="0"/>
        </w:rPr>
      </w:pPr>
      <w:bookmarkStart w:id="5" w:name="_bookmark2"/>
      <w:bookmarkEnd w:id="5"/>
      <w:bookmarkStart w:id="44" w:name="_GoBack"/>
      <w:r>
        <w:rPr>
          <w:rFonts w:ascii="黑体" w:hAnsi="黑体" w:eastAsia="黑体"/>
        </w:rPr>
        <w:t>1.招标条件</w:t>
      </w:r>
    </w:p>
    <w:p>
      <w:pPr>
        <w:pStyle w:val="16"/>
        <w:tabs>
          <w:tab w:val="left" w:pos="2388"/>
          <w:tab w:val="left" w:pos="2832"/>
          <w:tab w:val="left" w:pos="3472"/>
          <w:tab w:val="left" w:pos="6667"/>
          <w:tab w:val="left" w:pos="7270"/>
        </w:tabs>
        <w:spacing w:line="348" w:lineRule="auto"/>
        <w:ind w:right="153" w:firstLine="419"/>
      </w:pPr>
      <w:r>
        <w:rPr>
          <w:rFonts w:hint="eastAsia"/>
          <w:color w:val="auto"/>
          <w:spacing w:val="-1"/>
          <w:u w:val="single"/>
          <w:lang w:val="en-US" w:eastAsia="zh-CN"/>
        </w:rPr>
        <w:t>杭州出入境边防检查站生活设施设备（空调等）采购项</w:t>
      </w:r>
      <w:r>
        <w:rPr>
          <w:rFonts w:hint="eastAsia"/>
          <w:color w:val="auto"/>
          <w:spacing w:val="-1"/>
          <w:u w:val="single"/>
          <w:lang w:eastAsia="zh-CN"/>
        </w:rPr>
        <w:t>目</w:t>
      </w:r>
      <w:r>
        <w:rPr>
          <w:spacing w:val="-1"/>
        </w:rPr>
        <w:t>招标人为</w:t>
      </w:r>
      <w:r>
        <w:rPr>
          <w:rFonts w:hint="eastAsia"/>
          <w:spacing w:val="-1"/>
          <w:u w:val="single"/>
        </w:rPr>
        <w:t>杭州萧山国际机场有限公司</w:t>
      </w:r>
      <w:r>
        <w:rPr>
          <w:spacing w:val="-1"/>
        </w:rPr>
        <w:t>，招标项目资金</w:t>
      </w:r>
      <w:r>
        <w:t xml:space="preserve"> </w:t>
      </w:r>
      <w:r>
        <w:rPr>
          <w:spacing w:val="-1"/>
        </w:rPr>
        <w:t>来自</w:t>
      </w:r>
      <w:r>
        <w:rPr>
          <w:rFonts w:hint="eastAsia"/>
          <w:spacing w:val="-13"/>
          <w:u w:val="single"/>
        </w:rPr>
        <w:t>自筹</w:t>
      </w:r>
      <w:r>
        <w:rPr>
          <w:spacing w:val="-13"/>
        </w:rPr>
        <w:t>，出资比例为</w:t>
      </w:r>
      <w:r>
        <w:rPr>
          <w:rFonts w:hint="eastAsia" w:ascii="Times New Roman" w:hAnsi="Times New Roman" w:eastAsiaTheme="minorEastAsia"/>
          <w:spacing w:val="-13"/>
          <w:u w:val="single"/>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2"/>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sz w:val="22"/>
        </w:rPr>
      </w:pPr>
      <w:r>
        <w:rPr>
          <w:rFonts w:hint="eastAsia" w:ascii="宋体" w:hAnsi="宋体"/>
          <w:sz w:val="22"/>
        </w:rPr>
        <w:t>招标货物名称、数量及主要技术规格：</w:t>
      </w:r>
    </w:p>
    <w:tbl>
      <w:tblPr>
        <w:tblStyle w:val="89"/>
        <w:tblW w:w="95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4"/>
        <w:gridCol w:w="1078"/>
        <w:gridCol w:w="1701"/>
        <w:gridCol w:w="283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adjustRightInd w:val="0"/>
              <w:snapToGrid w:val="0"/>
              <w:jc w:val="center"/>
              <w:rPr>
                <w:rFonts w:ascii="宋体" w:hAnsi="宋体"/>
                <w:szCs w:val="21"/>
              </w:rPr>
            </w:pPr>
            <w:r>
              <w:rPr>
                <w:rFonts w:ascii="宋体" w:hAnsi="宋体"/>
                <w:szCs w:val="21"/>
              </w:rPr>
              <w:t>货物名称</w:t>
            </w:r>
          </w:p>
        </w:tc>
        <w:tc>
          <w:tcPr>
            <w:tcW w:w="1078" w:type="dxa"/>
            <w:vAlign w:val="center"/>
          </w:tcPr>
          <w:p>
            <w:pPr>
              <w:adjustRightInd w:val="0"/>
              <w:snapToGrid w:val="0"/>
              <w:jc w:val="center"/>
              <w:rPr>
                <w:rFonts w:ascii="宋体" w:hAnsi="宋体"/>
                <w:szCs w:val="21"/>
              </w:rPr>
            </w:pPr>
            <w:r>
              <w:rPr>
                <w:rFonts w:ascii="宋体" w:hAnsi="宋体"/>
                <w:szCs w:val="21"/>
              </w:rPr>
              <w:t>数 量</w:t>
            </w:r>
          </w:p>
        </w:tc>
        <w:tc>
          <w:tcPr>
            <w:tcW w:w="1701" w:type="dxa"/>
            <w:vAlign w:val="center"/>
          </w:tcPr>
          <w:p>
            <w:pPr>
              <w:adjustRightInd w:val="0"/>
              <w:snapToGrid w:val="0"/>
              <w:jc w:val="center"/>
              <w:rPr>
                <w:rFonts w:ascii="宋体" w:hAnsi="宋体"/>
                <w:szCs w:val="21"/>
              </w:rPr>
            </w:pPr>
            <w:r>
              <w:rPr>
                <w:rFonts w:ascii="宋体" w:hAnsi="宋体"/>
                <w:szCs w:val="21"/>
              </w:rPr>
              <w:t>主要技术规格</w:t>
            </w:r>
          </w:p>
        </w:tc>
        <w:tc>
          <w:tcPr>
            <w:tcW w:w="2835" w:type="dxa"/>
            <w:vAlign w:val="center"/>
          </w:tcPr>
          <w:p>
            <w:pPr>
              <w:adjustRightInd w:val="0"/>
              <w:snapToGrid w:val="0"/>
              <w:jc w:val="center"/>
              <w:rPr>
                <w:rFonts w:ascii="宋体" w:hAnsi="宋体"/>
                <w:szCs w:val="21"/>
              </w:rPr>
            </w:pPr>
            <w:r>
              <w:rPr>
                <w:rFonts w:ascii="宋体" w:hAnsi="宋体"/>
                <w:szCs w:val="21"/>
              </w:rPr>
              <w:t>供货期</w:t>
            </w:r>
          </w:p>
        </w:tc>
        <w:tc>
          <w:tcPr>
            <w:tcW w:w="1908"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84" w:hRule="atLeast"/>
          <w:jc w:val="center"/>
        </w:trPr>
        <w:tc>
          <w:tcPr>
            <w:tcW w:w="2024" w:type="dxa"/>
            <w:vAlign w:val="center"/>
          </w:tcPr>
          <w:p>
            <w:pPr>
              <w:snapToGrid w:val="0"/>
              <w:ind w:firstLine="240"/>
              <w:jc w:val="center"/>
              <w:rPr>
                <w:rFonts w:hint="default" w:ascii="宋体" w:hAnsi="宋体" w:eastAsiaTheme="minorEastAsia"/>
                <w:szCs w:val="21"/>
                <w:lang w:val="en-US" w:eastAsia="zh-CN"/>
              </w:rPr>
            </w:pPr>
            <w:r>
              <w:rPr>
                <w:rFonts w:hint="eastAsia" w:ascii="宋体" w:hAnsi="宋体"/>
                <w:szCs w:val="21"/>
                <w:lang w:val="en-US" w:eastAsia="zh-CN"/>
              </w:rPr>
              <w:t>分体式空调</w:t>
            </w:r>
          </w:p>
        </w:tc>
        <w:tc>
          <w:tcPr>
            <w:tcW w:w="1078" w:type="dxa"/>
            <w:vAlign w:val="center"/>
          </w:tcPr>
          <w:p>
            <w:pPr>
              <w:snapToGrid w:val="0"/>
              <w:ind w:firstLine="240"/>
              <w:jc w:val="center"/>
              <w:rPr>
                <w:rFonts w:hint="default" w:ascii="宋体" w:hAnsi="宋体" w:eastAsiaTheme="minorEastAsia"/>
                <w:szCs w:val="21"/>
                <w:lang w:val="en-US" w:eastAsia="zh-CN"/>
              </w:rPr>
            </w:pPr>
            <w:r>
              <w:rPr>
                <w:rFonts w:hint="eastAsia" w:ascii="宋体" w:hAnsi="宋体"/>
                <w:szCs w:val="21"/>
                <w:lang w:val="en-US" w:eastAsia="zh-CN"/>
              </w:rPr>
              <w:t>26套</w:t>
            </w:r>
          </w:p>
        </w:tc>
        <w:tc>
          <w:tcPr>
            <w:tcW w:w="1701" w:type="dxa"/>
            <w:vAlign w:val="center"/>
          </w:tcPr>
          <w:p>
            <w:pPr>
              <w:snapToGrid w:val="0"/>
              <w:jc w:val="center"/>
              <w:rPr>
                <w:rFonts w:ascii="宋体" w:hAnsi="宋体"/>
                <w:kern w:val="0"/>
                <w:szCs w:val="21"/>
              </w:rPr>
            </w:pPr>
            <w:r>
              <w:rPr>
                <w:rFonts w:hint="eastAsia" w:ascii="宋体" w:hAnsi="宋体"/>
                <w:kern w:val="0"/>
                <w:szCs w:val="21"/>
              </w:rPr>
              <w:t>详见第五章</w:t>
            </w:r>
          </w:p>
        </w:tc>
        <w:tc>
          <w:tcPr>
            <w:tcW w:w="2835" w:type="dxa"/>
            <w:vAlign w:val="center"/>
          </w:tcPr>
          <w:p>
            <w:pPr>
              <w:adjustRightInd w:val="0"/>
              <w:snapToGrid w:val="0"/>
              <w:jc w:val="center"/>
              <w:rPr>
                <w:rFonts w:ascii="宋体" w:hAnsi="宋体"/>
                <w:szCs w:val="21"/>
              </w:rPr>
            </w:pPr>
            <w:r>
              <w:rPr>
                <w:rFonts w:hint="eastAsia" w:ascii="宋体" w:hAnsi="宋体"/>
                <w:szCs w:val="21"/>
              </w:rPr>
              <w:t>合同签订之日起</w:t>
            </w:r>
            <w:r>
              <w:rPr>
                <w:rFonts w:hint="eastAsia" w:ascii="宋体" w:hAnsi="宋体"/>
                <w:szCs w:val="21"/>
                <w:u w:val="single"/>
                <w:lang w:val="en-US" w:eastAsia="zh-CN"/>
              </w:rPr>
              <w:t>40</w:t>
            </w:r>
            <w:r>
              <w:rPr>
                <w:rFonts w:hint="eastAsia" w:ascii="宋体" w:hAnsi="宋体"/>
                <w:szCs w:val="21"/>
              </w:rPr>
              <w:t>日历天内</w:t>
            </w:r>
          </w:p>
        </w:tc>
        <w:tc>
          <w:tcPr>
            <w:tcW w:w="1908" w:type="dxa"/>
            <w:vAlign w:val="center"/>
          </w:tcPr>
          <w:p>
            <w:pPr>
              <w:adjustRightInd w:val="0"/>
              <w:snapToGrid w:val="0"/>
              <w:jc w:val="center"/>
              <w:rPr>
                <w:rFonts w:hint="eastAsia" w:ascii="宋体" w:hAnsi="宋体" w:eastAsiaTheme="minorEastAsia"/>
                <w:szCs w:val="21"/>
                <w:lang w:val="en-US" w:eastAsia="zh-CN"/>
              </w:rPr>
            </w:pPr>
            <w:r>
              <w:rPr>
                <w:rFonts w:hint="eastAsia" w:ascii="宋体" w:hAnsi="宋体"/>
                <w:szCs w:val="21"/>
                <w:lang w:val="en-US" w:eastAsia="zh-CN"/>
              </w:rPr>
              <w:t>项目现场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snapToGrid w:val="0"/>
              <w:ind w:firstLine="240"/>
              <w:jc w:val="center"/>
              <w:rPr>
                <w:rFonts w:hint="default" w:ascii="宋体" w:hAnsi="宋体" w:eastAsiaTheme="minorEastAsia"/>
                <w:szCs w:val="21"/>
                <w:lang w:val="en-US" w:eastAsia="zh-CN"/>
              </w:rPr>
            </w:pPr>
            <w:r>
              <w:rPr>
                <w:rFonts w:hint="eastAsia" w:ascii="宋体" w:hAnsi="宋体"/>
                <w:szCs w:val="21"/>
                <w:lang w:val="en-US" w:eastAsia="zh-CN"/>
              </w:rPr>
              <w:t>商用多联机空调</w:t>
            </w:r>
          </w:p>
        </w:tc>
        <w:tc>
          <w:tcPr>
            <w:tcW w:w="1078" w:type="dxa"/>
            <w:vAlign w:val="center"/>
          </w:tcPr>
          <w:p>
            <w:pPr>
              <w:snapToGrid w:val="0"/>
              <w:ind w:firstLine="240"/>
              <w:jc w:val="center"/>
              <w:rPr>
                <w:rFonts w:hint="default" w:ascii="宋体" w:hAnsi="宋体"/>
                <w:szCs w:val="21"/>
                <w:lang w:val="en-US" w:eastAsia="zh-CN"/>
              </w:rPr>
            </w:pPr>
            <w:r>
              <w:rPr>
                <w:rFonts w:hint="eastAsia" w:ascii="宋体" w:hAnsi="宋体"/>
                <w:szCs w:val="21"/>
                <w:lang w:val="en-US" w:eastAsia="zh-CN"/>
              </w:rPr>
              <w:t>1套</w:t>
            </w:r>
          </w:p>
        </w:tc>
        <w:tc>
          <w:tcPr>
            <w:tcW w:w="1701" w:type="dxa"/>
            <w:vAlign w:val="center"/>
          </w:tcPr>
          <w:p>
            <w:pPr>
              <w:snapToGrid w:val="0"/>
              <w:jc w:val="center"/>
              <w:rPr>
                <w:rFonts w:hint="eastAsia" w:ascii="宋体" w:hAnsi="宋体"/>
                <w:kern w:val="0"/>
                <w:szCs w:val="21"/>
              </w:rPr>
            </w:pPr>
            <w:r>
              <w:rPr>
                <w:rFonts w:hint="eastAsia" w:ascii="宋体" w:hAnsi="宋体"/>
                <w:kern w:val="0"/>
                <w:szCs w:val="21"/>
              </w:rPr>
              <w:t>详见第五章</w:t>
            </w:r>
          </w:p>
        </w:tc>
        <w:tc>
          <w:tcPr>
            <w:tcW w:w="2835" w:type="dxa"/>
            <w:vAlign w:val="center"/>
          </w:tcPr>
          <w:p>
            <w:pPr>
              <w:adjustRightInd w:val="0"/>
              <w:snapToGrid w:val="0"/>
              <w:jc w:val="center"/>
              <w:rPr>
                <w:rFonts w:hint="eastAsia" w:ascii="宋体" w:hAnsi="宋体"/>
                <w:szCs w:val="21"/>
              </w:rPr>
            </w:pPr>
            <w:r>
              <w:rPr>
                <w:rFonts w:hint="eastAsia" w:ascii="宋体" w:hAnsi="宋体"/>
                <w:szCs w:val="21"/>
              </w:rPr>
              <w:t>合同签订之日起</w:t>
            </w:r>
            <w:r>
              <w:rPr>
                <w:rFonts w:hint="eastAsia" w:ascii="宋体" w:hAnsi="宋体"/>
                <w:szCs w:val="21"/>
                <w:u w:val="single"/>
                <w:lang w:val="en-US" w:eastAsia="zh-CN"/>
              </w:rPr>
              <w:t>40</w:t>
            </w:r>
            <w:r>
              <w:rPr>
                <w:rFonts w:hint="eastAsia" w:ascii="宋体" w:hAnsi="宋体"/>
                <w:szCs w:val="21"/>
              </w:rPr>
              <w:t>日历天内</w:t>
            </w:r>
          </w:p>
        </w:tc>
        <w:tc>
          <w:tcPr>
            <w:tcW w:w="1908" w:type="dxa"/>
            <w:vAlign w:val="center"/>
          </w:tcPr>
          <w:p>
            <w:pPr>
              <w:adjustRightInd w:val="0"/>
              <w:snapToGrid w:val="0"/>
              <w:jc w:val="center"/>
              <w:rPr>
                <w:rFonts w:hint="eastAsia" w:ascii="宋体" w:hAnsi="宋体"/>
                <w:szCs w:val="21"/>
                <w:lang w:val="en-US" w:eastAsia="zh-CN"/>
              </w:rPr>
            </w:pPr>
            <w:r>
              <w:rPr>
                <w:rFonts w:hint="eastAsia" w:ascii="宋体" w:hAnsi="宋体"/>
                <w:szCs w:val="21"/>
                <w:lang w:val="en-US" w:eastAsia="zh-CN"/>
              </w:rPr>
              <w:t>项目现场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024" w:type="dxa"/>
            <w:vAlign w:val="center"/>
          </w:tcPr>
          <w:p>
            <w:pPr>
              <w:snapToGrid w:val="0"/>
              <w:ind w:firstLine="240"/>
              <w:jc w:val="center"/>
              <w:rPr>
                <w:rFonts w:hint="default" w:ascii="宋体" w:hAnsi="宋体" w:eastAsiaTheme="minorEastAsia"/>
                <w:szCs w:val="21"/>
                <w:lang w:val="en-US" w:eastAsia="zh-CN"/>
              </w:rPr>
            </w:pPr>
            <w:r>
              <w:rPr>
                <w:rFonts w:hint="eastAsia" w:ascii="宋体" w:hAnsi="宋体"/>
                <w:szCs w:val="21"/>
                <w:lang w:val="en-US" w:eastAsia="zh-CN"/>
              </w:rPr>
              <w:t>储水式电热水器</w:t>
            </w:r>
          </w:p>
        </w:tc>
        <w:tc>
          <w:tcPr>
            <w:tcW w:w="1078" w:type="dxa"/>
            <w:vAlign w:val="center"/>
          </w:tcPr>
          <w:p>
            <w:pPr>
              <w:snapToGrid w:val="0"/>
              <w:ind w:firstLine="240"/>
              <w:jc w:val="center"/>
              <w:rPr>
                <w:rFonts w:hint="default" w:ascii="宋体" w:hAnsi="宋体"/>
                <w:szCs w:val="21"/>
                <w:lang w:val="en-US" w:eastAsia="zh-CN"/>
              </w:rPr>
            </w:pPr>
            <w:r>
              <w:rPr>
                <w:rFonts w:hint="eastAsia" w:ascii="宋体" w:hAnsi="宋体"/>
                <w:szCs w:val="21"/>
                <w:lang w:val="en-US" w:eastAsia="zh-CN"/>
              </w:rPr>
              <w:t>26台</w:t>
            </w:r>
          </w:p>
        </w:tc>
        <w:tc>
          <w:tcPr>
            <w:tcW w:w="1701" w:type="dxa"/>
            <w:vAlign w:val="center"/>
          </w:tcPr>
          <w:p>
            <w:pPr>
              <w:snapToGrid w:val="0"/>
              <w:jc w:val="center"/>
              <w:rPr>
                <w:rFonts w:hint="eastAsia" w:ascii="宋体" w:hAnsi="宋体"/>
                <w:kern w:val="0"/>
                <w:szCs w:val="21"/>
              </w:rPr>
            </w:pPr>
            <w:r>
              <w:rPr>
                <w:rFonts w:hint="eastAsia" w:ascii="宋体" w:hAnsi="宋体"/>
                <w:kern w:val="0"/>
                <w:szCs w:val="21"/>
              </w:rPr>
              <w:t>详见第五章</w:t>
            </w:r>
          </w:p>
        </w:tc>
        <w:tc>
          <w:tcPr>
            <w:tcW w:w="2835" w:type="dxa"/>
            <w:vAlign w:val="center"/>
          </w:tcPr>
          <w:p>
            <w:pPr>
              <w:adjustRightInd w:val="0"/>
              <w:snapToGrid w:val="0"/>
              <w:jc w:val="center"/>
              <w:rPr>
                <w:rFonts w:hint="eastAsia" w:ascii="宋体" w:hAnsi="宋体"/>
                <w:szCs w:val="21"/>
              </w:rPr>
            </w:pPr>
            <w:r>
              <w:rPr>
                <w:rFonts w:hint="eastAsia" w:ascii="宋体" w:hAnsi="宋体"/>
                <w:szCs w:val="21"/>
              </w:rPr>
              <w:t>合同签订之日起</w:t>
            </w:r>
            <w:r>
              <w:rPr>
                <w:rFonts w:hint="eastAsia" w:ascii="宋体" w:hAnsi="宋体"/>
                <w:szCs w:val="21"/>
                <w:u w:val="single"/>
                <w:lang w:val="en-US" w:eastAsia="zh-CN"/>
              </w:rPr>
              <w:t>40</w:t>
            </w:r>
            <w:r>
              <w:rPr>
                <w:rFonts w:hint="eastAsia" w:ascii="宋体" w:hAnsi="宋体"/>
                <w:szCs w:val="21"/>
              </w:rPr>
              <w:t>日历天内</w:t>
            </w:r>
          </w:p>
        </w:tc>
        <w:tc>
          <w:tcPr>
            <w:tcW w:w="1908" w:type="dxa"/>
            <w:vAlign w:val="center"/>
          </w:tcPr>
          <w:p>
            <w:pPr>
              <w:adjustRightInd w:val="0"/>
              <w:snapToGrid w:val="0"/>
              <w:jc w:val="center"/>
              <w:rPr>
                <w:rFonts w:hint="eastAsia" w:ascii="宋体" w:hAnsi="宋体"/>
                <w:szCs w:val="21"/>
                <w:lang w:val="en-US" w:eastAsia="zh-CN"/>
              </w:rPr>
            </w:pPr>
            <w:r>
              <w:rPr>
                <w:rFonts w:hint="eastAsia" w:ascii="宋体" w:hAnsi="宋体"/>
                <w:szCs w:val="21"/>
                <w:lang w:val="en-US" w:eastAsia="zh-CN"/>
              </w:rPr>
              <w:t>项目现场</w:t>
            </w:r>
          </w:p>
        </w:tc>
      </w:tr>
    </w:tbl>
    <w:p>
      <w:pPr>
        <w:pStyle w:val="16"/>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2"/>
        <w:numPr>
          <w:ilvl w:val="0"/>
          <w:numId w:val="29"/>
        </w:numPr>
        <w:spacing w:before="70"/>
        <w:ind w:left="-2" w:leftChars="0" w:right="157" w:firstLine="422" w:firstLineChars="0"/>
        <w:rPr>
          <w:rFonts w:ascii="黑体" w:hAnsi="黑体" w:eastAsia="黑体"/>
        </w:rPr>
      </w:pPr>
      <w:bookmarkStart w:id="7" w:name="_bookmark4"/>
      <w:bookmarkEnd w:id="7"/>
      <w:r>
        <w:rPr>
          <w:rFonts w:ascii="黑体" w:hAnsi="黑体" w:eastAsia="黑体"/>
        </w:rPr>
        <w:t>投标人资格要求</w:t>
      </w:r>
    </w:p>
    <w:p>
      <w:pPr>
        <w:widowControl/>
        <w:snapToGrid w:val="0"/>
        <w:spacing w:line="340" w:lineRule="exact"/>
        <w:ind w:firstLine="420" w:firstLineChars="200"/>
        <w:jc w:val="left"/>
        <w:rPr>
          <w:rFonts w:hint="eastAsia"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3.1具有独立法人资格</w:t>
      </w:r>
      <w:r>
        <w:rPr>
          <w:rFonts w:hint="eastAsia" w:cs="宋体"/>
          <w:kern w:val="2"/>
          <w:sz w:val="21"/>
          <w:szCs w:val="24"/>
          <w:lang w:val="en-US" w:eastAsia="zh-CN" w:bidi="ar-SA"/>
        </w:rPr>
        <w:t>的制造商或代理商</w:t>
      </w:r>
      <w:r>
        <w:rPr>
          <w:rFonts w:hint="eastAsia" w:ascii="Calibri" w:hAnsi="Calibri" w:eastAsia="宋体" w:cs="宋体"/>
          <w:kern w:val="2"/>
          <w:sz w:val="21"/>
          <w:szCs w:val="24"/>
          <w:lang w:val="en-US" w:eastAsia="zh-CN" w:bidi="ar-SA"/>
        </w:rPr>
        <w:t>，持有有效营业执照 (提供营业执照复印件并加盖投标人公章，原件备查)。</w:t>
      </w:r>
    </w:p>
    <w:p>
      <w:pPr>
        <w:widowControl/>
        <w:snapToGrid w:val="0"/>
        <w:spacing w:line="340" w:lineRule="exact"/>
        <w:ind w:firstLine="420" w:firstLineChars="200"/>
        <w:jc w:val="left"/>
        <w:rPr>
          <w:rFonts w:hint="eastAsia"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3.2依据最高人民法院等九部门《关于在招标投标活动中对失信被执行人实施联合惩戒的通知》，投标人不得为失信被执行人。（通过信用中国网站www.creditchina.gov.cn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widowControl/>
        <w:snapToGrid w:val="0"/>
        <w:spacing w:line="340" w:lineRule="exact"/>
        <w:ind w:firstLine="420" w:firstLineChars="200"/>
        <w:jc w:val="left"/>
        <w:rPr>
          <w:rFonts w:hint="eastAsia"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3.3近年（20</w:t>
      </w:r>
      <w:r>
        <w:rPr>
          <w:rFonts w:hint="eastAsia" w:cs="宋体"/>
          <w:kern w:val="2"/>
          <w:sz w:val="21"/>
          <w:szCs w:val="24"/>
          <w:lang w:val="en-US" w:eastAsia="zh-CN" w:bidi="ar-SA"/>
        </w:rPr>
        <w:t>20</w:t>
      </w:r>
      <w:r>
        <w:rPr>
          <w:rFonts w:hint="eastAsia" w:ascii="Calibri" w:hAnsi="Calibri" w:eastAsia="宋体" w:cs="宋体"/>
          <w:kern w:val="2"/>
          <w:sz w:val="21"/>
          <w:szCs w:val="24"/>
          <w:lang w:val="en-US" w:eastAsia="zh-CN" w:bidi="ar-SA"/>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pStyle w:val="16"/>
        <w:tabs>
          <w:tab w:val="left" w:pos="4394"/>
          <w:tab w:val="left" w:pos="5990"/>
        </w:tabs>
        <w:adjustRightInd w:val="0"/>
        <w:snapToGrid w:val="0"/>
        <w:spacing w:after="0" w:line="360" w:lineRule="exact"/>
        <w:ind w:firstLine="420" w:firstLineChars="200"/>
        <w:rPr>
          <w:rFonts w:hint="eastAsia" w:eastAsia="宋体" w:cs="宋体"/>
          <w:szCs w:val="24"/>
          <w:lang w:val="en-US" w:eastAsia="zh-CN"/>
        </w:rPr>
      </w:pPr>
      <w:r>
        <w:rPr>
          <w:rFonts w:hint="eastAsia" w:ascii="Calibri" w:hAnsi="Calibri" w:eastAsia="宋体" w:cs="宋体"/>
          <w:kern w:val="2"/>
          <w:sz w:val="21"/>
          <w:szCs w:val="24"/>
          <w:lang w:val="en-US" w:eastAsia="zh-CN" w:bidi="ar-SA"/>
        </w:rPr>
        <w:t>3.4</w:t>
      </w:r>
      <w:r>
        <w:rPr>
          <w:rFonts w:hint="eastAsia" w:cs="宋体"/>
          <w:szCs w:val="24"/>
          <w:lang w:val="en-US"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w:t>
      </w:r>
      <w:r>
        <w:rPr>
          <w:rFonts w:hint="eastAsia" w:eastAsia="宋体" w:cs="宋体"/>
          <w:szCs w:val="24"/>
          <w:lang w:val="en-US" w:eastAsia="zh-CN"/>
        </w:rPr>
        <w:t>提供增值税专用发票）。若在中标候选人公示期间发现中标候选人不具有一般纳税人资格，招标人将依法取消其中标候选人资格。</w:t>
      </w:r>
    </w:p>
    <w:p>
      <w:pPr>
        <w:pStyle w:val="16"/>
        <w:tabs>
          <w:tab w:val="left" w:pos="4394"/>
          <w:tab w:val="left" w:pos="5990"/>
        </w:tabs>
        <w:adjustRightInd w:val="0"/>
        <w:snapToGrid w:val="0"/>
        <w:spacing w:after="0" w:line="360" w:lineRule="exact"/>
        <w:ind w:firstLine="420" w:firstLineChars="200"/>
        <w:rPr>
          <w:rFonts w:hint="default" w:cs="宋体"/>
          <w:szCs w:val="24"/>
          <w:lang w:val="en-US" w:eastAsia="zh-CN"/>
        </w:rPr>
      </w:pPr>
      <w:r>
        <w:rPr>
          <w:rFonts w:hint="eastAsia" w:eastAsia="宋体" w:cs="宋体"/>
          <w:szCs w:val="24"/>
          <w:lang w:val="en-US" w:eastAsia="zh-CN"/>
        </w:rPr>
        <w:t>3.5</w:t>
      </w:r>
      <w:r>
        <w:rPr>
          <w:rFonts w:hint="default" w:eastAsia="宋体" w:cs="宋体"/>
          <w:szCs w:val="24"/>
          <w:lang w:val="en-US" w:eastAsia="zh-CN"/>
        </w:rPr>
        <w:t>代理商投标时需提供拟投产品的代理证书或制造商授权书；</w:t>
      </w:r>
    </w:p>
    <w:p>
      <w:pPr>
        <w:widowControl/>
        <w:adjustRightInd w:val="0"/>
        <w:snapToGrid w:val="0"/>
        <w:spacing w:line="340" w:lineRule="exact"/>
        <w:ind w:firstLine="420" w:firstLineChars="200"/>
        <w:rPr>
          <w:rFonts w:hint="eastAsia" w:ascii="Calibri" w:hAnsi="Calibri" w:eastAsia="宋体" w:cs="宋体"/>
          <w:kern w:val="2"/>
          <w:sz w:val="21"/>
          <w:szCs w:val="24"/>
          <w:lang w:val="en-US" w:eastAsia="zh-CN" w:bidi="ar-SA"/>
        </w:rPr>
      </w:pPr>
      <w:r>
        <w:rPr>
          <w:rFonts w:hint="eastAsia" w:ascii="Calibri" w:hAnsi="Calibri" w:eastAsia="宋体" w:cs="宋体"/>
          <w:kern w:val="2"/>
          <w:sz w:val="21"/>
          <w:szCs w:val="24"/>
          <w:lang w:val="en-US" w:eastAsia="zh-CN" w:bidi="ar-SA"/>
        </w:rPr>
        <w:t>3.</w:t>
      </w:r>
      <w:r>
        <w:rPr>
          <w:rFonts w:hint="eastAsia" w:cs="宋体"/>
          <w:kern w:val="2"/>
          <w:sz w:val="21"/>
          <w:szCs w:val="24"/>
          <w:lang w:val="en-US" w:eastAsia="zh-CN" w:bidi="ar-SA"/>
        </w:rPr>
        <w:t>6</w:t>
      </w:r>
      <w:r>
        <w:rPr>
          <w:rFonts w:hint="eastAsia" w:ascii="Calibri" w:hAnsi="Calibri" w:eastAsia="宋体" w:cs="宋体"/>
          <w:kern w:val="2"/>
          <w:sz w:val="21"/>
          <w:szCs w:val="24"/>
          <w:lang w:val="en-US" w:eastAsia="zh-CN" w:bidi="ar-SA"/>
        </w:rPr>
        <w:t>本次招标不接受联合体投标。</w:t>
      </w:r>
    </w:p>
    <w:p>
      <w:pPr>
        <w:pStyle w:val="16"/>
        <w:tabs>
          <w:tab w:val="left" w:pos="2388"/>
          <w:tab w:val="left" w:pos="2832"/>
          <w:tab w:val="left" w:pos="3472"/>
          <w:tab w:val="left" w:pos="6667"/>
          <w:tab w:val="left" w:pos="7270"/>
        </w:tabs>
        <w:spacing w:line="348" w:lineRule="auto"/>
        <w:ind w:right="153" w:firstLine="419"/>
        <w:rPr>
          <w:rFonts w:hint="eastAsia"/>
        </w:rPr>
      </w:pPr>
      <w:r>
        <w:rPr>
          <w:rFonts w:hint="eastAsia" w:ascii="Calibri" w:hAnsi="Calibri" w:eastAsia="宋体" w:cs="宋体"/>
          <w:kern w:val="2"/>
          <w:sz w:val="21"/>
          <w:szCs w:val="24"/>
          <w:lang w:val="en-US" w:eastAsia="zh-CN" w:bidi="ar-SA"/>
        </w:rPr>
        <w:t>3.</w:t>
      </w:r>
      <w:r>
        <w:rPr>
          <w:rFonts w:hint="eastAsia" w:cs="宋体"/>
          <w:kern w:val="2"/>
          <w:sz w:val="21"/>
          <w:szCs w:val="24"/>
          <w:lang w:val="en-US" w:eastAsia="zh-CN" w:bidi="ar-SA"/>
        </w:rPr>
        <w:t>6</w:t>
      </w:r>
      <w:r>
        <w:rPr>
          <w:rFonts w:hint="eastAsia" w:ascii="Calibri" w:hAnsi="Calibri" w:eastAsia="宋体" w:cs="宋体"/>
          <w:kern w:val="2"/>
          <w:sz w:val="21"/>
          <w:szCs w:val="24"/>
          <w:lang w:val="en-US" w:eastAsia="zh-CN" w:bidi="ar-SA"/>
        </w:rPr>
        <w:t>根据《中华人民共和国招标投标法》、《中华人民共和国招标投标法实施条例》等相关法律法规和浙江省机场集团有限公司、杭州萧山国际机场有限公司有关规定，被浙江省机场集团有限公司</w:t>
      </w:r>
      <w:r>
        <w:rPr>
          <w:rFonts w:hint="eastAsia"/>
          <w:lang w:val="en-US" w:eastAsia="zh-CN"/>
        </w:rPr>
        <w:t>或杭州萧山国际机场有限公司列入禁止交易名单或不良信用记录名单的单位和个人不得参与本项目的投标。</w:t>
      </w:r>
    </w:p>
    <w:p>
      <w:pPr>
        <w:pStyle w:val="2"/>
        <w:numPr>
          <w:ilvl w:val="0"/>
          <w:numId w:val="0"/>
        </w:numPr>
        <w:spacing w:before="70"/>
        <w:ind w:left="420" w:leftChars="0" w:right="157" w:rightChars="0"/>
        <w:rPr>
          <w:rFonts w:hint="eastAsia" w:ascii="黑体" w:hAnsi="黑体" w:eastAsia="黑体"/>
        </w:rPr>
      </w:pPr>
      <w:r>
        <w:rPr>
          <w:rFonts w:hint="eastAsia" w:ascii="黑体" w:hAnsi="黑体" w:eastAsia="黑体"/>
          <w:lang w:val="en-US" w:eastAsia="zh-CN"/>
        </w:rPr>
        <w:t>4</w:t>
      </w:r>
      <w:r>
        <w:rPr>
          <w:rFonts w:hint="eastAsia" w:ascii="黑体" w:hAnsi="黑体" w:eastAsia="黑体"/>
        </w:rPr>
        <w:t>.招标文件的获取</w:t>
      </w:r>
    </w:p>
    <w:p>
      <w:pPr>
        <w:pStyle w:val="16"/>
        <w:tabs>
          <w:tab w:val="left" w:pos="4394"/>
          <w:tab w:val="left" w:pos="5990"/>
        </w:tabs>
        <w:spacing w:line="331" w:lineRule="auto"/>
        <w:ind w:right="157" w:firstLine="419"/>
        <w:rPr>
          <w:rFonts w:hint="eastAsia" w:cs="宋体"/>
        </w:rPr>
      </w:pPr>
      <w:r>
        <w:rPr>
          <w:rFonts w:hint="eastAsia" w:cs="宋体"/>
        </w:rPr>
        <w:t>4.1 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hint="eastAsia" w:cs="宋体"/>
        </w:rPr>
      </w:pPr>
      <w:r>
        <w:rPr>
          <w:rFonts w:hint="eastAsia" w:cs="宋体"/>
        </w:rPr>
        <w:t>4.3 补充（答疑、澄清）、修改文件，潜在投标人应自行关注网站公告，招标人不再一一通知。投标人因自身贻误行为导致投标失败的，责任自负。</w:t>
      </w:r>
    </w:p>
    <w:p>
      <w:pPr>
        <w:pStyle w:val="2"/>
        <w:spacing w:before="70"/>
        <w:ind w:right="157" w:firstLine="422"/>
        <w:rPr>
          <w:rFonts w:ascii="黑体" w:hAnsi="黑体" w:eastAsia="黑体"/>
        </w:rPr>
      </w:pPr>
      <w:bookmarkStart w:id="8" w:name="_bookmark6"/>
      <w:bookmarkEnd w:id="8"/>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w:t>
      </w:r>
      <w:r>
        <w:rPr>
          <w:rFonts w:hint="eastAsia" w:ascii="Times New Roman" w:hAnsi="Times New Roman"/>
          <w:lang w:val="en-US" w:eastAsia="zh-CN"/>
        </w:rPr>
        <w:t>3</w:t>
      </w:r>
      <w:r>
        <w:rPr>
          <w:rFonts w:hint="eastAsia" w:ascii="Times New Roman" w:hAnsi="Times New Roman" w:eastAsia="Times New Roman"/>
        </w:rPr>
        <w:t>年</w:t>
      </w:r>
      <w:r>
        <w:rPr>
          <w:rFonts w:hint="eastAsia" w:ascii="Times New Roman" w:hAnsi="Times New Roman" w:eastAsia="Times New Roman"/>
          <w:lang w:val="en-US" w:eastAsia="zh-CN"/>
        </w:rPr>
        <w:t>3</w:t>
      </w:r>
      <w:r>
        <w:rPr>
          <w:rFonts w:hint="eastAsia" w:ascii="Times New Roman" w:hAnsi="Times New Roman" w:eastAsia="Times New Roman"/>
        </w:rPr>
        <w:t>月</w:t>
      </w:r>
      <w:r>
        <w:rPr>
          <w:rFonts w:hint="eastAsia" w:ascii="Times New Roman" w:hAnsi="Times New Roman" w:eastAsia="Times New Roman"/>
          <w:lang w:val="en-US" w:eastAsia="zh-CN"/>
        </w:rPr>
        <w:t>9</w:t>
      </w:r>
      <w:r>
        <w:rPr>
          <w:rFonts w:hint="eastAsia" w:ascii="Times New Roman" w:hAnsi="Times New Roman" w:eastAsia="Times New Roman"/>
        </w:rPr>
        <w:t>日</w:t>
      </w:r>
      <w:r>
        <w:rPr>
          <w:rFonts w:hint="eastAsia" w:ascii="Times New Roman" w:hAnsi="Times New Roman" w:eastAsia="Times New Roman"/>
          <w:lang w:val="en-US" w:eastAsia="zh-CN"/>
        </w:rPr>
        <w:t xml:space="preserve">9 </w:t>
      </w:r>
      <w:r>
        <w:rPr>
          <w:rFonts w:hint="eastAsia" w:ascii="Times New Roman" w:hAnsi="Times New Roman" w:eastAsia="Times New Roman"/>
        </w:rPr>
        <w:t>时</w:t>
      </w:r>
      <w:r>
        <w:rPr>
          <w:rFonts w:hint="eastAsia" w:ascii="Times New Roman" w:hAnsi="Times New Roman" w:eastAsia="Times New Roman"/>
          <w:lang w:val="en-US" w:eastAsia="zh-CN"/>
        </w:rPr>
        <w:t>30</w:t>
      </w:r>
      <w:r>
        <w:rPr>
          <w:rFonts w:hint="eastAsia" w:ascii="Times New Roman" w:hAnsi="Times New Roman" w:eastAsia="Times New Roman"/>
        </w:rPr>
        <w:t>分</w:t>
      </w:r>
      <w:r>
        <w:rPr>
          <w:rFonts w:hint="eastAsia" w:cs="宋体"/>
        </w:rPr>
        <w:t>，投标文件在封口处加盖公章，派专人于</w:t>
      </w:r>
      <w:r>
        <w:rPr>
          <w:rFonts w:ascii="Times New Roman" w:hAnsi="Times New Roman" w:eastAsia="Times New Roman"/>
        </w:rPr>
        <w:t>202</w:t>
      </w:r>
      <w:r>
        <w:rPr>
          <w:rFonts w:hint="eastAsia" w:ascii="Times New Roman" w:hAnsi="Times New Roman"/>
          <w:lang w:val="en-US" w:eastAsia="zh-CN"/>
        </w:rPr>
        <w:t>3</w:t>
      </w:r>
      <w:r>
        <w:rPr>
          <w:rFonts w:hint="eastAsia" w:ascii="Times New Roman" w:hAnsi="Times New Roman" w:eastAsia="Times New Roman"/>
        </w:rPr>
        <w:t>年</w:t>
      </w:r>
      <w:r>
        <w:rPr>
          <w:rFonts w:hint="eastAsia" w:ascii="Times New Roman" w:hAnsi="Times New Roman" w:eastAsia="Times New Roman"/>
          <w:lang w:val="en-US" w:eastAsia="zh-CN"/>
        </w:rPr>
        <w:t>3</w:t>
      </w:r>
      <w:r>
        <w:rPr>
          <w:rFonts w:hint="eastAsia" w:ascii="Times New Roman" w:hAnsi="Times New Roman" w:eastAsia="Times New Roman"/>
        </w:rPr>
        <w:t>月</w:t>
      </w:r>
      <w:r>
        <w:rPr>
          <w:rFonts w:hint="eastAsia" w:ascii="Times New Roman" w:hAnsi="Times New Roman" w:eastAsia="Times New Roman"/>
          <w:lang w:val="en-US" w:eastAsia="zh-CN"/>
        </w:rPr>
        <w:t>9</w:t>
      </w:r>
      <w:r>
        <w:rPr>
          <w:rFonts w:hint="eastAsia" w:ascii="Times New Roman" w:hAnsi="Times New Roman" w:eastAsia="Times New Roman"/>
        </w:rPr>
        <w:t>日</w:t>
      </w:r>
      <w:r>
        <w:rPr>
          <w:rFonts w:hint="eastAsia" w:ascii="Times New Roman" w:hAnsi="Times New Roman" w:eastAsia="Times New Roman"/>
          <w:lang w:val="en-US" w:eastAsia="zh-CN"/>
        </w:rPr>
        <w:t xml:space="preserve">9 </w:t>
      </w:r>
      <w:r>
        <w:rPr>
          <w:rFonts w:hint="eastAsia" w:ascii="Times New Roman" w:hAnsi="Times New Roman" w:eastAsia="Times New Roman"/>
        </w:rPr>
        <w:t>时</w:t>
      </w:r>
      <w:r>
        <w:rPr>
          <w:rFonts w:hint="eastAsia" w:ascii="Times New Roman" w:hAnsi="Times New Roman" w:eastAsia="Times New Roman"/>
          <w:lang w:val="en-US" w:eastAsia="zh-CN"/>
        </w:rPr>
        <w:t>30</w:t>
      </w:r>
      <w:r>
        <w:rPr>
          <w:rFonts w:hint="eastAsia" w:ascii="Times New Roman" w:hAnsi="Times New Roman" w:eastAsia="Times New Roman"/>
        </w:rPr>
        <w:t>分</w:t>
      </w:r>
      <w:r>
        <w:rPr>
          <w:rFonts w:hint="eastAsia" w:cs="宋体"/>
        </w:rPr>
        <w:t>（北京时间）前送至</w:t>
      </w:r>
      <w:r>
        <w:rPr>
          <w:rFonts w:hint="eastAsia" w:cs="宋体"/>
          <w:u w:val="single"/>
        </w:rPr>
        <w:t>杭州萧山国际机场</w:t>
      </w:r>
      <w:r>
        <w:rPr>
          <w:rFonts w:hint="eastAsia" w:cs="宋体"/>
          <w:u w:val="single"/>
          <w:lang w:val="en-US" w:eastAsia="zh-CN"/>
        </w:rPr>
        <w:t>110kV变电站</w:t>
      </w:r>
      <w:r>
        <w:rPr>
          <w:rFonts w:hint="eastAsia" w:cs="宋体"/>
        </w:rPr>
        <w:t>，逾期无效；若采用投递（邮寄）方式的，请于</w:t>
      </w:r>
      <w:r>
        <w:rPr>
          <w:rFonts w:ascii="Times New Roman" w:hAnsi="Times New Roman" w:eastAsia="Times New Roman"/>
        </w:rPr>
        <w:t>202</w:t>
      </w:r>
      <w:r>
        <w:rPr>
          <w:rFonts w:hint="eastAsia" w:ascii="Times New Roman" w:hAnsi="Times New Roman"/>
          <w:lang w:val="en-US" w:eastAsia="zh-CN"/>
        </w:rPr>
        <w:t>3</w:t>
      </w:r>
      <w:r>
        <w:rPr>
          <w:rFonts w:hint="eastAsia" w:ascii="Times New Roman" w:hAnsi="Times New Roman" w:eastAsia="Times New Roman"/>
        </w:rPr>
        <w:t>年</w:t>
      </w:r>
      <w:r>
        <w:rPr>
          <w:rFonts w:hint="eastAsia" w:ascii="Times New Roman" w:hAnsi="Times New Roman" w:eastAsia="Times New Roman"/>
          <w:lang w:val="en-US" w:eastAsia="zh-CN"/>
        </w:rPr>
        <w:t>3</w:t>
      </w:r>
      <w:r>
        <w:rPr>
          <w:rFonts w:hint="eastAsia" w:ascii="Times New Roman" w:hAnsi="Times New Roman" w:eastAsia="Times New Roman"/>
        </w:rPr>
        <w:t>月</w:t>
      </w:r>
      <w:r>
        <w:rPr>
          <w:rFonts w:hint="eastAsia" w:ascii="Times New Roman" w:hAnsi="Times New Roman" w:eastAsia="Times New Roman"/>
          <w:lang w:val="en-US" w:eastAsia="zh-CN"/>
        </w:rPr>
        <w:t>9</w:t>
      </w:r>
      <w:r>
        <w:rPr>
          <w:rFonts w:hint="eastAsia" w:ascii="Times New Roman" w:hAnsi="Times New Roman" w:eastAsia="Times New Roman"/>
        </w:rPr>
        <w:t>日</w:t>
      </w:r>
      <w:r>
        <w:rPr>
          <w:rFonts w:hint="eastAsia" w:ascii="Times New Roman" w:hAnsi="Times New Roman" w:eastAsia="Times New Roman"/>
          <w:lang w:val="en-US" w:eastAsia="zh-CN"/>
        </w:rPr>
        <w:t xml:space="preserve">9 </w:t>
      </w:r>
      <w:r>
        <w:rPr>
          <w:rFonts w:hint="eastAsia" w:ascii="Times New Roman" w:hAnsi="Times New Roman" w:eastAsia="Times New Roman"/>
        </w:rPr>
        <w:t>时</w:t>
      </w:r>
      <w:r>
        <w:rPr>
          <w:rFonts w:hint="eastAsia" w:ascii="Times New Roman" w:hAnsi="Times New Roman" w:eastAsia="Times New Roman"/>
          <w:lang w:val="en-US" w:eastAsia="zh-CN"/>
        </w:rPr>
        <w:t>30</w:t>
      </w:r>
      <w:r>
        <w:rPr>
          <w:rFonts w:hint="eastAsia" w:ascii="Times New Roman" w:hAnsi="Times New Roman" w:eastAsia="Times New Roman"/>
        </w:rPr>
        <w:t>分</w:t>
      </w:r>
      <w:r>
        <w:rPr>
          <w:rFonts w:hint="eastAsia" w:cs="宋体"/>
        </w:rPr>
        <w:t>（北京时间）前投递至杭州萧山国际机场</w:t>
      </w:r>
      <w:r>
        <w:rPr>
          <w:rFonts w:hint="eastAsia" w:cs="宋体"/>
          <w:lang w:val="en-US" w:eastAsia="zh-CN"/>
        </w:rPr>
        <w:t>110kV变电站</w:t>
      </w:r>
      <w:r>
        <w:rPr>
          <w:rFonts w:hint="eastAsia" w:cs="宋体"/>
        </w:rPr>
        <w:t>，逾期无效。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2"/>
        <w:spacing w:before="70"/>
        <w:ind w:right="157" w:firstLine="422"/>
        <w:rPr>
          <w:rFonts w:ascii="黑体" w:hAnsi="黑体" w:eastAsia="黑体"/>
        </w:rPr>
      </w:pPr>
      <w:bookmarkStart w:id="9" w:name="_bookmark7"/>
      <w:bookmarkEnd w:id="9"/>
      <w:r>
        <w:rPr>
          <w:rFonts w:ascii="黑体" w:hAnsi="黑体" w:eastAsia="黑体"/>
        </w:rPr>
        <w:t>6.发布公告的媒介</w:t>
      </w:r>
    </w:p>
    <w:p>
      <w:pPr>
        <w:pStyle w:val="16"/>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cs="宋体"/>
        </w:rPr>
      </w:pPr>
      <w:r>
        <w:rPr>
          <w:rFonts w:hint="eastAsia" w:cs="宋体"/>
        </w:rPr>
        <w:t>本次招标公告在在浙江省机场集团有限公司和杭州萧山机场有限公司主页等媒介上发布，相关媒介如下：</w:t>
      </w:r>
    </w:p>
    <w:p>
      <w:pPr>
        <w:pStyle w:val="16"/>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16"/>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16"/>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16"/>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ascii="Times New Roman" w:hAnsi="Times New Roman" w:eastAsia="Times New Roman"/>
        </w:rPr>
      </w:pPr>
      <w:r>
        <w:rPr>
          <w:rFonts w:ascii="Times New Roman" w:hAnsi="Times New Roman" w:eastAsia="Times New Roman"/>
        </w:rPr>
        <w:t>6.</w:t>
      </w:r>
      <w:r>
        <w:rPr>
          <w:rFonts w:hint="eastAsia" w:ascii="Times New Roman" w:hAnsi="Times New Roman" w:eastAsia="宋体"/>
          <w:lang w:val="en-US" w:eastAsia="zh-CN"/>
        </w:rPr>
        <w:t>4</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16"/>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auto"/>
        <w:ind w:right="159" w:firstLine="420"/>
        <w:textAlignment w:val="auto"/>
        <w:rPr>
          <w:rFonts w:ascii="Times New Roman" w:hAnsi="Times New Roman" w:eastAsia="Times New Roman"/>
        </w:rPr>
      </w:pPr>
      <w:r>
        <w:rPr>
          <w:rFonts w:ascii="Times New Roman" w:hAnsi="Times New Roman" w:eastAsia="Times New Roman"/>
        </w:rPr>
        <w:t>6.</w:t>
      </w:r>
      <w:r>
        <w:rPr>
          <w:rFonts w:hint="eastAsia" w:ascii="Times New Roman" w:hAnsi="Times New Roman" w:eastAsia="宋体"/>
          <w:lang w:val="en-US" w:eastAsia="zh-CN"/>
        </w:rPr>
        <w:t>5</w:t>
      </w:r>
      <w:r>
        <w:rPr>
          <w:rFonts w:hint="eastAsia" w:ascii="宋体" w:hAnsi="宋体" w:cs="宋体"/>
        </w:rPr>
        <w:t>招天下</w:t>
      </w:r>
      <w:r>
        <w:rPr>
          <w:rFonts w:hint="eastAsia" w:ascii="Times New Roman" w:hAnsi="Times New Roman" w:eastAsia="Times New Roman"/>
        </w:rPr>
        <w:t xml:space="preserve"> https://www.zhaotx.cn</w:t>
      </w:r>
    </w:p>
    <w:p>
      <w:pPr>
        <w:pStyle w:val="2"/>
        <w:spacing w:before="70"/>
        <w:ind w:right="157" w:firstLine="422"/>
        <w:rPr>
          <w:rFonts w:ascii="黑体" w:hAnsi="黑体" w:eastAsia="黑体"/>
        </w:rPr>
      </w:pPr>
      <w:bookmarkStart w:id="10" w:name="_bookmark8"/>
      <w:bookmarkEnd w:id="10"/>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2"/>
        <w:spacing w:before="70"/>
        <w:ind w:right="157" w:firstLine="422"/>
        <w:rPr>
          <w:rFonts w:ascii="黑体" w:hAnsi="黑体" w:eastAsia="黑体"/>
        </w:rPr>
      </w:pPr>
      <w:r>
        <w:rPr>
          <w:rFonts w:ascii="黑体" w:hAnsi="黑体" w:eastAsia="黑体"/>
        </w:rPr>
        <w:t>8.联系方式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cs="宋体"/>
          <w:lang w:val="en-US" w:eastAsia="zh-CN"/>
        </w:rPr>
        <w:t xml:space="preserve">郑光伦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val="en-US" w:eastAsia="zh-CN"/>
        </w:rPr>
        <w:t>7949</w:t>
      </w:r>
    </w:p>
    <w:p>
      <w:pPr>
        <w:pStyle w:val="16"/>
        <w:tabs>
          <w:tab w:val="left" w:pos="4394"/>
          <w:tab w:val="left" w:pos="5990"/>
        </w:tabs>
        <w:spacing w:line="331" w:lineRule="auto"/>
        <w:ind w:right="157" w:firstLine="419"/>
        <w:rPr>
          <w:rFonts w:hint="default" w:ascii="Times New Roman" w:hAnsi="Times New Roman" w:eastAsia="宋体"/>
          <w:lang w:val="en-US" w:eastAsia="zh-CN"/>
        </w:rPr>
        <w:sectPr>
          <w:pgSz w:w="12240" w:h="15840"/>
          <w:pgMar w:top="1500" w:right="1680" w:bottom="1120" w:left="1700" w:header="0" w:footer="901" w:gutter="0"/>
          <w:cols w:space="720" w:num="1"/>
        </w:sectPr>
      </w:pPr>
      <w:r>
        <w:rPr>
          <w:rFonts w:hint="eastAsia" w:cs="宋体"/>
        </w:rPr>
        <w:t>招标监督人：</w:t>
      </w:r>
      <w:r>
        <w:rPr>
          <w:rFonts w:hint="eastAsia" w:cs="宋体"/>
          <w:lang w:eastAsia="zh-CN"/>
        </w:rPr>
        <w:t>闻晓丽</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hint="eastAsia" w:cs="宋体"/>
          <w:lang w:val="en-US" w:eastAsia="zh-CN"/>
        </w:rPr>
        <w:t>0571-86662361</w:t>
      </w:r>
    </w:p>
    <w:bookmarkEnd w:id="44"/>
    <w:p>
      <w:pPr>
        <w:pStyle w:val="3"/>
        <w:spacing w:line="564" w:lineRule="exact"/>
        <w:ind w:right="57"/>
        <w:jc w:val="center"/>
      </w:pPr>
      <w:bookmarkStart w:id="11" w:name="_bookmark18"/>
      <w:bookmarkEnd w:id="11"/>
      <w:bookmarkStart w:id="12" w:name="_bookmark9"/>
      <w:bookmarkEnd w:id="12"/>
      <w:bookmarkStart w:id="13" w:name="_Toc19698496"/>
      <w:r>
        <w:t>第二章</w:t>
      </w:r>
      <w:r>
        <w:rPr>
          <w:rFonts w:hint="eastAsia"/>
        </w:rPr>
        <w:t xml:space="preserve">  </w:t>
      </w:r>
      <w:r>
        <w:t>投标人须知</w:t>
      </w:r>
      <w:bookmarkEnd w:id="13"/>
    </w:p>
    <w:p>
      <w:pPr>
        <w:pStyle w:val="2"/>
        <w:ind w:firstLine="264" w:firstLineChars="94"/>
        <w:jc w:val="center"/>
        <w:rPr>
          <w:sz w:val="28"/>
          <w:szCs w:val="28"/>
        </w:rPr>
      </w:pPr>
      <w:bookmarkStart w:id="14" w:name="_bookmark19"/>
      <w:bookmarkEnd w:id="14"/>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hint="eastAsia" w:ascii="宋体" w:hAnsi="宋体" w:eastAsia="宋体" w:cs="宋体"/>
                <w:color w:val="000000" w:themeColor="text1"/>
                <w:spacing w:val="-2"/>
                <w:lang w:eastAsia="zh-CN"/>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联系人：</w:t>
            </w:r>
            <w:r>
              <w:rPr>
                <w:rFonts w:hint="eastAsia" w:ascii="宋体" w:hAnsi="宋体" w:cs="宋体"/>
                <w:color w:val="000000" w:themeColor="text1"/>
                <w:spacing w:val="-2"/>
                <w:lang w:val="en-US" w:eastAsia="zh-CN"/>
                <w14:textFill>
                  <w14:solidFill>
                    <w14:schemeClr w14:val="tx1"/>
                  </w14:solidFill>
                </w14:textFill>
              </w:rPr>
              <w:t>郑光伦</w:t>
            </w:r>
          </w:p>
          <w:p>
            <w:pPr>
              <w:autoSpaceDE w:val="0"/>
              <w:autoSpaceDN w:val="0"/>
              <w:adjustRightInd w:val="0"/>
              <w:snapToGrid w:val="0"/>
              <w:rPr>
                <w:rFonts w:hint="default" w:ascii="宋体" w:hAnsi="宋体" w:cs="宋体"/>
                <w:spacing w:val="-2"/>
                <w:lang w:val="en-US"/>
              </w:rPr>
            </w:pPr>
            <w:r>
              <w:rPr>
                <w:rFonts w:hint="eastAsia" w:ascii="宋体" w:hAnsi="宋体" w:cs="宋体"/>
                <w:color w:val="000000" w:themeColor="text1"/>
                <w:spacing w:val="-2"/>
                <w14:textFill>
                  <w14:solidFill>
                    <w14:schemeClr w14:val="tx1"/>
                  </w14:solidFill>
                </w14:textFill>
              </w:rPr>
              <w:t>电话：0571-</w:t>
            </w:r>
            <w:r>
              <w:rPr>
                <w:rFonts w:ascii="宋体" w:hAnsi="宋体" w:cs="宋体"/>
                <w:color w:val="000000" w:themeColor="text1"/>
                <w:spacing w:val="-2"/>
                <w14:textFill>
                  <w14:solidFill>
                    <w14:schemeClr w14:val="tx1"/>
                  </w14:solidFill>
                </w14:textFill>
              </w:rPr>
              <w:t>8</w:t>
            </w:r>
            <w:r>
              <w:rPr>
                <w:rFonts w:hint="eastAsia" w:ascii="宋体" w:hAnsi="宋体" w:cs="宋体"/>
                <w:color w:val="000000" w:themeColor="text1"/>
                <w:spacing w:val="-2"/>
                <w:lang w:val="en-US" w:eastAsia="zh-CN"/>
                <w14:textFill>
                  <w14:solidFill>
                    <w14:schemeClr w14:val="tx1"/>
                  </w14:solidFill>
                </w14:textFill>
              </w:rPr>
              <w:t>3837949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u w:val="single"/>
                <w:lang w:val="en-US" w:eastAsia="zh-CN"/>
              </w:rPr>
              <w:t>杭州出入境边防检查站生活设施设备（空调等）采购</w:t>
            </w:r>
            <w:r>
              <w:rPr>
                <w:rFonts w:hint="eastAsia" w:ascii="宋体" w:hAnsi="宋体" w:cs="宋体"/>
                <w:u w:val="single"/>
              </w:rPr>
              <w:t xml:space="preserve">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 xml:space="preserve">  </w:t>
            </w:r>
            <w:r>
              <w:rPr>
                <w:rFonts w:hint="eastAsia" w:ascii="宋体" w:hAnsi="宋体" w:cs="宋体"/>
                <w:u w:val="single"/>
                <w:lang w:val="en-US" w:eastAsia="zh-CN"/>
              </w:rPr>
              <w:t>40</w:t>
            </w:r>
            <w:r>
              <w:rPr>
                <w:rFonts w:hint="eastAsia" w:ascii="宋体" w:hAnsi="宋体" w:cs="宋体"/>
                <w:u w:val="single"/>
              </w:rPr>
              <w:t xml:space="preserve">  </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0"/>
                  <w14:checkedState w14:val="0052" w14:font="Wingdings 2"/>
                  <w14:uncheckedState w14:val="2610" w14:font="MS Gothic"/>
                </w14:checkbox>
              </w:sdtPr>
              <w:sdtEndPr>
                <w:rPr>
                  <w:rFonts w:hint="eastAsia" w:ascii="宋体" w:hAnsi="宋体"/>
                  <w:szCs w:val="21"/>
                </w:rPr>
              </w:sdtEndPr>
              <w:sdtContent>
                <w:bookmarkStart w:id="15" w:name="EBb1a8b4338b8e441e9d53e6fc78c62c09"/>
                <w:r>
                  <w:rPr>
                    <w:rFonts w:hint="eastAsia" w:ascii="MS Gothic" w:hAnsi="MS Gothic" w:eastAsia="宋体" w:cs="Times New Roman"/>
                    <w:kern w:val="2"/>
                    <w:sz w:val="21"/>
                    <w:szCs w:val="21"/>
                    <w:lang w:val="en-US" w:eastAsia="zh-CN" w:bidi="ar-SA"/>
                  </w:rPr>
                  <w:t>☐</w:t>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val="en-US" w:eastAsia="zh-CN"/>
              </w:rPr>
            </w:pPr>
            <w:r>
              <w:rPr>
                <w:rFonts w:hint="eastAsia" w:ascii="宋体" w:hAnsi="宋体"/>
                <w:szCs w:val="21"/>
              </w:rPr>
              <w:t>联系人：</w:t>
            </w:r>
            <w:r>
              <w:rPr>
                <w:rFonts w:hint="eastAsia" w:ascii="宋体" w:hAnsi="宋体"/>
                <w:szCs w:val="21"/>
                <w:lang w:val="en-US" w:eastAsia="zh-CN"/>
              </w:rPr>
              <w:t>郑光伦</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Times New Roman" w:hAnsi="Times New Roman" w:eastAsia="Times New Roman"/>
              </w:rPr>
              <w:t>0571-8383</w:t>
            </w:r>
            <w:r>
              <w:rPr>
                <w:rFonts w:hint="eastAsia" w:ascii="Times New Roman" w:hAnsi="Times New Roman"/>
                <w:lang w:val="en-US" w:eastAsia="zh-CN"/>
              </w:rPr>
              <w:t>7949</w:t>
            </w:r>
          </w:p>
          <w:p>
            <w:pPr>
              <w:adjustRightInd w:val="0"/>
              <w:snapToGrid w:val="0"/>
              <w:rPr>
                <w:rFonts w:ascii="宋体" w:hAnsi="宋体"/>
                <w:szCs w:val="21"/>
              </w:rPr>
            </w:pPr>
            <w:r>
              <w:rPr>
                <w:rFonts w:hint="eastAsia" w:ascii="宋体" w:hAnsi="宋体"/>
                <w:szCs w:val="21"/>
              </w:rPr>
              <w:t>踏勘时间：20</w:t>
            </w:r>
            <w:r>
              <w:rPr>
                <w:rFonts w:hint="eastAsia" w:ascii="宋体" w:hAnsi="宋体"/>
                <w:szCs w:val="21"/>
                <w:lang w:val="en-US" w:eastAsia="zh-CN"/>
              </w:rPr>
              <w:t>23</w:t>
            </w:r>
            <w:r>
              <w:rPr>
                <w:rFonts w:hint="eastAsia" w:ascii="宋体" w:hAnsi="宋体"/>
                <w:szCs w:val="21"/>
              </w:rPr>
              <w:t>年</w:t>
            </w:r>
            <w:r>
              <w:rPr>
                <w:rFonts w:hint="eastAsia" w:ascii="宋体" w:hAnsi="宋体"/>
                <w:szCs w:val="21"/>
                <w:lang w:val="en-US" w:eastAsia="zh-CN"/>
              </w:rPr>
              <w:t>3</w:t>
            </w:r>
            <w:r>
              <w:rPr>
                <w:rFonts w:hint="eastAsia" w:ascii="宋体" w:hAnsi="宋体"/>
                <w:szCs w:val="21"/>
              </w:rPr>
              <w:t>月</w:t>
            </w:r>
            <w:r>
              <w:rPr>
                <w:rFonts w:hint="eastAsia" w:ascii="宋体" w:hAnsi="宋体"/>
                <w:szCs w:val="21"/>
                <w:lang w:val="en-US" w:eastAsia="zh-CN"/>
              </w:rPr>
              <w:t>1</w:t>
            </w:r>
            <w:r>
              <w:rPr>
                <w:rFonts w:hint="eastAsia" w:ascii="宋体" w:hAnsi="宋体"/>
                <w:szCs w:val="21"/>
              </w:rPr>
              <w:t>日</w:t>
            </w:r>
            <w:r>
              <w:rPr>
                <w:rFonts w:hint="eastAsia" w:ascii="宋体" w:hAnsi="宋体"/>
                <w:szCs w:val="21"/>
                <w:lang w:val="en-US" w:eastAsia="zh-CN"/>
              </w:rPr>
              <w:t>9</w:t>
            </w:r>
            <w:r>
              <w:rPr>
                <w:rFonts w:hint="eastAsia" w:ascii="宋体" w:hAnsi="宋体"/>
                <w:szCs w:val="21"/>
              </w:rPr>
              <w:t>时</w:t>
            </w:r>
            <w:r>
              <w:rPr>
                <w:rFonts w:hint="eastAsia" w:ascii="宋体" w:hAnsi="宋体"/>
                <w:szCs w:val="21"/>
                <w:lang w:val="en-US" w:eastAsia="zh-CN"/>
              </w:rPr>
              <w:t>30</w:t>
            </w:r>
            <w:r>
              <w:rPr>
                <w:rFonts w:hint="eastAsia" w:ascii="宋体" w:hAnsi="宋体"/>
                <w:szCs w:val="21"/>
              </w:rPr>
              <w:t>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w:t>
            </w:r>
            <w:r>
              <w:rPr>
                <w:rFonts w:hint="eastAsia" w:ascii="宋体" w:hAnsi="宋体"/>
                <w:szCs w:val="21"/>
                <w:highlight w:val="yellow"/>
              </w:rPr>
              <w:t>杭州萧山国际机场翔越路综合服务楼园区招标中心</w:t>
            </w:r>
          </w:p>
          <w:bookmarkEnd w:id="15"/>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6" w:name="EBcbc26f89de974525b16658cbf31c1521"/>
                <w:bookmarkEnd w:id="16"/>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Microsoft YaHei,Segoe UI Emoji" w:hAnsi="Microsoft YaHei,Segoe UI Emoji" w:cs="宋体"/>
                <w:color w:val="000000"/>
                <w:kern w:val="0"/>
                <w:szCs w:val="21"/>
                <w:lang w:val="en-US" w:eastAsia="zh-CN"/>
              </w:rPr>
              <w:t>307645031@qq</w:t>
            </w:r>
            <w:r>
              <w:rPr>
                <w:rFonts w:ascii="Microsoft YaHei,Segoe UI Emoji" w:hAnsi="Microsoft YaHei,Segoe UI Emoji" w:cs="宋体"/>
                <w:color w:val="000000"/>
                <w:kern w:val="0"/>
                <w:szCs w:val="21"/>
              </w:rPr>
              <w: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w:t>
            </w:r>
            <w:r>
              <w:rPr>
                <w:rFonts w:hint="eastAsia" w:ascii="宋体" w:hAnsi="宋体" w:cs="宋体"/>
                <w:bCs/>
                <w:lang w:val="en-US" w:eastAsia="zh-CN"/>
              </w:rPr>
              <w:t>3</w:t>
            </w:r>
            <w:r>
              <w:rPr>
                <w:rFonts w:hint="eastAsia" w:ascii="宋体" w:hAnsi="宋体" w:cs="宋体"/>
                <w:bCs/>
              </w:rPr>
              <w:t>年</w:t>
            </w:r>
            <w:r>
              <w:rPr>
                <w:rFonts w:hint="eastAsia" w:ascii="宋体" w:hAnsi="宋体" w:cs="宋体"/>
                <w:bCs/>
                <w:lang w:val="en-US" w:eastAsia="zh-CN"/>
              </w:rPr>
              <w:t>3</w:t>
            </w:r>
            <w:r>
              <w:rPr>
                <w:rFonts w:hint="eastAsia" w:ascii="宋体" w:hAnsi="宋体" w:cs="宋体"/>
                <w:bCs/>
              </w:rPr>
              <w:t>月</w:t>
            </w:r>
            <w:r>
              <w:rPr>
                <w:rFonts w:hint="eastAsia" w:ascii="宋体" w:hAnsi="宋体" w:cs="宋体"/>
                <w:bCs/>
                <w:u w:val="single"/>
                <w:lang w:val="en-US" w:eastAsia="zh-CN"/>
              </w:rPr>
              <w:t xml:space="preserve"> 3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rPr>
                <w:rFonts w:hint="eastAsia" w:ascii="宋体" w:hAnsi="宋体" w:cs="宋体"/>
                <w:lang w:eastAsia="zh-CN"/>
              </w:rPr>
              <w:t>：</w:t>
            </w:r>
            <w:r>
              <w:rPr>
                <w:rFonts w:hint="eastAsia" w:ascii="宋体" w:hAnsi="宋体" w:cs="宋体"/>
                <w:lang w:val="en-US" w:eastAsia="zh-CN"/>
              </w:rPr>
              <w:t>307645031@qq.com</w:t>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宋体" w:cs="Times New Roman"/>
                    <w:kern w:val="2"/>
                    <w:sz w:val="24"/>
                    <w:szCs w:val="22"/>
                    <w:lang w:val="en-US" w:eastAsia="zh-CN" w:bidi="ar-SA"/>
                  </w:rPr>
                  <w:t>R</w:t>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cs="Times New Roman"/>
                    <w:kern w:val="2"/>
                    <w:sz w:val="24"/>
                    <w:szCs w:val="22"/>
                    <w:lang w:val="en-US" w:eastAsia="zh-CN" w:bidi="ar-SA"/>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16"/>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1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int="default" w:ascii="宋体" w:hAnsi="宋体" w:eastAsia="宋体" w:cs="宋体"/>
                <w:sz w:val="22"/>
                <w:szCs w:val="22"/>
              </w:rPr>
            </w:pPr>
            <w:r>
              <w:rPr>
                <w:rFonts w:hint="default" w:ascii="宋体" w:hAnsi="宋体" w:eastAsia="宋体" w:cs="宋体"/>
                <w:sz w:val="22"/>
                <w:szCs w:val="22"/>
              </w:rPr>
              <w:t>3、一般纳税人资格证明（按招标公告资格条件要求提供）</w:t>
            </w:r>
          </w:p>
          <w:p>
            <w:pPr>
              <w:pStyle w:val="41"/>
              <w:rPr>
                <w:rFonts w:hint="default" w:ascii="宋体" w:hAnsi="宋体" w:eastAsia="宋体" w:cs="宋体"/>
                <w:sz w:val="22"/>
                <w:szCs w:val="22"/>
              </w:rPr>
            </w:pPr>
            <w:r>
              <w:rPr>
                <w:rFonts w:hint="eastAsia" w:ascii="宋体" w:hAnsi="宋体" w:eastAsia="宋体" w:cs="宋体"/>
                <w:sz w:val="22"/>
                <w:szCs w:val="22"/>
                <w:lang w:val="en-US" w:eastAsia="zh-CN"/>
              </w:rPr>
              <w:t>4</w:t>
            </w:r>
            <w:r>
              <w:rPr>
                <w:rFonts w:hint="default" w:ascii="宋体" w:hAnsi="宋体" w:eastAsia="宋体" w:cs="宋体"/>
                <w:sz w:val="22"/>
                <w:szCs w:val="22"/>
              </w:rPr>
              <w:t>、拟投产品的代理证书或制造商授权书（代理商投标时提供）；</w:t>
            </w:r>
          </w:p>
          <w:p>
            <w:pPr>
              <w:pStyle w:val="41"/>
              <w:rPr>
                <w:rFonts w:ascii="宋体" w:hAnsi="宋体" w:eastAsia="宋体" w:cs="宋体"/>
                <w:sz w:val="22"/>
                <w:szCs w:val="22"/>
              </w:rPr>
            </w:pPr>
            <w:r>
              <w:rPr>
                <w:rFonts w:hint="default" w:ascii="宋体" w:hAnsi="宋体" w:eastAsia="宋体" w:cs="宋体"/>
                <w:sz w:val="22"/>
                <w:szCs w:val="22"/>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p>
            <w:pPr>
              <w:pStyle w:val="41"/>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6470875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hint="eastAsia"/>
                  <w:sz w:val="24"/>
                </w:rPr>
                <w:id w:val="-570736496"/>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 xml:space="preserve"> 20</w:t>
            </w:r>
            <w:r>
              <w:rPr>
                <w:rFonts w:hint="eastAsia" w:ascii="宋体" w:hAnsi="宋体" w:cs="宋体"/>
                <w:lang w:val="en-US" w:eastAsia="zh-CN"/>
              </w:rPr>
              <w:t>22</w:t>
            </w:r>
            <w:r>
              <w:rPr>
                <w:rFonts w:hint="eastAsia" w:ascii="宋体" w:hAnsi="宋体" w:cs="宋体"/>
              </w:rPr>
              <w:t>年至20</w:t>
            </w:r>
            <w:r>
              <w:rPr>
                <w:rFonts w:hint="eastAsia" w:ascii="宋体" w:hAnsi="宋体" w:cs="宋体"/>
                <w:lang w:val="en-US" w:eastAsia="zh-CN"/>
              </w:rPr>
              <w:t>23</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0282947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hint="eastAsia"/>
                  <w:sz w:val="24"/>
                </w:rPr>
                <w:id w:val="-165745196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ascii="宋体" w:hAnsi="宋体" w:cs="宋体"/>
              </w:rPr>
              <w:t xml:space="preserve"> 20 </w:t>
            </w:r>
            <w:r>
              <w:rPr>
                <w:rFonts w:hint="eastAsia" w:ascii="宋体" w:hAnsi="宋体" w:cs="宋体"/>
                <w:lang w:val="en-US" w:eastAsia="zh-CN"/>
              </w:rPr>
              <w:t>20</w:t>
            </w:r>
            <w:r>
              <w:rPr>
                <w:rFonts w:hint="eastAsia" w:ascii="宋体" w:hAnsi="宋体" w:cs="宋体"/>
              </w:rPr>
              <w:t>年</w:t>
            </w:r>
            <w:r>
              <w:rPr>
                <w:rFonts w:ascii="宋体" w:hAnsi="宋体" w:cs="宋体"/>
              </w:rPr>
              <w:t xml:space="preserve"> </w:t>
            </w:r>
            <w:r>
              <w:rPr>
                <w:rFonts w:hint="eastAsia" w:ascii="宋体" w:hAnsi="宋体" w:cs="宋体"/>
                <w:lang w:val="en-US" w:eastAsia="zh-CN"/>
              </w:rPr>
              <w:t>1</w:t>
            </w:r>
            <w:r>
              <w:rPr>
                <w:rFonts w:ascii="宋体" w:hAnsi="宋体" w:cs="宋体"/>
              </w:rPr>
              <w:t xml:space="preserve"> 月 </w:t>
            </w:r>
            <w:r>
              <w:rPr>
                <w:rFonts w:hint="eastAsia" w:ascii="宋体" w:hAnsi="宋体" w:cs="宋体"/>
                <w:lang w:val="en-US" w:eastAsia="zh-CN"/>
              </w:rPr>
              <w:t>1</w:t>
            </w:r>
            <w:r>
              <w:rPr>
                <w:rFonts w:ascii="宋体" w:hAnsi="宋体" w:cs="宋体"/>
              </w:rPr>
              <w:t xml:space="preserve">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6182410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cs="Times New Roman"/>
                    <w:kern w:val="2"/>
                    <w:sz w:val="24"/>
                    <w:szCs w:val="22"/>
                    <w:lang w:val="en-US" w:eastAsia="zh-CN" w:bidi="ar-SA"/>
                  </w:rPr>
                  <w:t>☐</w:t>
                </w:r>
              </w:sdtContent>
            </w:sdt>
            <w:r>
              <w:rPr>
                <w:rFonts w:hint="eastAsia" w:ascii="宋体" w:hAnsi="宋体" w:cs="宋体"/>
              </w:rPr>
              <w:t xml:space="preserve"> /</w:t>
            </w:r>
          </w:p>
          <w:p>
            <w:pPr>
              <w:adjustRightInd w:val="0"/>
              <w:snapToGrid w:val="0"/>
              <w:rPr>
                <w:rFonts w:ascii="宋体" w:hAnsi="宋体" w:cs="宋体"/>
              </w:rPr>
            </w:pPr>
            <w:sdt>
              <w:sdtPr>
                <w:rPr>
                  <w:rFonts w:hint="eastAsia"/>
                  <w:sz w:val="24"/>
                </w:rPr>
                <w:id w:val="-84617561"/>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 xml:space="preserve"> 20</w:t>
            </w:r>
            <w:r>
              <w:rPr>
                <w:rFonts w:hint="eastAsia" w:ascii="宋体" w:hAnsi="宋体" w:cs="宋体"/>
                <w:lang w:val="en-US" w:eastAsia="zh-CN"/>
              </w:rPr>
              <w:t>21</w:t>
            </w:r>
            <w:r>
              <w:rPr>
                <w:rFonts w:hint="eastAsia" w:ascii="宋体" w:hAnsi="宋体" w:cs="宋体"/>
              </w:rPr>
              <w:t>年</w:t>
            </w:r>
            <w:r>
              <w:rPr>
                <w:rFonts w:hint="eastAsia" w:ascii="宋体" w:hAnsi="宋体" w:cs="宋体"/>
                <w:lang w:val="en-US" w:eastAsia="zh-CN"/>
              </w:rPr>
              <w:t>1</w:t>
            </w:r>
            <w:r>
              <w:rPr>
                <w:rFonts w:hint="eastAsia" w:ascii="宋体" w:hAnsi="宋体" w:cs="宋体"/>
              </w:rPr>
              <w:t>月</w:t>
            </w:r>
            <w:r>
              <w:rPr>
                <w:rFonts w:hint="eastAsia" w:ascii="宋体" w:hAnsi="宋体" w:cs="宋体"/>
                <w:lang w:val="en-US" w:eastAsia="zh-CN"/>
              </w:rPr>
              <w:t>1</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hint="eastAsia"/>
                  <w:sz w:val="24"/>
                </w:rPr>
                <w:id w:val="121338634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u w:val="single"/>
                <w:lang w:eastAsia="zh-CN"/>
              </w:rPr>
              <w:t>杭州</w:t>
            </w:r>
            <w:r>
              <w:rPr>
                <w:rFonts w:hint="eastAsia" w:ascii="宋体" w:hAnsi="宋体" w:cs="宋体"/>
                <w:u w:val="single"/>
                <w:lang w:val="en-US" w:eastAsia="zh-CN"/>
              </w:rPr>
              <w:t>出入境边防检查站生活设施设备（空调等）采购项目</w:t>
            </w: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202</w:t>
            </w:r>
            <w:r>
              <w:rPr>
                <w:rFonts w:hint="eastAsia" w:ascii="宋体" w:hAnsi="宋体" w:cs="宋体"/>
                <w:u w:val="single"/>
                <w:lang w:val="en-US" w:eastAsia="zh-CN"/>
              </w:rPr>
              <w:t>3</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 xml:space="preserve">3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lang w:val="en-US" w:eastAsia="zh-CN"/>
              </w:rPr>
              <w:t xml:space="preserve">9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lang w:val="en-US" w:eastAsia="zh-CN"/>
              </w:rPr>
              <w:t xml:space="preserve">  9</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 xml:space="preserve">30 </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202</w:t>
            </w:r>
            <w:r>
              <w:rPr>
                <w:rFonts w:hint="eastAsia" w:ascii="宋体" w:hAnsi="宋体" w:cs="宋体"/>
                <w:b/>
                <w:u w:val="single"/>
                <w:lang w:val="en-US" w:eastAsia="zh-CN"/>
              </w:rPr>
              <w:t>3</w:t>
            </w:r>
            <w:r>
              <w:rPr>
                <w:rFonts w:hint="eastAsia" w:ascii="宋体" w:hAnsi="宋体" w:cs="宋体"/>
              </w:rPr>
              <w:t>年</w:t>
            </w:r>
            <w:r>
              <w:rPr>
                <w:rFonts w:hint="eastAsia" w:ascii="宋体" w:hAnsi="宋体" w:cs="宋体"/>
                <w:b/>
                <w:spacing w:val="43"/>
                <w:u w:val="single"/>
              </w:rPr>
              <w:t xml:space="preserve"> </w:t>
            </w:r>
            <w:r>
              <w:rPr>
                <w:rFonts w:hint="eastAsia" w:ascii="宋体" w:hAnsi="宋体" w:cs="宋体"/>
                <w:b/>
                <w:spacing w:val="43"/>
                <w:u w:val="single"/>
                <w:lang w:val="en-US" w:eastAsia="zh-CN"/>
              </w:rPr>
              <w:t xml:space="preserve">3 </w:t>
            </w:r>
            <w:r>
              <w:rPr>
                <w:rFonts w:hint="eastAsia" w:ascii="宋体" w:hAnsi="宋体" w:cs="宋体"/>
                <w:b/>
                <w:spacing w:val="43"/>
                <w:u w:val="single"/>
              </w:rPr>
              <w:t xml:space="preserve"> </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b/>
                <w:spacing w:val="43"/>
                <w:u w:val="single"/>
                <w:lang w:val="en-US" w:eastAsia="zh-CN"/>
              </w:rPr>
              <w:t xml:space="preserve"> 9 </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b/>
                <w:spacing w:val="43"/>
                <w:u w:val="single"/>
                <w:lang w:val="en-US" w:eastAsia="zh-CN"/>
              </w:rPr>
              <w:t xml:space="preserve">9  </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b/>
                <w:spacing w:val="43"/>
                <w:u w:val="single"/>
                <w:lang w:val="en-US" w:eastAsia="zh-CN"/>
              </w:rPr>
              <w:t xml:space="preserve"> 30</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default" w:ascii="宋体" w:hAnsi="宋体" w:eastAsia="宋体" w:cs="宋体"/>
                <w:lang w:val="en-US" w:eastAsia="zh-CN"/>
              </w:rPr>
            </w:pPr>
            <w:r>
              <w:rPr>
                <w:rFonts w:hint="eastAsia" w:ascii="宋体" w:hAnsi="宋体" w:cs="宋体"/>
                <w:lang w:val="en-US" w:eastAsia="zh-CN"/>
              </w:rPr>
              <w:t>6.3.1</w:t>
            </w:r>
          </w:p>
        </w:tc>
        <w:tc>
          <w:tcPr>
            <w:tcW w:w="2562" w:type="dxa"/>
            <w:vAlign w:val="center"/>
          </w:tcPr>
          <w:p>
            <w:pPr>
              <w:adjustRightInd w:val="0"/>
              <w:snapToGrid w:val="0"/>
              <w:jc w:val="center"/>
              <w:rPr>
                <w:rFonts w:hint="default" w:ascii="宋体" w:hAnsi="宋体" w:eastAsia="宋体" w:cs="宋体"/>
                <w:lang w:val="en-US" w:eastAsia="zh-CN"/>
              </w:rPr>
            </w:pPr>
            <w:r>
              <w:rPr>
                <w:rFonts w:hint="eastAsia" w:ascii="宋体" w:hAnsi="宋体" w:cs="宋体"/>
                <w:lang w:val="en-US" w:eastAsia="zh-CN"/>
              </w:rPr>
              <w:t>评标办法</w:t>
            </w:r>
          </w:p>
        </w:tc>
        <w:tc>
          <w:tcPr>
            <w:tcW w:w="5597" w:type="dxa"/>
            <w:tcMar>
              <w:top w:w="28" w:type="dxa"/>
              <w:left w:w="28" w:type="dxa"/>
              <w:bottom w:w="57" w:type="dxa"/>
              <w:right w:w="57" w:type="dxa"/>
            </w:tcMar>
            <w:vAlign w:val="center"/>
          </w:tcPr>
          <w:p>
            <w:pPr>
              <w:adjustRightInd w:val="0"/>
              <w:snapToGrid w:val="0"/>
              <w:rPr>
                <w:rFonts w:hint="default" w:eastAsia="宋体" w:asciiTheme="minorEastAsia" w:hAnsiTheme="minorEastAsia"/>
                <w:sz w:val="22"/>
                <w:lang w:val="en-US" w:eastAsia="zh-CN"/>
              </w:rPr>
            </w:pPr>
            <w:r>
              <w:rPr>
                <w:rFonts w:hint="eastAsia" w:asciiTheme="minorEastAsia" w:hAnsiTheme="minorEastAsia"/>
                <w:sz w:val="22"/>
                <w:lang w:val="en-US" w:eastAsia="zh-CN"/>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cs="Times New Roman"/>
                    <w:kern w:val="2"/>
                    <w:sz w:val="24"/>
                    <w:szCs w:val="22"/>
                    <w:lang w:val="en-US" w:eastAsia="zh-CN" w:bidi="ar-SA"/>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宋体" w:cs="Times New Roman"/>
                    <w:kern w:val="2"/>
                    <w:sz w:val="24"/>
                    <w:szCs w:val="22"/>
                    <w:lang w:val="en-US" w:eastAsia="zh-CN" w:bidi="ar-SA"/>
                  </w:rPr>
                  <w:t>R</w:t>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宋体" w:cs="Times New Roman"/>
                    <w:kern w:val="2"/>
                    <w:sz w:val="24"/>
                    <w:szCs w:val="22"/>
                    <w:lang w:val="en-US" w:eastAsia="zh-CN" w:bidi="ar-SA"/>
                  </w:rPr>
                  <w:t>☐</w:t>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hint="eastAsia"/>
                  <w:sz w:val="24"/>
                </w:rPr>
                <w:id w:val="-1077284657"/>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rPr>
              <w:t>5、潜在投标人若对招标文件中投标人资格条件、星号条款等重要内容有异议的，可通过书面形式提出，若招标人予以采纳，将对招标文件进行完善并重新发布。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hint="eastAsia" w:ascii="宋体" w:hAnsi="宋体" w:cs="宋体"/>
          <w:kern w:val="0"/>
          <w:sz w:val="22"/>
          <w:lang w:val="en-US" w:eastAsia="zh-CN"/>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天。</w:t>
      </w:r>
    </w:p>
    <w:p>
      <w:pPr>
        <w:autoSpaceDE w:val="0"/>
        <w:autoSpaceDN w:val="0"/>
        <w:adjustRightInd w:val="0"/>
        <w:snapToGrid w:val="0"/>
        <w:spacing w:line="360" w:lineRule="exact"/>
        <w:ind w:firstLine="440" w:firstLineChars="200"/>
      </w:pPr>
      <w:r>
        <w:rPr>
          <w:rFonts w:hint="default" w:ascii="Calibri" w:hAnsi="Calibri" w:cs="Calibri"/>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15553"/>
      <w:bookmarkStart w:id="22" w:name="_Toc219809802"/>
      <w:bookmarkStart w:id="23"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19809803"/>
      <w:bookmarkStart w:id="25" w:name="_Toc220123243"/>
      <w:bookmarkStart w:id="26" w:name="_Toc18806"/>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w:t>
            </w:r>
            <w:r>
              <w:rPr>
                <w:rFonts w:hint="eastAsia" w:ascii="宋体" w:cs="宋体"/>
                <w:sz w:val="24"/>
                <w:lang w:val="en-US" w:eastAsia="zh-CN"/>
              </w:rPr>
              <w:t>30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default" w:ascii="宋体" w:hAnsi="宋体" w:eastAsia="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郑光伦</w:t>
      </w:r>
      <w:r>
        <w:rPr>
          <w:rFonts w:hint="eastAsia" w:ascii="宋体" w:hAnsi="宋体" w:cs="宋体"/>
          <w:sz w:val="24"/>
        </w:rPr>
        <w:t xml:space="preserve">        联系电话：0</w:t>
      </w:r>
      <w:r>
        <w:rPr>
          <w:rFonts w:ascii="宋体" w:hAnsi="宋体" w:cs="宋体"/>
          <w:sz w:val="24"/>
        </w:rPr>
        <w:t>571-8</w:t>
      </w:r>
      <w:r>
        <w:rPr>
          <w:rFonts w:hint="eastAsia" w:ascii="宋体" w:hAnsi="宋体" w:cs="宋体"/>
          <w:sz w:val="24"/>
          <w:lang w:val="en-US" w:eastAsia="zh-CN"/>
        </w:rPr>
        <w:t>3837949</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6"/>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6"/>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0" w:name="_Toc19698497"/>
      <w:r>
        <w:rPr>
          <w:rFonts w:hint="eastAsia"/>
        </w:rPr>
        <w:t>第三章</w:t>
      </w:r>
      <w:r>
        <w:t xml:space="preserve">  </w:t>
      </w:r>
      <w:r>
        <w:rPr>
          <w:rFonts w:hint="eastAsia"/>
        </w:rPr>
        <w:t>评标办法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color w:val="auto"/>
        </w:rPr>
        <w:t>www.creditchina.gov.cn</w:t>
      </w:r>
      <w:r>
        <w:rPr>
          <w:rStyle w:val="86"/>
          <w:rFonts w:hint="eastAsia" w:cs="宋体"/>
          <w:color w:val="auto"/>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color w:val="auto"/>
        </w:rPr>
        <w:t>http://wenshu.court.gov.cn</w:t>
      </w:r>
      <w:r>
        <w:rPr>
          <w:rStyle w:val="86"/>
          <w:rFonts w:hint="eastAsia" w:cs="宋体"/>
          <w:color w:val="auto"/>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hint="default" w:ascii="Calibri" w:hAnsi="Calibri" w:cs="Calibri"/>
          <w:b/>
          <w:sz w:val="22"/>
        </w:rPr>
      </w:pPr>
      <w:r>
        <w:rPr>
          <w:rFonts w:hint="default" w:ascii="Calibri" w:hAnsi="Calibri" w:cs="Calibri"/>
          <w:b/>
          <w:sz w:val="22"/>
        </w:rPr>
        <w:t>（四）评标细则</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本次评标采用</w:t>
      </w:r>
      <w:r>
        <w:rPr>
          <w:rFonts w:hint="default" w:ascii="Calibri" w:hAnsi="Calibri" w:cs="Calibri"/>
          <w:b/>
          <w:sz w:val="22"/>
        </w:rPr>
        <w:t>综合评估法</w:t>
      </w:r>
      <w:r>
        <w:rPr>
          <w:rFonts w:hint="default" w:ascii="Calibri" w:hAnsi="Calibri" w:cs="Calibri"/>
          <w:sz w:val="22"/>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hint="default" w:ascii="Calibri" w:hAnsi="Calibri" w:cs="Calibri" w:eastAsiaTheme="minorEastAsia"/>
          <w:b/>
          <w:sz w:val="22"/>
        </w:rPr>
      </w:pPr>
      <w:r>
        <w:rPr>
          <w:rFonts w:hint="default" w:ascii="Calibri" w:hAnsi="Calibri" w:cs="Calibri"/>
          <w:b/>
          <w:sz w:val="22"/>
        </w:rPr>
        <w:t>1.投标文件的资信评审（5分）</w:t>
      </w:r>
    </w:p>
    <w:p>
      <w:pPr>
        <w:spacing w:line="360" w:lineRule="exact"/>
        <w:ind w:firstLine="440" w:firstLineChars="200"/>
        <w:rPr>
          <w:rFonts w:hint="default" w:ascii="Calibri" w:hAnsi="Calibri" w:cs="Calibri"/>
          <w:sz w:val="22"/>
        </w:rPr>
      </w:pPr>
      <w:r>
        <w:rPr>
          <w:rFonts w:hint="default" w:ascii="Calibri" w:hAnsi="Calibri" w:cs="Calibri"/>
          <w:sz w:val="22"/>
        </w:rPr>
        <w:t>该评分分值由评标委员会成员统一打分（具体分值设定详见下表）。</w:t>
      </w:r>
    </w:p>
    <w:tbl>
      <w:tblPr>
        <w:tblStyle w:val="8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5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blHeader/>
        </w:trPr>
        <w:tc>
          <w:tcPr>
            <w:tcW w:w="8364" w:type="dxa"/>
            <w:gridSpan w:val="2"/>
            <w:shd w:val="clear" w:color="auto" w:fill="BEBEBE" w:themeFill="background1" w:themeFillShade="BF"/>
            <w:vAlign w:val="center"/>
          </w:tcPr>
          <w:p>
            <w:pPr>
              <w:snapToGrid w:val="0"/>
              <w:jc w:val="center"/>
              <w:rPr>
                <w:rFonts w:hint="default" w:ascii="Calibri" w:hAnsi="Calibri" w:cs="Calibri"/>
                <w:b/>
                <w:sz w:val="22"/>
              </w:rPr>
            </w:pPr>
            <w:r>
              <w:rPr>
                <w:rFonts w:hint="default" w:ascii="Calibri" w:hAnsi="Calibri" w:cs="Calibri"/>
                <w:b/>
                <w:sz w:val="22"/>
              </w:rPr>
              <w:t>资信评分细则</w:t>
            </w:r>
          </w:p>
        </w:tc>
        <w:tc>
          <w:tcPr>
            <w:tcW w:w="1134" w:type="dxa"/>
            <w:shd w:val="clear" w:color="auto" w:fill="BEBEBE" w:themeFill="background1" w:themeFillShade="BF"/>
            <w:vAlign w:val="center"/>
          </w:tcPr>
          <w:p>
            <w:pPr>
              <w:pStyle w:val="1853"/>
              <w:snapToGrid w:val="0"/>
              <w:spacing w:line="240" w:lineRule="auto"/>
              <w:rPr>
                <w:rFonts w:hint="default" w:ascii="Calibri" w:hAnsi="Calibri" w:eastAsia="宋体" w:cs="Calibri"/>
                <w:b/>
                <w:spacing w:val="-6"/>
                <w:sz w:val="22"/>
                <w:szCs w:val="22"/>
              </w:rPr>
            </w:pPr>
            <w:r>
              <w:rPr>
                <w:rFonts w:hint="default" w:ascii="Calibri" w:hAnsi="Calibri" w:eastAsia="宋体" w:cs="Calibri"/>
                <w:b/>
                <w:spacing w:val="-6"/>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blHeader/>
        </w:trPr>
        <w:tc>
          <w:tcPr>
            <w:tcW w:w="709" w:type="dxa"/>
            <w:vAlign w:val="center"/>
          </w:tcPr>
          <w:p>
            <w:pPr>
              <w:snapToGrid w:val="0"/>
              <w:jc w:val="center"/>
              <w:rPr>
                <w:rFonts w:hint="default" w:ascii="Calibri" w:hAnsi="Calibri" w:cs="Calibri"/>
                <w:sz w:val="22"/>
                <w:highlight w:val="none"/>
              </w:rPr>
            </w:pPr>
            <w:r>
              <w:rPr>
                <w:rFonts w:hint="default" w:ascii="Calibri" w:hAnsi="Calibri" w:cs="Calibri"/>
                <w:sz w:val="22"/>
                <w:highlight w:val="none"/>
              </w:rPr>
              <w:t>1</w:t>
            </w:r>
          </w:p>
        </w:tc>
        <w:tc>
          <w:tcPr>
            <w:tcW w:w="7655" w:type="dxa"/>
            <w:vAlign w:val="center"/>
          </w:tcPr>
          <w:p>
            <w:pPr>
              <w:snapToGrid w:val="0"/>
              <w:rPr>
                <w:rFonts w:hint="default" w:ascii="Calibri" w:hAnsi="Calibri" w:cs="Calibri"/>
                <w:spacing w:val="-1"/>
                <w:sz w:val="22"/>
                <w:highlight w:val="none"/>
              </w:rPr>
            </w:pPr>
            <w:r>
              <w:rPr>
                <w:rFonts w:hint="default" w:ascii="Calibri" w:hAnsi="Calibri" w:cs="Calibri"/>
                <w:spacing w:val="-1"/>
                <w:sz w:val="22"/>
                <w:highlight w:val="none"/>
              </w:rPr>
              <w:t>投标人近年（合同签订时间在20</w:t>
            </w:r>
            <w:r>
              <w:rPr>
                <w:rFonts w:hint="eastAsia" w:cs="Calibri"/>
                <w:spacing w:val="-1"/>
                <w:sz w:val="22"/>
                <w:highlight w:val="none"/>
                <w:lang w:val="en-US" w:eastAsia="zh-CN"/>
              </w:rPr>
              <w:t>20</w:t>
            </w:r>
            <w:r>
              <w:rPr>
                <w:rFonts w:hint="default" w:ascii="Calibri" w:hAnsi="Calibri" w:cs="Calibri"/>
                <w:spacing w:val="-1"/>
                <w:sz w:val="22"/>
                <w:highlight w:val="none"/>
              </w:rPr>
              <w:t>年1月1日至投标截止日期间）具有投标产品供货业绩，每有一个得1分，最高得3分。</w:t>
            </w:r>
          </w:p>
          <w:p>
            <w:pPr>
              <w:snapToGrid w:val="0"/>
              <w:rPr>
                <w:rFonts w:hint="default" w:ascii="Calibri" w:hAnsi="Calibri" w:cs="Calibri"/>
                <w:b/>
                <w:bCs/>
                <w:spacing w:val="-1"/>
                <w:sz w:val="22"/>
                <w:szCs w:val="32"/>
                <w:highlight w:val="none"/>
              </w:rPr>
            </w:pPr>
            <w:r>
              <w:rPr>
                <w:rFonts w:hint="default" w:ascii="Calibri" w:hAnsi="Calibri" w:cs="Calibri"/>
                <w:b/>
                <w:bCs/>
                <w:spacing w:val="-1"/>
                <w:sz w:val="22"/>
                <w:szCs w:val="32"/>
                <w:highlight w:val="none"/>
              </w:rPr>
              <w:t>需提供合同复印件并加盖投标人公章，如合同中无法体现业绩评审关键信息的，另提供加盖业主公章的证明文件。</w:t>
            </w:r>
          </w:p>
        </w:tc>
        <w:tc>
          <w:tcPr>
            <w:tcW w:w="1134" w:type="dxa"/>
            <w:vAlign w:val="center"/>
          </w:tcPr>
          <w:p>
            <w:pPr>
              <w:pStyle w:val="1853"/>
              <w:snapToGrid w:val="0"/>
              <w:spacing w:line="240" w:lineRule="auto"/>
              <w:rPr>
                <w:rFonts w:hint="default" w:ascii="Calibri" w:hAnsi="Calibri" w:eastAsia="宋体" w:cs="Calibri"/>
                <w:spacing w:val="0"/>
                <w:kern w:val="2"/>
                <w:sz w:val="22"/>
                <w:szCs w:val="22"/>
                <w:highlight w:val="none"/>
              </w:rPr>
            </w:pPr>
            <w:r>
              <w:rPr>
                <w:rFonts w:hint="default" w:ascii="Calibri" w:hAnsi="Calibri" w:eastAsia="宋体" w:cs="Calibri"/>
                <w:spacing w:val="0"/>
                <w:kern w:val="2"/>
                <w:sz w:val="22"/>
                <w:szCs w:val="22"/>
                <w:highlight w:val="none"/>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blHeader/>
        </w:trPr>
        <w:tc>
          <w:tcPr>
            <w:tcW w:w="709" w:type="dxa"/>
            <w:vAlign w:val="center"/>
          </w:tcPr>
          <w:p>
            <w:pPr>
              <w:snapToGrid w:val="0"/>
              <w:jc w:val="center"/>
              <w:rPr>
                <w:rFonts w:hint="default" w:ascii="Calibri" w:hAnsi="Calibri" w:cs="Calibri"/>
                <w:sz w:val="22"/>
                <w:highlight w:val="none"/>
              </w:rPr>
            </w:pPr>
            <w:r>
              <w:rPr>
                <w:rFonts w:hint="default" w:ascii="Calibri" w:hAnsi="Calibri" w:cs="Calibri"/>
                <w:sz w:val="22"/>
                <w:highlight w:val="none"/>
              </w:rPr>
              <w:t>2</w:t>
            </w:r>
          </w:p>
        </w:tc>
        <w:tc>
          <w:tcPr>
            <w:tcW w:w="7655" w:type="dxa"/>
            <w:vAlign w:val="center"/>
          </w:tcPr>
          <w:p>
            <w:pPr>
              <w:snapToGrid w:val="0"/>
              <w:rPr>
                <w:rFonts w:hint="default" w:ascii="Calibri" w:hAnsi="Calibri" w:cs="Calibri"/>
                <w:spacing w:val="-1"/>
                <w:sz w:val="22"/>
                <w:highlight w:val="none"/>
              </w:rPr>
            </w:pPr>
            <w:r>
              <w:rPr>
                <w:rFonts w:hint="default" w:ascii="Calibri" w:hAnsi="Calibri" w:cs="Calibri"/>
                <w:spacing w:val="-1"/>
                <w:sz w:val="22"/>
                <w:highlight w:val="none"/>
              </w:rPr>
              <w:t>根据投标人资质、技术力量、企业规模等情况横向比较打分。</w:t>
            </w:r>
          </w:p>
        </w:tc>
        <w:tc>
          <w:tcPr>
            <w:tcW w:w="1134" w:type="dxa"/>
            <w:vAlign w:val="center"/>
          </w:tcPr>
          <w:p>
            <w:pPr>
              <w:pStyle w:val="1853"/>
              <w:snapToGrid w:val="0"/>
              <w:spacing w:line="240" w:lineRule="auto"/>
              <w:rPr>
                <w:rFonts w:hint="default" w:ascii="Calibri" w:hAnsi="Calibri" w:eastAsia="宋体" w:cs="Calibri"/>
                <w:spacing w:val="0"/>
                <w:kern w:val="2"/>
                <w:sz w:val="22"/>
                <w:szCs w:val="22"/>
                <w:highlight w:val="none"/>
              </w:rPr>
            </w:pPr>
            <w:r>
              <w:rPr>
                <w:rFonts w:hint="default" w:ascii="Calibri" w:hAnsi="Calibri" w:eastAsia="宋体" w:cs="Calibri"/>
                <w:spacing w:val="0"/>
                <w:kern w:val="2"/>
                <w:sz w:val="22"/>
                <w:szCs w:val="22"/>
                <w:highlight w:val="none"/>
              </w:rPr>
              <w:t>0~2</w:t>
            </w:r>
          </w:p>
        </w:tc>
      </w:tr>
    </w:tbl>
    <w:p>
      <w:pPr>
        <w:spacing w:line="360" w:lineRule="exact"/>
        <w:ind w:firstLine="442" w:firstLineChars="200"/>
        <w:rPr>
          <w:rFonts w:hint="default" w:ascii="Calibri" w:hAnsi="Calibri" w:cs="Calibri"/>
          <w:b/>
          <w:sz w:val="22"/>
          <w:highlight w:val="none"/>
        </w:rPr>
      </w:pPr>
      <w:r>
        <w:rPr>
          <w:rFonts w:hint="default" w:ascii="Calibri" w:hAnsi="Calibri" w:cs="Calibri"/>
          <w:b/>
          <w:sz w:val="22"/>
          <w:highlight w:val="none"/>
        </w:rPr>
        <w:t>2.投标文件的技术评审（35分）</w:t>
      </w:r>
    </w:p>
    <w:p>
      <w:pPr>
        <w:adjustRightInd w:val="0"/>
        <w:snapToGrid w:val="0"/>
        <w:spacing w:line="360" w:lineRule="exact"/>
        <w:ind w:firstLine="440" w:firstLineChars="200"/>
        <w:rPr>
          <w:rFonts w:hint="default" w:ascii="Calibri" w:hAnsi="Calibri" w:cs="Calibri"/>
          <w:sz w:val="22"/>
          <w:highlight w:val="none"/>
        </w:rPr>
      </w:pPr>
      <w:r>
        <w:rPr>
          <w:rFonts w:hint="default" w:ascii="Calibri" w:hAnsi="Calibri" w:cs="Calibri"/>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8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6379"/>
        <w:gridCol w:w="850"/>
        <w:gridCol w:w="851"/>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8" w:type="dxa"/>
            <w:gridSpan w:val="2"/>
            <w:vMerge w:val="restart"/>
            <w:shd w:val="clear" w:color="auto" w:fill="BEBEBE" w:themeFill="background1" w:themeFillShade="BF"/>
            <w:vAlign w:val="center"/>
          </w:tcPr>
          <w:p>
            <w:pPr>
              <w:pStyle w:val="78"/>
              <w:spacing w:before="0" w:after="0"/>
              <w:rPr>
                <w:rFonts w:hint="default" w:ascii="Calibri" w:hAnsi="Calibri" w:cs="Calibri"/>
                <w:bCs w:val="0"/>
                <w:sz w:val="22"/>
                <w:szCs w:val="22"/>
                <w:highlight w:val="none"/>
              </w:rPr>
            </w:pPr>
            <w:bookmarkStart w:id="31" w:name="_Toc67601926"/>
            <w:r>
              <w:rPr>
                <w:rFonts w:hint="default" w:ascii="Calibri" w:hAnsi="Calibri" w:cs="Calibri"/>
                <w:sz w:val="22"/>
                <w:highlight w:val="none"/>
              </w:rPr>
              <w:t>技术评分细则</w:t>
            </w:r>
            <w:bookmarkEnd w:id="31"/>
          </w:p>
        </w:tc>
        <w:tc>
          <w:tcPr>
            <w:tcW w:w="2410" w:type="dxa"/>
            <w:gridSpan w:val="3"/>
            <w:shd w:val="clear" w:color="auto" w:fill="BEBEBE" w:themeFill="background1" w:themeFillShade="BF"/>
            <w:vAlign w:val="center"/>
          </w:tcPr>
          <w:p>
            <w:pPr>
              <w:pStyle w:val="1853"/>
              <w:snapToGrid w:val="0"/>
              <w:spacing w:line="240" w:lineRule="auto"/>
              <w:rPr>
                <w:rFonts w:hint="default" w:ascii="Calibri" w:hAnsi="Calibri" w:eastAsia="宋体" w:cs="Calibri"/>
                <w:b/>
                <w:spacing w:val="0"/>
                <w:kern w:val="2"/>
                <w:sz w:val="22"/>
                <w:szCs w:val="22"/>
                <w:highlight w:val="none"/>
              </w:rPr>
            </w:pPr>
            <w:r>
              <w:rPr>
                <w:rFonts w:hint="default" w:ascii="Calibri" w:hAnsi="Calibri" w:eastAsia="宋体" w:cs="Calibri"/>
                <w:b/>
                <w:spacing w:val="-6"/>
                <w:sz w:val="22"/>
                <w:szCs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88" w:type="dxa"/>
            <w:gridSpan w:val="2"/>
            <w:vMerge w:val="continue"/>
            <w:shd w:val="clear" w:color="auto" w:fill="BEBEBE" w:themeFill="background1" w:themeFillShade="BF"/>
            <w:vAlign w:val="center"/>
          </w:tcPr>
          <w:p>
            <w:pPr>
              <w:pStyle w:val="78"/>
              <w:spacing w:before="0" w:after="0"/>
              <w:rPr>
                <w:rFonts w:hint="default" w:ascii="Calibri" w:hAnsi="Calibri" w:cs="Calibri"/>
                <w:sz w:val="22"/>
                <w:highlight w:val="none"/>
              </w:rPr>
            </w:pPr>
          </w:p>
        </w:tc>
        <w:tc>
          <w:tcPr>
            <w:tcW w:w="850" w:type="dxa"/>
            <w:shd w:val="clear" w:color="auto" w:fill="BEBEBE" w:themeFill="background1" w:themeFillShade="BF"/>
            <w:vAlign w:val="center"/>
          </w:tcPr>
          <w:p>
            <w:pPr>
              <w:pStyle w:val="78"/>
              <w:spacing w:before="0" w:after="0"/>
              <w:rPr>
                <w:rFonts w:hint="default" w:ascii="Calibri" w:hAnsi="Calibri" w:cs="Calibri"/>
                <w:bCs w:val="0"/>
                <w:sz w:val="22"/>
                <w:szCs w:val="22"/>
                <w:highlight w:val="none"/>
              </w:rPr>
            </w:pPr>
            <w:bookmarkStart w:id="32" w:name="_Toc67601927"/>
            <w:r>
              <w:rPr>
                <w:rFonts w:hint="default" w:ascii="Calibri" w:hAnsi="Calibri" w:cs="Calibri"/>
                <w:bCs w:val="0"/>
                <w:sz w:val="22"/>
                <w:szCs w:val="22"/>
                <w:highlight w:val="none"/>
              </w:rPr>
              <w:t>较差</w:t>
            </w:r>
            <w:bookmarkEnd w:id="32"/>
          </w:p>
        </w:tc>
        <w:tc>
          <w:tcPr>
            <w:tcW w:w="851" w:type="dxa"/>
            <w:shd w:val="clear" w:color="auto" w:fill="BEBEBE" w:themeFill="background1" w:themeFillShade="BF"/>
            <w:vAlign w:val="center"/>
          </w:tcPr>
          <w:p>
            <w:pPr>
              <w:pStyle w:val="78"/>
              <w:spacing w:before="0" w:after="0"/>
              <w:rPr>
                <w:rFonts w:hint="default" w:ascii="Calibri" w:hAnsi="Calibri" w:cs="Calibri"/>
                <w:bCs w:val="0"/>
                <w:sz w:val="22"/>
                <w:szCs w:val="22"/>
                <w:highlight w:val="none"/>
              </w:rPr>
            </w:pPr>
            <w:bookmarkStart w:id="33" w:name="_Toc67601928"/>
            <w:r>
              <w:rPr>
                <w:rFonts w:hint="default" w:ascii="Calibri" w:hAnsi="Calibri" w:cs="Calibri"/>
                <w:bCs w:val="0"/>
                <w:sz w:val="22"/>
                <w:szCs w:val="22"/>
                <w:highlight w:val="none"/>
              </w:rPr>
              <w:t>一般</w:t>
            </w:r>
            <w:bookmarkEnd w:id="33"/>
          </w:p>
        </w:tc>
        <w:tc>
          <w:tcPr>
            <w:tcW w:w="709" w:type="dxa"/>
            <w:shd w:val="clear" w:color="auto" w:fill="BEBEBE" w:themeFill="background1" w:themeFillShade="BF"/>
            <w:vAlign w:val="center"/>
          </w:tcPr>
          <w:p>
            <w:pPr>
              <w:pStyle w:val="1853"/>
              <w:snapToGrid w:val="0"/>
              <w:spacing w:line="240" w:lineRule="auto"/>
              <w:rPr>
                <w:rFonts w:hint="default" w:ascii="Calibri" w:hAnsi="Calibri" w:eastAsia="宋体" w:cs="Calibri"/>
                <w:b/>
                <w:spacing w:val="-6"/>
                <w:sz w:val="22"/>
                <w:szCs w:val="22"/>
                <w:highlight w:val="none"/>
              </w:rPr>
            </w:pPr>
            <w:r>
              <w:rPr>
                <w:rFonts w:hint="default" w:ascii="Calibri" w:hAnsi="Calibri" w:eastAsia="宋体" w:cs="Calibri"/>
                <w:b/>
                <w:spacing w:val="-6"/>
                <w:sz w:val="22"/>
                <w:szCs w:val="22"/>
                <w:highlight w:val="none"/>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9" w:type="dxa"/>
            <w:vAlign w:val="center"/>
          </w:tcPr>
          <w:p>
            <w:pPr>
              <w:snapToGrid w:val="0"/>
              <w:jc w:val="center"/>
              <w:rPr>
                <w:rFonts w:hint="default" w:ascii="Calibri" w:hAnsi="Calibri" w:cs="Calibri"/>
                <w:spacing w:val="-1"/>
                <w:sz w:val="22"/>
                <w:highlight w:val="none"/>
              </w:rPr>
            </w:pPr>
            <w:r>
              <w:rPr>
                <w:rFonts w:hint="default" w:ascii="Calibri" w:hAnsi="Calibri" w:cs="Calibri"/>
                <w:spacing w:val="-1"/>
                <w:sz w:val="22"/>
                <w:highlight w:val="none"/>
              </w:rPr>
              <w:t>1</w:t>
            </w:r>
          </w:p>
        </w:tc>
        <w:tc>
          <w:tcPr>
            <w:tcW w:w="6379" w:type="dxa"/>
            <w:vAlign w:val="center"/>
          </w:tcPr>
          <w:p>
            <w:pPr>
              <w:adjustRightInd w:val="0"/>
              <w:snapToGrid w:val="0"/>
              <w:rPr>
                <w:rFonts w:hint="default" w:ascii="Calibri" w:hAnsi="Calibri" w:cs="Calibri"/>
                <w:spacing w:val="-1"/>
                <w:sz w:val="22"/>
                <w:highlight w:val="none"/>
              </w:rPr>
            </w:pPr>
            <w:r>
              <w:rPr>
                <w:rFonts w:hint="default" w:ascii="Calibri" w:hAnsi="Calibri" w:cs="Calibri"/>
                <w:spacing w:val="-1"/>
                <w:sz w:val="22"/>
                <w:highlight w:val="none"/>
              </w:rPr>
              <w:t>根据拟投入项目的产品性能与招标要求的技术参数匹配性横向比较后打分。</w:t>
            </w:r>
            <w:permStart w:id="0" w:edGrp="everyone"/>
            <w:permEnd w:id="0"/>
          </w:p>
        </w:tc>
        <w:tc>
          <w:tcPr>
            <w:tcW w:w="850" w:type="dxa"/>
            <w:vAlign w:val="center"/>
          </w:tcPr>
          <w:p>
            <w:pPr>
              <w:pStyle w:val="1853"/>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0~1.9</w:t>
            </w:r>
          </w:p>
        </w:tc>
        <w:tc>
          <w:tcPr>
            <w:tcW w:w="851" w:type="dxa"/>
            <w:vAlign w:val="center"/>
          </w:tcPr>
          <w:p>
            <w:pPr>
              <w:pStyle w:val="1853"/>
              <w:adjustRightInd w:val="0"/>
              <w:snapToGrid w:val="0"/>
              <w:spacing w:line="240" w:lineRule="auto"/>
              <w:rPr>
                <w:rFonts w:hint="default" w:ascii="Calibri" w:hAnsi="Calibri" w:eastAsia="宋体" w:cs="Calibri"/>
                <w:spacing w:val="-1"/>
                <w:kern w:val="2"/>
                <w:sz w:val="22"/>
                <w:szCs w:val="22"/>
                <w:highlight w:val="none"/>
                <w:lang w:val="en-US" w:eastAsia="zh-CN"/>
              </w:rPr>
            </w:pPr>
            <w:r>
              <w:rPr>
                <w:rFonts w:hint="default" w:ascii="Calibri" w:hAnsi="Calibri" w:eastAsia="宋体" w:cs="Calibri"/>
                <w:spacing w:val="-1"/>
                <w:kern w:val="2"/>
                <w:sz w:val="22"/>
                <w:szCs w:val="22"/>
                <w:highlight w:val="none"/>
              </w:rPr>
              <w:t>2~</w:t>
            </w:r>
            <w:r>
              <w:rPr>
                <w:rFonts w:hint="eastAsia" w:ascii="Calibri" w:hAnsi="Calibri" w:eastAsia="宋体" w:cs="Calibri"/>
                <w:spacing w:val="-1"/>
                <w:kern w:val="2"/>
                <w:sz w:val="22"/>
                <w:szCs w:val="22"/>
                <w:highlight w:val="none"/>
                <w:lang w:val="en-US" w:eastAsia="zh-CN"/>
              </w:rPr>
              <w:t>4.9</w:t>
            </w:r>
          </w:p>
        </w:tc>
        <w:tc>
          <w:tcPr>
            <w:tcW w:w="709" w:type="dxa"/>
            <w:vAlign w:val="center"/>
          </w:tcPr>
          <w:p>
            <w:pPr>
              <w:pStyle w:val="1853"/>
              <w:adjustRightInd w:val="0"/>
              <w:snapToGrid w:val="0"/>
              <w:spacing w:line="240" w:lineRule="auto"/>
              <w:rPr>
                <w:rFonts w:hint="eastAsia" w:ascii="Calibri" w:hAnsi="Calibri" w:eastAsia="宋体" w:cs="Calibri"/>
                <w:spacing w:val="-1"/>
                <w:kern w:val="2"/>
                <w:sz w:val="22"/>
                <w:szCs w:val="22"/>
                <w:highlight w:val="none"/>
                <w:lang w:eastAsia="zh-CN"/>
              </w:rPr>
            </w:pPr>
            <w:r>
              <w:rPr>
                <w:rFonts w:hint="eastAsia" w:ascii="Calibri" w:hAnsi="Calibri" w:eastAsia="宋体" w:cs="Calibri"/>
                <w:spacing w:val="-1"/>
                <w:kern w:val="2"/>
                <w:sz w:val="22"/>
                <w:szCs w:val="22"/>
                <w:highlight w:val="none"/>
                <w:lang w:val="en-US" w:eastAsia="zh-CN"/>
              </w:rPr>
              <w:t>5</w:t>
            </w:r>
            <w:r>
              <w:rPr>
                <w:rFonts w:hint="default" w:ascii="Calibri" w:hAnsi="Calibri" w:eastAsia="宋体" w:cs="Calibri"/>
                <w:spacing w:val="-1"/>
                <w:kern w:val="2"/>
                <w:sz w:val="22"/>
                <w:szCs w:val="22"/>
                <w:highlight w:val="none"/>
              </w:rPr>
              <w:t>~</w:t>
            </w:r>
            <w:r>
              <w:rPr>
                <w:rFonts w:hint="eastAsia" w:ascii="Calibri" w:hAnsi="Calibri" w:eastAsia="宋体" w:cs="Calibri"/>
                <w:spacing w:val="-1"/>
                <w:kern w:val="2"/>
                <w:sz w:val="22"/>
                <w:szCs w:val="22"/>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9" w:type="dxa"/>
            <w:vAlign w:val="center"/>
          </w:tcPr>
          <w:p>
            <w:pPr>
              <w:snapToGrid w:val="0"/>
              <w:jc w:val="center"/>
              <w:rPr>
                <w:rFonts w:hint="default" w:ascii="Calibri" w:hAnsi="Calibri" w:cs="Calibri"/>
                <w:spacing w:val="-1"/>
                <w:sz w:val="22"/>
                <w:highlight w:val="none"/>
              </w:rPr>
            </w:pPr>
            <w:r>
              <w:rPr>
                <w:rFonts w:hint="default" w:ascii="Calibri" w:hAnsi="Calibri" w:cs="Calibri"/>
                <w:spacing w:val="-1"/>
                <w:sz w:val="22"/>
                <w:highlight w:val="none"/>
              </w:rPr>
              <w:t>2</w:t>
            </w:r>
          </w:p>
        </w:tc>
        <w:tc>
          <w:tcPr>
            <w:tcW w:w="6379" w:type="dxa"/>
            <w:vAlign w:val="center"/>
          </w:tcPr>
          <w:p>
            <w:pPr>
              <w:adjustRightInd w:val="0"/>
              <w:snapToGrid w:val="0"/>
              <w:rPr>
                <w:rFonts w:hint="default" w:ascii="Calibri" w:hAnsi="Calibri" w:cs="Calibri"/>
                <w:spacing w:val="-1"/>
                <w:sz w:val="22"/>
                <w:highlight w:val="none"/>
              </w:rPr>
            </w:pPr>
            <w:r>
              <w:rPr>
                <w:rFonts w:hint="default" w:ascii="Calibri" w:hAnsi="Calibri" w:cs="Calibri"/>
                <w:spacing w:val="-1"/>
                <w:sz w:val="22"/>
                <w:highlight w:val="none"/>
              </w:rPr>
              <w:t>供货及安装方案的科学性及合理性。</w:t>
            </w:r>
          </w:p>
        </w:tc>
        <w:tc>
          <w:tcPr>
            <w:tcW w:w="850" w:type="dxa"/>
            <w:vAlign w:val="center"/>
          </w:tcPr>
          <w:p>
            <w:pPr>
              <w:pStyle w:val="1853"/>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0~1.9</w:t>
            </w:r>
          </w:p>
        </w:tc>
        <w:tc>
          <w:tcPr>
            <w:tcW w:w="851" w:type="dxa"/>
            <w:vAlign w:val="center"/>
          </w:tcPr>
          <w:p>
            <w:pPr>
              <w:pStyle w:val="1853"/>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2~3.9</w:t>
            </w:r>
          </w:p>
        </w:tc>
        <w:tc>
          <w:tcPr>
            <w:tcW w:w="709" w:type="dxa"/>
            <w:vAlign w:val="center"/>
          </w:tcPr>
          <w:p>
            <w:pPr>
              <w:pStyle w:val="1853"/>
              <w:adjustRightInd w:val="0"/>
              <w:snapToGrid w:val="0"/>
              <w:spacing w:line="240" w:lineRule="auto"/>
              <w:rPr>
                <w:rFonts w:hint="eastAsia" w:ascii="Calibri" w:hAnsi="Calibri" w:eastAsia="宋体" w:cs="Calibri"/>
                <w:spacing w:val="-1"/>
                <w:kern w:val="2"/>
                <w:sz w:val="22"/>
                <w:szCs w:val="22"/>
                <w:highlight w:val="none"/>
                <w:lang w:eastAsia="zh-CN"/>
              </w:rPr>
            </w:pPr>
            <w:r>
              <w:rPr>
                <w:rFonts w:hint="default" w:ascii="Calibri" w:hAnsi="Calibri" w:eastAsia="宋体" w:cs="Calibri"/>
                <w:spacing w:val="-1"/>
                <w:kern w:val="2"/>
                <w:sz w:val="22"/>
                <w:szCs w:val="22"/>
                <w:highlight w:val="none"/>
              </w:rPr>
              <w:t>4~</w:t>
            </w:r>
            <w:r>
              <w:rPr>
                <w:rFonts w:hint="eastAsia" w:ascii="Calibri" w:hAnsi="Calibri" w:eastAsia="宋体" w:cs="Calibri"/>
                <w:spacing w:val="-1"/>
                <w:kern w:val="2"/>
                <w:sz w:val="22"/>
                <w:szCs w:val="22"/>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9" w:type="dxa"/>
            <w:vAlign w:val="center"/>
          </w:tcPr>
          <w:p>
            <w:pPr>
              <w:snapToGrid w:val="0"/>
              <w:jc w:val="center"/>
              <w:rPr>
                <w:rFonts w:hint="default" w:ascii="Calibri" w:hAnsi="Calibri" w:cs="Calibri"/>
                <w:spacing w:val="-1"/>
                <w:sz w:val="22"/>
                <w:highlight w:val="none"/>
              </w:rPr>
            </w:pPr>
            <w:r>
              <w:rPr>
                <w:rFonts w:hint="default" w:ascii="Calibri" w:hAnsi="Calibri" w:cs="Calibri"/>
                <w:spacing w:val="-1"/>
                <w:sz w:val="22"/>
                <w:highlight w:val="none"/>
              </w:rPr>
              <w:t>3</w:t>
            </w:r>
          </w:p>
        </w:tc>
        <w:tc>
          <w:tcPr>
            <w:tcW w:w="6379" w:type="dxa"/>
            <w:vAlign w:val="center"/>
          </w:tcPr>
          <w:p>
            <w:pPr>
              <w:widowControl/>
              <w:snapToGrid w:val="0"/>
              <w:rPr>
                <w:rFonts w:hint="default" w:ascii="Calibri" w:hAnsi="Calibri" w:cs="Calibri"/>
                <w:spacing w:val="-1"/>
                <w:sz w:val="22"/>
                <w:highlight w:val="none"/>
              </w:rPr>
            </w:pPr>
            <w:r>
              <w:rPr>
                <w:rFonts w:hint="default" w:ascii="Calibri" w:hAnsi="Calibri" w:cs="Calibri"/>
                <w:spacing w:val="-1"/>
                <w:sz w:val="22"/>
                <w:highlight w:val="none"/>
              </w:rPr>
              <w:t>投标人提供的产品品牌知名度及市场占有率横向比较打分。</w:t>
            </w:r>
          </w:p>
        </w:tc>
        <w:tc>
          <w:tcPr>
            <w:tcW w:w="850" w:type="dxa"/>
            <w:vAlign w:val="center"/>
          </w:tcPr>
          <w:p>
            <w:pPr>
              <w:pStyle w:val="1853"/>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0~1.9</w:t>
            </w:r>
          </w:p>
        </w:tc>
        <w:tc>
          <w:tcPr>
            <w:tcW w:w="851" w:type="dxa"/>
            <w:vAlign w:val="center"/>
          </w:tcPr>
          <w:p>
            <w:pPr>
              <w:pStyle w:val="1853"/>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2~3.9</w:t>
            </w:r>
          </w:p>
        </w:tc>
        <w:tc>
          <w:tcPr>
            <w:tcW w:w="709" w:type="dxa"/>
            <w:vAlign w:val="center"/>
          </w:tcPr>
          <w:p>
            <w:pPr>
              <w:pStyle w:val="1853"/>
              <w:adjustRightInd w:val="0"/>
              <w:snapToGrid w:val="0"/>
              <w:spacing w:line="240" w:lineRule="auto"/>
              <w:rPr>
                <w:rFonts w:hint="eastAsia" w:ascii="Calibri" w:hAnsi="Calibri" w:eastAsia="宋体" w:cs="Calibri"/>
                <w:spacing w:val="-1"/>
                <w:kern w:val="2"/>
                <w:sz w:val="22"/>
                <w:szCs w:val="22"/>
                <w:highlight w:val="none"/>
                <w:lang w:eastAsia="zh-CN"/>
              </w:rPr>
            </w:pPr>
            <w:r>
              <w:rPr>
                <w:rFonts w:hint="default" w:ascii="Calibri" w:hAnsi="Calibri" w:eastAsia="宋体" w:cs="Calibri"/>
                <w:spacing w:val="-1"/>
                <w:kern w:val="2"/>
                <w:sz w:val="22"/>
                <w:szCs w:val="22"/>
                <w:highlight w:val="none"/>
              </w:rPr>
              <w:t>4~</w:t>
            </w:r>
            <w:r>
              <w:rPr>
                <w:rFonts w:hint="eastAsia" w:ascii="Calibri" w:hAnsi="Calibri" w:eastAsia="宋体" w:cs="Calibri"/>
                <w:spacing w:val="-1"/>
                <w:kern w:val="2"/>
                <w:sz w:val="22"/>
                <w:szCs w:val="22"/>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9" w:type="dxa"/>
            <w:vAlign w:val="center"/>
          </w:tcPr>
          <w:p>
            <w:pPr>
              <w:snapToGrid w:val="0"/>
              <w:jc w:val="center"/>
              <w:rPr>
                <w:rFonts w:hint="default" w:ascii="Calibri" w:hAnsi="Calibri" w:cs="Calibri"/>
                <w:spacing w:val="-1"/>
                <w:sz w:val="22"/>
                <w:highlight w:val="none"/>
              </w:rPr>
            </w:pPr>
            <w:r>
              <w:rPr>
                <w:rFonts w:hint="default" w:ascii="Calibri" w:hAnsi="Calibri" w:cs="Calibri"/>
                <w:spacing w:val="-1"/>
                <w:sz w:val="22"/>
                <w:highlight w:val="none"/>
              </w:rPr>
              <w:t>4</w:t>
            </w:r>
          </w:p>
        </w:tc>
        <w:tc>
          <w:tcPr>
            <w:tcW w:w="6379" w:type="dxa"/>
            <w:vAlign w:val="center"/>
          </w:tcPr>
          <w:p>
            <w:pPr>
              <w:widowControl/>
              <w:snapToGrid w:val="0"/>
              <w:rPr>
                <w:rFonts w:hint="default" w:ascii="Calibri" w:hAnsi="Calibri" w:cs="Calibri"/>
                <w:spacing w:val="-1"/>
                <w:sz w:val="22"/>
                <w:highlight w:val="none"/>
              </w:rPr>
            </w:pPr>
            <w:r>
              <w:rPr>
                <w:rFonts w:hint="default" w:ascii="Calibri" w:hAnsi="Calibri" w:cs="Calibri"/>
                <w:spacing w:val="-1"/>
                <w:sz w:val="22"/>
                <w:highlight w:val="none"/>
              </w:rPr>
              <w:t>投标人组织实施方案的科学性、合理性、规范性和可操作性，包括货物供货、验货、组装就位、关键步骤的思路和要点以及组织机构、工作时间进度表、工作程序和步骤等内容。</w:t>
            </w:r>
          </w:p>
        </w:tc>
        <w:tc>
          <w:tcPr>
            <w:tcW w:w="850" w:type="dxa"/>
            <w:vAlign w:val="center"/>
          </w:tcPr>
          <w:p>
            <w:pPr>
              <w:pStyle w:val="1853"/>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0~1.9</w:t>
            </w:r>
          </w:p>
        </w:tc>
        <w:tc>
          <w:tcPr>
            <w:tcW w:w="851" w:type="dxa"/>
            <w:vAlign w:val="center"/>
          </w:tcPr>
          <w:p>
            <w:pPr>
              <w:pStyle w:val="1853"/>
              <w:adjustRightInd w:val="0"/>
              <w:snapToGrid w:val="0"/>
              <w:spacing w:line="240" w:lineRule="auto"/>
              <w:rPr>
                <w:rFonts w:hint="default" w:ascii="Calibri" w:hAnsi="Calibri" w:eastAsia="宋体" w:cs="Calibri"/>
                <w:spacing w:val="-1"/>
                <w:kern w:val="2"/>
                <w:sz w:val="22"/>
                <w:szCs w:val="22"/>
                <w:highlight w:val="none"/>
                <w:lang w:val="en-US" w:eastAsia="zh-CN"/>
              </w:rPr>
            </w:pPr>
            <w:r>
              <w:rPr>
                <w:rFonts w:hint="default" w:ascii="Calibri" w:hAnsi="Calibri" w:eastAsia="宋体" w:cs="Calibri"/>
                <w:spacing w:val="-1"/>
                <w:kern w:val="2"/>
                <w:sz w:val="22"/>
                <w:szCs w:val="22"/>
                <w:highlight w:val="none"/>
              </w:rPr>
              <w:t>2~3.9</w:t>
            </w:r>
          </w:p>
        </w:tc>
        <w:tc>
          <w:tcPr>
            <w:tcW w:w="709" w:type="dxa"/>
            <w:vAlign w:val="center"/>
          </w:tcPr>
          <w:p>
            <w:pPr>
              <w:pStyle w:val="1853"/>
              <w:adjustRightInd w:val="0"/>
              <w:snapToGrid w:val="0"/>
              <w:spacing w:line="240" w:lineRule="auto"/>
              <w:rPr>
                <w:rFonts w:hint="eastAsia" w:ascii="Calibri" w:hAnsi="Calibri" w:eastAsia="宋体" w:cs="Calibri"/>
                <w:spacing w:val="-1"/>
                <w:kern w:val="2"/>
                <w:sz w:val="22"/>
                <w:szCs w:val="22"/>
                <w:highlight w:val="none"/>
                <w:lang w:eastAsia="zh-CN"/>
              </w:rPr>
            </w:pPr>
            <w:r>
              <w:rPr>
                <w:rFonts w:hint="default" w:ascii="Calibri" w:hAnsi="Calibri" w:eastAsia="宋体" w:cs="Calibri"/>
                <w:spacing w:val="-1"/>
                <w:kern w:val="2"/>
                <w:sz w:val="22"/>
                <w:szCs w:val="22"/>
                <w:highlight w:val="none"/>
              </w:rPr>
              <w:t>4~</w:t>
            </w:r>
            <w:r>
              <w:rPr>
                <w:rFonts w:hint="eastAsia" w:ascii="Calibri" w:hAnsi="Calibri" w:eastAsia="宋体" w:cs="Calibri"/>
                <w:spacing w:val="-1"/>
                <w:kern w:val="2"/>
                <w:sz w:val="22"/>
                <w:szCs w:val="22"/>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9" w:type="dxa"/>
            <w:vAlign w:val="center"/>
          </w:tcPr>
          <w:p>
            <w:pPr>
              <w:snapToGrid w:val="0"/>
              <w:jc w:val="center"/>
              <w:rPr>
                <w:rFonts w:hint="eastAsia" w:ascii="Calibri" w:hAnsi="Calibri" w:eastAsia="宋体" w:cs="Calibri"/>
                <w:spacing w:val="-1"/>
                <w:sz w:val="22"/>
                <w:highlight w:val="none"/>
                <w:lang w:eastAsia="zh-CN"/>
              </w:rPr>
            </w:pPr>
            <w:r>
              <w:rPr>
                <w:rFonts w:hint="eastAsia" w:cs="Calibri"/>
                <w:spacing w:val="-1"/>
                <w:sz w:val="22"/>
                <w:highlight w:val="none"/>
                <w:lang w:val="en-US" w:eastAsia="zh-CN"/>
              </w:rPr>
              <w:t>5</w:t>
            </w:r>
          </w:p>
        </w:tc>
        <w:tc>
          <w:tcPr>
            <w:tcW w:w="6379" w:type="dxa"/>
            <w:vAlign w:val="center"/>
          </w:tcPr>
          <w:p>
            <w:pPr>
              <w:widowControl/>
              <w:snapToGrid w:val="0"/>
              <w:rPr>
                <w:rFonts w:hint="default" w:ascii="Calibri" w:hAnsi="Calibri" w:cs="Calibri"/>
                <w:spacing w:val="-1"/>
                <w:sz w:val="22"/>
                <w:highlight w:val="none"/>
              </w:rPr>
            </w:pPr>
            <w:r>
              <w:rPr>
                <w:rFonts w:hint="default" w:ascii="Calibri" w:hAnsi="Calibri" w:cs="Calibri"/>
                <w:spacing w:val="-1"/>
                <w:sz w:val="22"/>
                <w:highlight w:val="none"/>
              </w:rPr>
              <w:t>评委根据投标器材的辅材、零部件等用材是否安全、卫生、环保、无毒，是否具有相关专业认证、是否具有产品质量保险等情况评分。</w:t>
            </w:r>
          </w:p>
        </w:tc>
        <w:tc>
          <w:tcPr>
            <w:tcW w:w="850" w:type="dxa"/>
            <w:vAlign w:val="center"/>
          </w:tcPr>
          <w:p>
            <w:pPr>
              <w:pStyle w:val="1853"/>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0~1.9</w:t>
            </w:r>
          </w:p>
        </w:tc>
        <w:tc>
          <w:tcPr>
            <w:tcW w:w="851" w:type="dxa"/>
            <w:vAlign w:val="center"/>
          </w:tcPr>
          <w:p>
            <w:pPr>
              <w:pStyle w:val="1853"/>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2~3.9</w:t>
            </w:r>
          </w:p>
        </w:tc>
        <w:tc>
          <w:tcPr>
            <w:tcW w:w="709" w:type="dxa"/>
            <w:vAlign w:val="center"/>
          </w:tcPr>
          <w:p>
            <w:pPr>
              <w:pStyle w:val="1853"/>
              <w:adjustRightInd w:val="0"/>
              <w:snapToGrid w:val="0"/>
              <w:spacing w:line="240" w:lineRule="auto"/>
              <w:rPr>
                <w:rFonts w:hint="eastAsia" w:ascii="Calibri" w:hAnsi="Calibri" w:eastAsia="宋体" w:cs="Calibri"/>
                <w:spacing w:val="-1"/>
                <w:kern w:val="2"/>
                <w:sz w:val="22"/>
                <w:szCs w:val="22"/>
                <w:highlight w:val="none"/>
                <w:lang w:eastAsia="zh-CN"/>
              </w:rPr>
            </w:pPr>
            <w:r>
              <w:rPr>
                <w:rFonts w:hint="default" w:ascii="Calibri" w:hAnsi="Calibri" w:eastAsia="宋体" w:cs="Calibri"/>
                <w:spacing w:val="-1"/>
                <w:kern w:val="2"/>
                <w:sz w:val="22"/>
                <w:szCs w:val="22"/>
                <w:highlight w:val="none"/>
              </w:rPr>
              <w:t>4~</w:t>
            </w:r>
            <w:r>
              <w:rPr>
                <w:rFonts w:hint="eastAsia" w:ascii="Calibri" w:hAnsi="Calibri" w:eastAsia="宋体" w:cs="Calibri"/>
                <w:spacing w:val="-1"/>
                <w:kern w:val="2"/>
                <w:sz w:val="22"/>
                <w:szCs w:val="22"/>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blHeader/>
        </w:trPr>
        <w:tc>
          <w:tcPr>
            <w:tcW w:w="709" w:type="dxa"/>
            <w:vAlign w:val="center"/>
          </w:tcPr>
          <w:p>
            <w:pPr>
              <w:snapToGrid w:val="0"/>
              <w:jc w:val="center"/>
              <w:rPr>
                <w:rFonts w:hint="eastAsia" w:ascii="Calibri" w:hAnsi="Calibri" w:eastAsia="宋体" w:cs="Calibri"/>
                <w:spacing w:val="-1"/>
                <w:sz w:val="22"/>
                <w:highlight w:val="none"/>
                <w:lang w:eastAsia="zh-CN"/>
              </w:rPr>
            </w:pPr>
            <w:r>
              <w:rPr>
                <w:rFonts w:hint="eastAsia" w:cs="Calibri"/>
                <w:spacing w:val="-1"/>
                <w:sz w:val="22"/>
                <w:highlight w:val="none"/>
                <w:lang w:val="en-US" w:eastAsia="zh-CN"/>
              </w:rPr>
              <w:t>6</w:t>
            </w:r>
          </w:p>
        </w:tc>
        <w:tc>
          <w:tcPr>
            <w:tcW w:w="6379" w:type="dxa"/>
            <w:vAlign w:val="center"/>
          </w:tcPr>
          <w:p>
            <w:pPr>
              <w:widowControl/>
              <w:snapToGrid w:val="0"/>
              <w:rPr>
                <w:rFonts w:hint="default" w:ascii="Calibri" w:hAnsi="Calibri" w:cs="Calibri"/>
                <w:spacing w:val="-1"/>
                <w:sz w:val="22"/>
                <w:highlight w:val="none"/>
              </w:rPr>
            </w:pPr>
            <w:r>
              <w:rPr>
                <w:rFonts w:hint="default" w:ascii="Calibri" w:hAnsi="Calibri" w:cs="Calibri"/>
                <w:spacing w:val="-1"/>
                <w:sz w:val="22"/>
                <w:highlight w:val="none"/>
              </w:rPr>
              <w:t>投标人及品牌售后服务的有效性和售后服务的响应情况（根据投标品牌售后服务的技术力量、维修及时性、人员配置、投标品牌原厂服务证明文件等）。</w:t>
            </w:r>
          </w:p>
        </w:tc>
        <w:tc>
          <w:tcPr>
            <w:tcW w:w="850" w:type="dxa"/>
            <w:vAlign w:val="center"/>
          </w:tcPr>
          <w:p>
            <w:pPr>
              <w:pStyle w:val="1853"/>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0~1.9</w:t>
            </w:r>
          </w:p>
        </w:tc>
        <w:tc>
          <w:tcPr>
            <w:tcW w:w="851" w:type="dxa"/>
            <w:vAlign w:val="center"/>
          </w:tcPr>
          <w:p>
            <w:pPr>
              <w:pStyle w:val="1853"/>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2~3.9</w:t>
            </w:r>
          </w:p>
        </w:tc>
        <w:tc>
          <w:tcPr>
            <w:tcW w:w="709" w:type="dxa"/>
            <w:vAlign w:val="center"/>
          </w:tcPr>
          <w:p>
            <w:pPr>
              <w:pStyle w:val="1853"/>
              <w:adjustRightInd w:val="0"/>
              <w:snapToGrid w:val="0"/>
              <w:spacing w:line="240" w:lineRule="auto"/>
              <w:rPr>
                <w:rFonts w:hint="default" w:ascii="Calibri" w:hAnsi="Calibri" w:eastAsia="宋体" w:cs="Calibri"/>
                <w:spacing w:val="-1"/>
                <w:kern w:val="2"/>
                <w:sz w:val="22"/>
                <w:szCs w:val="22"/>
                <w:highlight w:val="none"/>
              </w:rPr>
            </w:pPr>
            <w:r>
              <w:rPr>
                <w:rFonts w:hint="default" w:ascii="Calibri" w:hAnsi="Calibri" w:eastAsia="宋体" w:cs="Calibri"/>
                <w:spacing w:val="-1"/>
                <w:kern w:val="2"/>
                <w:sz w:val="22"/>
                <w:szCs w:val="22"/>
                <w:highlight w:val="none"/>
              </w:rPr>
              <w:t>4~5</w:t>
            </w:r>
          </w:p>
        </w:tc>
      </w:tr>
    </w:tbl>
    <w:p>
      <w:pPr>
        <w:adjustRightInd w:val="0"/>
        <w:snapToGrid w:val="0"/>
        <w:spacing w:line="360" w:lineRule="exact"/>
        <w:ind w:firstLine="442" w:firstLineChars="200"/>
        <w:rPr>
          <w:rFonts w:hint="default" w:ascii="Calibri" w:hAnsi="Calibri" w:cs="Calibri"/>
          <w:b/>
          <w:sz w:val="22"/>
        </w:rPr>
      </w:pPr>
      <w:r>
        <w:rPr>
          <w:rFonts w:hint="default" w:ascii="Calibri" w:hAnsi="Calibri" w:cs="Calibri"/>
          <w:b/>
          <w:sz w:val="22"/>
        </w:rPr>
        <w:t>3.投标文件的商务报价评审（60分）</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（2）</w:t>
      </w:r>
      <w:r>
        <w:rPr>
          <w:rFonts w:hint="eastAsia" w:ascii="宋体" w:hAnsi="宋体" w:cs="宋体"/>
          <w:sz w:val="22"/>
        </w:rPr>
        <w:t>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r>
        <w:rPr>
          <w:rFonts w:hint="default" w:ascii="Calibri" w:hAnsi="Calibri" w:cs="Calibri"/>
          <w:sz w:val="22"/>
        </w:rPr>
        <w:t>。</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（4）评分范围：通过符合性审查的所有投标文件进入评分范围（下称有效评标价）。</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（7）根据投标文件的有效评标价与评标基准价对比，计算投标人的商务报价的得分值。即：</w:t>
      </w:r>
    </w:p>
    <w:p>
      <w:pPr>
        <w:adjustRightInd w:val="0"/>
        <w:snapToGrid w:val="0"/>
        <w:spacing w:line="360" w:lineRule="exact"/>
        <w:ind w:firstLine="440" w:firstLineChars="200"/>
        <w:jc w:val="left"/>
        <w:rPr>
          <w:rFonts w:hint="default" w:ascii="Calibri" w:hAnsi="Calibri" w:cs="Calibri"/>
          <w:sz w:val="22"/>
        </w:rPr>
      </w:pPr>
      <w:r>
        <w:rPr>
          <w:rFonts w:hint="default" w:ascii="Calibri" w:hAnsi="Calibri" w:cs="Calibri"/>
          <w:sz w:val="22"/>
        </w:rPr>
        <w:t>a.有效评标价等于评标基准价时，得满分60分；</w:t>
      </w:r>
    </w:p>
    <w:p>
      <w:pPr>
        <w:adjustRightInd w:val="0"/>
        <w:snapToGrid w:val="0"/>
        <w:spacing w:line="360" w:lineRule="exact"/>
        <w:ind w:firstLine="440" w:firstLineChars="200"/>
        <w:jc w:val="left"/>
        <w:rPr>
          <w:rFonts w:hint="default" w:ascii="Calibri" w:hAnsi="Calibri" w:cs="Calibri"/>
          <w:sz w:val="22"/>
        </w:rPr>
      </w:pPr>
      <w:r>
        <w:rPr>
          <w:rFonts w:hint="default" w:ascii="Calibri" w:hAnsi="Calibri" w:cs="Calibri"/>
          <w:sz w:val="22"/>
        </w:rPr>
        <w:t>b.有效评标价每低于评标基准价1个百分点，扣0.5分；</w:t>
      </w:r>
    </w:p>
    <w:p>
      <w:pPr>
        <w:adjustRightInd w:val="0"/>
        <w:snapToGrid w:val="0"/>
        <w:spacing w:line="360" w:lineRule="exact"/>
        <w:ind w:firstLine="440" w:firstLineChars="200"/>
        <w:jc w:val="left"/>
        <w:rPr>
          <w:rFonts w:hint="default" w:ascii="Calibri" w:hAnsi="Calibri" w:cs="Calibri"/>
          <w:sz w:val="22"/>
        </w:rPr>
      </w:pPr>
      <w:r>
        <w:rPr>
          <w:rFonts w:hint="default" w:ascii="Calibri" w:hAnsi="Calibri" w:cs="Calibri"/>
          <w:sz w:val="22"/>
        </w:rPr>
        <w:t>c.有效评标价每高于评标基准价1个百分点，扣1分。</w:t>
      </w:r>
    </w:p>
    <w:p>
      <w:pPr>
        <w:adjustRightInd w:val="0"/>
        <w:snapToGrid w:val="0"/>
        <w:spacing w:line="360" w:lineRule="exact"/>
        <w:ind w:firstLine="440" w:firstLineChars="200"/>
        <w:jc w:val="left"/>
        <w:rPr>
          <w:rFonts w:hint="default" w:ascii="Calibri" w:hAnsi="Calibri" w:cs="Calibri"/>
          <w:sz w:val="22"/>
        </w:rPr>
      </w:pPr>
      <w:r>
        <w:rPr>
          <w:rFonts w:hint="default" w:ascii="Calibri" w:hAnsi="Calibri" w:cs="Calibri"/>
          <w:sz w:val="22"/>
        </w:rPr>
        <w:t>以上报价得分不足一个百分点时，使用直线插入法计算，保留小数2位。</w:t>
      </w:r>
    </w:p>
    <w:p>
      <w:pPr>
        <w:adjustRightInd w:val="0"/>
        <w:snapToGrid w:val="0"/>
        <w:spacing w:line="360" w:lineRule="exact"/>
        <w:ind w:firstLine="440" w:firstLineChars="200"/>
        <w:jc w:val="left"/>
        <w:rPr>
          <w:rFonts w:hint="default" w:ascii="Calibri" w:hAnsi="Calibri" w:cs="Calibri"/>
          <w:sz w:val="22"/>
        </w:rPr>
      </w:pPr>
      <w:r>
        <w:rPr>
          <w:rFonts w:hint="default" w:ascii="Calibri" w:hAnsi="Calibri" w:cs="Calibri"/>
          <w:sz w:val="22"/>
        </w:rPr>
        <w:t>投标文件的商务标评分不足30分的，计为30分。</w:t>
      </w:r>
    </w:p>
    <w:p>
      <w:pPr>
        <w:adjustRightInd w:val="0"/>
        <w:snapToGrid w:val="0"/>
        <w:spacing w:line="360" w:lineRule="exact"/>
        <w:ind w:firstLine="442" w:firstLineChars="200"/>
        <w:rPr>
          <w:rFonts w:hint="default" w:ascii="Calibri" w:hAnsi="Calibri" w:cs="Calibri"/>
          <w:b/>
          <w:sz w:val="22"/>
        </w:rPr>
      </w:pPr>
      <w:r>
        <w:rPr>
          <w:rFonts w:hint="default" w:ascii="Calibri" w:hAnsi="Calibri" w:cs="Calibri"/>
          <w:b/>
          <w:sz w:val="22"/>
        </w:rPr>
        <w:t>4.投标文件的综合评分：每个投标人最终得分=商务报价分+资信分+技术分。</w:t>
      </w:r>
    </w:p>
    <w:p>
      <w:pPr>
        <w:adjustRightInd w:val="0"/>
        <w:snapToGrid w:val="0"/>
        <w:spacing w:line="360" w:lineRule="exact"/>
        <w:ind w:firstLine="442" w:firstLineChars="200"/>
        <w:rPr>
          <w:rFonts w:hint="default" w:ascii="Calibri" w:hAnsi="Calibri" w:cs="Calibri"/>
          <w:sz w:val="22"/>
        </w:rPr>
      </w:pPr>
      <w:r>
        <w:rPr>
          <w:rFonts w:hint="default" w:ascii="Calibri" w:hAnsi="Calibri" w:cs="Calibri"/>
          <w:b/>
          <w:sz w:val="22"/>
        </w:rPr>
        <w:t>5.对投标人进行排序，推荐中标候选人</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（2）当有效投标文件只有一名时，则由评标委员会确定是否推荐为中标候选人</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（3）评标委员会根据投标人须知前附表6.3.2、7.4规定，确定中标人或推荐中标候选人。</w:t>
      </w:r>
    </w:p>
    <w:p>
      <w:pPr>
        <w:adjustRightInd w:val="0"/>
        <w:snapToGrid w:val="0"/>
        <w:spacing w:line="360" w:lineRule="exact"/>
        <w:ind w:firstLine="442" w:firstLineChars="200"/>
        <w:rPr>
          <w:rFonts w:hint="default" w:ascii="Calibri" w:hAnsi="Calibri" w:cs="Calibri"/>
          <w:b/>
          <w:sz w:val="22"/>
        </w:rPr>
      </w:pPr>
      <w:r>
        <w:rPr>
          <w:rFonts w:hint="default" w:ascii="Calibri" w:hAnsi="Calibri" w:cs="Calibri"/>
          <w:b/>
          <w:sz w:val="22"/>
        </w:rPr>
        <w:t>五、完成评标报告</w:t>
      </w:r>
    </w:p>
    <w:p>
      <w:pPr>
        <w:adjustRightInd w:val="0"/>
        <w:snapToGrid w:val="0"/>
        <w:spacing w:line="360" w:lineRule="exact"/>
        <w:ind w:firstLine="442" w:firstLineChars="200"/>
        <w:rPr>
          <w:rFonts w:hint="default" w:ascii="Calibri" w:hAnsi="Calibri" w:cs="Calibri"/>
          <w:sz w:val="22"/>
        </w:rPr>
      </w:pPr>
      <w:r>
        <w:rPr>
          <w:rFonts w:hint="default" w:ascii="Calibri" w:hAnsi="Calibri" w:cs="Calibri"/>
          <w:b/>
          <w:sz w:val="22"/>
        </w:rPr>
        <w:t>（一）评标委员会应当向招标人提交书面评标报告。</w:t>
      </w:r>
      <w:r>
        <w:rPr>
          <w:rFonts w:hint="default" w:ascii="Calibri" w:hAnsi="Calibri" w:cs="Calibri"/>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442" w:firstLineChars="200"/>
        <w:rPr>
          <w:rFonts w:hint="default" w:ascii="Calibri" w:hAnsi="Calibri" w:cs="Calibri"/>
          <w:sz w:val="22"/>
        </w:rPr>
      </w:pPr>
      <w:r>
        <w:rPr>
          <w:rFonts w:hint="default" w:ascii="Calibri" w:hAnsi="Calibri" w:cs="Calibri"/>
          <w:b/>
          <w:sz w:val="22"/>
        </w:rPr>
        <w:t>（二）评标报告应包括以下内容：</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1、开标记录；</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2、评标内容、过程和结果；</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3、询标澄清纪要（若有）；</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4、否决投标情况说明及依据；</w:t>
      </w:r>
    </w:p>
    <w:p>
      <w:pPr>
        <w:adjustRightInd w:val="0"/>
        <w:snapToGrid w:val="0"/>
        <w:spacing w:line="360" w:lineRule="exact"/>
        <w:ind w:firstLine="440" w:firstLineChars="200"/>
        <w:rPr>
          <w:rFonts w:hint="default" w:ascii="Calibri" w:hAnsi="Calibri" w:cs="Calibri"/>
          <w:sz w:val="22"/>
        </w:rPr>
      </w:pPr>
      <w:r>
        <w:rPr>
          <w:rFonts w:hint="default" w:ascii="Calibri" w:hAnsi="Calibri" w:cs="Calibri"/>
          <w:sz w:val="22"/>
        </w:rPr>
        <w:t>5、推荐中标候选人；</w:t>
      </w:r>
    </w:p>
    <w:p>
      <w:pPr>
        <w:spacing w:line="360" w:lineRule="exact"/>
        <w:ind w:firstLine="220" w:firstLineChars="100"/>
        <w:rPr>
          <w:rFonts w:ascii="宋体" w:hAnsi="宋体"/>
          <w:sz w:val="24"/>
        </w:rPr>
      </w:pPr>
      <w:r>
        <w:rPr>
          <w:rFonts w:hint="default" w:ascii="Calibri" w:hAnsi="Calibri" w:cs="Calibri"/>
          <w:sz w:val="22"/>
        </w:rPr>
        <w:t>6、其他建议。</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4" w:name="_Toc19698499"/>
      <w:r>
        <w:rPr>
          <w:rFonts w:hint="eastAsia"/>
        </w:rPr>
        <w:t>第四章</w:t>
      </w:r>
      <w:r>
        <w:t xml:space="preserve">  </w:t>
      </w:r>
      <w:r>
        <w:rPr>
          <w:rFonts w:hint="eastAsia"/>
        </w:rPr>
        <w:t>合同条款及格式</w:t>
      </w:r>
      <w:bookmarkEnd w:id="34"/>
    </w:p>
    <w:p>
      <w:pPr>
        <w:spacing w:line="360" w:lineRule="auto"/>
        <w:jc w:val="center"/>
        <w:rPr>
          <w:rFonts w:ascii="宋体" w:hAnsi="宋体" w:cs="宋体"/>
          <w:b/>
          <w:sz w:val="22"/>
        </w:rPr>
      </w:pPr>
    </w:p>
    <w:p>
      <w:pPr>
        <w:spacing w:line="560" w:lineRule="exact"/>
        <w:ind w:firstLine="643" w:firstLineChars="200"/>
        <w:jc w:val="center"/>
        <w:rPr>
          <w:rFonts w:hint="eastAsia" w:ascii="黑体" w:hAnsi="黑体" w:eastAsia="黑体" w:cs="黑体"/>
          <w:b/>
          <w:sz w:val="32"/>
          <w:szCs w:val="32"/>
          <w:lang w:val="en-US" w:eastAsia="zh-CN"/>
        </w:rPr>
      </w:pPr>
    </w:p>
    <w:p>
      <w:pPr>
        <w:spacing w:line="560" w:lineRule="exact"/>
        <w:ind w:firstLine="643" w:firstLineChars="200"/>
        <w:jc w:val="center"/>
        <w:rPr>
          <w:rFonts w:hint="eastAsia" w:ascii="黑体" w:hAnsi="黑体" w:eastAsia="黑体" w:cs="黑体"/>
          <w:b/>
          <w:sz w:val="32"/>
          <w:szCs w:val="32"/>
          <w:lang w:val="en-US" w:eastAsia="zh-CN"/>
        </w:rPr>
      </w:pPr>
    </w:p>
    <w:p>
      <w:pPr>
        <w:spacing w:line="560" w:lineRule="exact"/>
        <w:ind w:firstLine="643" w:firstLineChars="200"/>
        <w:jc w:val="center"/>
        <w:rPr>
          <w:rFonts w:hint="eastAsia" w:ascii="黑体" w:hAnsi="黑体" w:eastAsia="黑体" w:cs="黑体"/>
          <w:b/>
          <w:sz w:val="32"/>
          <w:szCs w:val="32"/>
          <w:lang w:val="en-US" w:eastAsia="zh-CN"/>
        </w:rPr>
      </w:pPr>
    </w:p>
    <w:p>
      <w:pPr>
        <w:spacing w:line="560" w:lineRule="exact"/>
        <w:ind w:firstLine="643" w:firstLineChars="200"/>
        <w:jc w:val="center"/>
        <w:rPr>
          <w:rFonts w:hint="eastAsia" w:ascii="黑体" w:hAnsi="黑体" w:eastAsia="黑体" w:cs="黑体"/>
          <w:b/>
          <w:sz w:val="32"/>
          <w:szCs w:val="32"/>
          <w:lang w:val="en-US" w:eastAsia="zh-CN"/>
        </w:rPr>
      </w:pPr>
    </w:p>
    <w:p>
      <w:pPr>
        <w:spacing w:line="560" w:lineRule="exact"/>
        <w:ind w:firstLine="883" w:firstLineChars="200"/>
        <w:jc w:val="center"/>
        <w:rPr>
          <w:rFonts w:ascii="方正小标宋简体" w:hAnsi="仿宋" w:eastAsia="方正小标宋简体"/>
          <w:b/>
          <w:sz w:val="44"/>
          <w:szCs w:val="44"/>
          <w:lang w:eastAsia="zh-CN"/>
        </w:rPr>
      </w:pPr>
    </w:p>
    <w:p>
      <w:pPr>
        <w:pStyle w:val="78"/>
        <w:rPr>
          <w:lang w:eastAsia="zh-CN"/>
        </w:rPr>
      </w:pPr>
    </w:p>
    <w:p>
      <w:pPr>
        <w:spacing w:line="560" w:lineRule="exact"/>
        <w:ind w:firstLine="880" w:firstLineChars="200"/>
        <w:jc w:val="center"/>
        <w:rPr>
          <w:rFonts w:ascii="方正小标宋简体" w:hAnsi="仿宋" w:eastAsia="方正小标宋简体"/>
          <w:bCs/>
          <w:sz w:val="44"/>
          <w:szCs w:val="44"/>
        </w:rPr>
      </w:pPr>
      <w:bookmarkStart w:id="35" w:name="_Toc19698501"/>
      <w:r>
        <w:rPr>
          <w:rFonts w:hint="eastAsia" w:ascii="方正小标宋简体" w:hAnsi="仿宋" w:eastAsia="方正小标宋简体"/>
          <w:bCs/>
          <w:sz w:val="44"/>
          <w:szCs w:val="44"/>
        </w:rPr>
        <w:t>杭州</w:t>
      </w:r>
      <w:r>
        <w:rPr>
          <w:rFonts w:hint="eastAsia" w:ascii="方正小标宋简体" w:hAnsi="仿宋" w:eastAsia="方正小标宋简体"/>
          <w:bCs/>
          <w:sz w:val="44"/>
          <w:szCs w:val="44"/>
          <w:lang w:val="en-US" w:eastAsia="zh-CN"/>
        </w:rPr>
        <w:t>出入境边防检查站生活设施设备</w:t>
      </w:r>
      <w:r>
        <w:rPr>
          <w:rFonts w:hint="eastAsia" w:ascii="方正小标宋简体" w:hAnsi="仿宋" w:eastAsia="方正小标宋简体"/>
          <w:bCs/>
          <w:sz w:val="44"/>
          <w:szCs w:val="44"/>
        </w:rPr>
        <w:t>采购</w:t>
      </w:r>
      <w:r>
        <w:rPr>
          <w:rFonts w:hint="eastAsia" w:ascii="方正小标宋简体" w:hAnsi="仿宋" w:eastAsia="方正小标宋简体"/>
          <w:bCs/>
          <w:sz w:val="44"/>
          <w:szCs w:val="44"/>
          <w:lang w:eastAsia="zh-CN"/>
        </w:rPr>
        <w:t>（</w:t>
      </w:r>
      <w:r>
        <w:rPr>
          <w:rFonts w:hint="eastAsia" w:ascii="方正小标宋简体" w:hAnsi="仿宋" w:eastAsia="方正小标宋简体"/>
          <w:bCs/>
          <w:sz w:val="44"/>
          <w:szCs w:val="44"/>
          <w:lang w:val="en-US" w:eastAsia="zh-CN"/>
        </w:rPr>
        <w:t>空调等</w:t>
      </w:r>
      <w:r>
        <w:rPr>
          <w:rFonts w:hint="eastAsia" w:ascii="方正小标宋简体" w:hAnsi="仿宋" w:eastAsia="方正小标宋简体"/>
          <w:bCs/>
          <w:sz w:val="44"/>
          <w:szCs w:val="44"/>
          <w:lang w:eastAsia="zh-CN"/>
        </w:rPr>
        <w:t>）</w:t>
      </w:r>
      <w:r>
        <w:rPr>
          <w:rFonts w:hint="eastAsia" w:ascii="方正小标宋简体" w:hAnsi="仿宋" w:eastAsia="方正小标宋简体"/>
          <w:bCs/>
          <w:sz w:val="44"/>
          <w:szCs w:val="44"/>
        </w:rPr>
        <w:t>合同</w:t>
      </w:r>
    </w:p>
    <w:p>
      <w:pPr>
        <w:spacing w:line="560" w:lineRule="exact"/>
        <w:ind w:firstLine="880" w:firstLineChars="200"/>
        <w:jc w:val="center"/>
        <w:rPr>
          <w:rFonts w:ascii="方正小标宋简体" w:hAnsi="仿宋" w:eastAsia="方正小标宋简体"/>
          <w:bCs/>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spacing w:line="560" w:lineRule="exact"/>
        <w:ind w:firstLine="883" w:firstLineChars="200"/>
        <w:jc w:val="center"/>
        <w:rPr>
          <w:rFonts w:ascii="方正小标宋简体" w:hAnsi="仿宋" w:eastAsia="方正小标宋简体"/>
          <w:b/>
          <w:sz w:val="44"/>
          <w:szCs w:val="44"/>
        </w:rPr>
      </w:pPr>
    </w:p>
    <w:p>
      <w:pPr>
        <w:pStyle w:val="6"/>
        <w:rPr>
          <w:rFonts w:ascii="方正小标宋简体" w:hAnsi="仿宋" w:eastAsia="方正小标宋简体"/>
          <w:b/>
          <w:sz w:val="44"/>
          <w:szCs w:val="44"/>
        </w:rPr>
      </w:pPr>
    </w:p>
    <w:p>
      <w:pPr>
        <w:rPr>
          <w:rFonts w:ascii="方正小标宋简体" w:hAnsi="仿宋" w:eastAsia="方正小标宋简体"/>
          <w:b/>
          <w:sz w:val="44"/>
          <w:szCs w:val="44"/>
        </w:rPr>
      </w:pPr>
    </w:p>
    <w:p>
      <w:pPr>
        <w:pStyle w:val="6"/>
        <w:rPr>
          <w:rFonts w:ascii="方正小标宋简体" w:hAnsi="仿宋" w:eastAsia="方正小标宋简体"/>
          <w:b/>
          <w:sz w:val="44"/>
          <w:szCs w:val="44"/>
        </w:rPr>
      </w:pPr>
    </w:p>
    <w:p/>
    <w:p>
      <w:pPr>
        <w:spacing w:line="560" w:lineRule="exact"/>
        <w:ind w:firstLine="883" w:firstLineChars="200"/>
        <w:jc w:val="center"/>
        <w:rPr>
          <w:rFonts w:ascii="方正小标宋简体" w:hAnsi="仿宋" w:eastAsia="方正小标宋简体"/>
          <w:b/>
          <w:sz w:val="44"/>
          <w:szCs w:val="44"/>
        </w:rPr>
      </w:pPr>
    </w:p>
    <w:p>
      <w:pPr>
        <w:adjustRightInd w:val="0"/>
        <w:snapToGrid w:val="0"/>
        <w:spacing w:line="560" w:lineRule="exact"/>
        <w:rPr>
          <w:rFonts w:ascii="黑体" w:hAnsi="黑体" w:eastAsia="黑体" w:cs="黑体"/>
          <w:b w:val="0"/>
          <w:bCs/>
          <w:sz w:val="30"/>
          <w:szCs w:val="30"/>
        </w:rPr>
      </w:pPr>
      <w:r>
        <w:rPr>
          <w:rFonts w:hint="eastAsia" w:ascii="黑体" w:hAnsi="黑体" w:eastAsia="黑体" w:cs="黑体"/>
          <w:b w:val="0"/>
          <w:bCs/>
          <w:sz w:val="30"/>
          <w:szCs w:val="30"/>
        </w:rPr>
        <w:t>甲方：杭州萧山国际机场有限公司</w:t>
      </w:r>
    </w:p>
    <w:p>
      <w:pPr>
        <w:adjustRightInd w:val="0"/>
        <w:snapToGrid w:val="0"/>
        <w:spacing w:line="560" w:lineRule="exact"/>
        <w:rPr>
          <w:rFonts w:ascii="黑体" w:hAnsi="黑体" w:eastAsia="黑体" w:cs="黑体"/>
          <w:b w:val="0"/>
          <w:bCs/>
          <w:sz w:val="30"/>
          <w:szCs w:val="30"/>
        </w:rPr>
      </w:pPr>
      <w:r>
        <w:rPr>
          <w:rFonts w:hint="eastAsia" w:ascii="黑体" w:hAnsi="黑体" w:eastAsia="黑体" w:cs="黑体"/>
          <w:b w:val="0"/>
          <w:bCs/>
          <w:sz w:val="30"/>
          <w:szCs w:val="30"/>
        </w:rPr>
        <w:t>住所地：杭州萧山国际机场内</w:t>
      </w:r>
    </w:p>
    <w:p>
      <w:pPr>
        <w:adjustRightInd w:val="0"/>
        <w:snapToGrid w:val="0"/>
        <w:spacing w:line="560" w:lineRule="exact"/>
        <w:rPr>
          <w:rFonts w:ascii="黑体" w:hAnsi="黑体" w:eastAsia="黑体" w:cs="黑体"/>
          <w:b w:val="0"/>
          <w:bCs/>
          <w:sz w:val="30"/>
          <w:szCs w:val="30"/>
        </w:rPr>
      </w:pPr>
    </w:p>
    <w:p>
      <w:pPr>
        <w:adjustRightInd w:val="0"/>
        <w:snapToGrid w:val="0"/>
        <w:spacing w:line="560" w:lineRule="exact"/>
        <w:rPr>
          <w:rFonts w:ascii="黑体" w:hAnsi="黑体" w:eastAsia="黑体" w:cs="黑体"/>
          <w:b w:val="0"/>
          <w:bCs/>
          <w:sz w:val="30"/>
          <w:szCs w:val="30"/>
        </w:rPr>
      </w:pPr>
      <w:r>
        <w:rPr>
          <w:rFonts w:hint="eastAsia" w:ascii="黑体" w:hAnsi="黑体" w:eastAsia="黑体" w:cs="黑体"/>
          <w:b w:val="0"/>
          <w:bCs/>
          <w:sz w:val="30"/>
          <w:szCs w:val="30"/>
        </w:rPr>
        <w:t>乙方:</w:t>
      </w:r>
    </w:p>
    <w:p>
      <w:pPr>
        <w:adjustRightInd w:val="0"/>
        <w:snapToGrid w:val="0"/>
        <w:spacing w:line="560" w:lineRule="exact"/>
        <w:rPr>
          <w:rFonts w:hint="eastAsia" w:ascii="黑体" w:hAnsi="黑体" w:eastAsia="黑体" w:cs="黑体"/>
          <w:b w:val="0"/>
          <w:bCs/>
          <w:sz w:val="30"/>
          <w:szCs w:val="30"/>
        </w:rPr>
      </w:pPr>
      <w:r>
        <w:rPr>
          <w:rFonts w:hint="eastAsia" w:ascii="黑体" w:hAnsi="黑体" w:eastAsia="黑体" w:cs="黑体"/>
          <w:b w:val="0"/>
          <w:bCs/>
          <w:sz w:val="30"/>
          <w:szCs w:val="30"/>
        </w:rPr>
        <w:t>住所地:</w:t>
      </w:r>
    </w:p>
    <w:p>
      <w:pPr>
        <w:pStyle w:val="6"/>
      </w:pP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甲、乙双方根据《中华人民共和国</w:t>
      </w:r>
      <w:r>
        <w:rPr>
          <w:rFonts w:hint="eastAsia" w:ascii="仿宋" w:hAnsi="仿宋" w:eastAsia="仿宋" w:cs="仿宋"/>
          <w:sz w:val="28"/>
          <w:szCs w:val="28"/>
          <w:lang w:val="en-US" w:eastAsia="zh-CN"/>
        </w:rPr>
        <w:t>民法典</w:t>
      </w:r>
      <w:r>
        <w:rPr>
          <w:rFonts w:hint="eastAsia" w:ascii="仿宋" w:hAnsi="仿宋" w:eastAsia="仿宋" w:cs="仿宋"/>
          <w:sz w:val="28"/>
          <w:szCs w:val="28"/>
        </w:rPr>
        <w:t>》等相关法律法规，就相关货物采购事宜，在互利、平等的原则基础上，经协商一致，特签订本合同，以共同遵守。</w:t>
      </w:r>
    </w:p>
    <w:p>
      <w:pPr>
        <w:spacing w:line="560" w:lineRule="exact"/>
        <w:ind w:firstLine="593"/>
        <w:rPr>
          <w:rFonts w:ascii="仿宋" w:hAnsi="仿宋" w:eastAsia="仿宋" w:cs="仿宋"/>
          <w:b/>
          <w:bCs/>
          <w:sz w:val="28"/>
          <w:szCs w:val="28"/>
        </w:rPr>
      </w:pPr>
      <w:r>
        <w:rPr>
          <w:rFonts w:hint="eastAsia" w:ascii="仿宋" w:hAnsi="仿宋" w:eastAsia="仿宋" w:cs="仿宋"/>
          <w:b/>
          <w:bCs/>
          <w:sz w:val="28"/>
          <w:szCs w:val="28"/>
        </w:rPr>
        <w:t>一、商品名称、规格、单位、数量、金额</w:t>
      </w:r>
    </w:p>
    <w:tbl>
      <w:tblPr>
        <w:tblStyle w:val="89"/>
        <w:tblW w:w="9970" w:type="dxa"/>
        <w:tblInd w:w="0" w:type="dxa"/>
        <w:tblLayout w:type="fixed"/>
        <w:tblCellMar>
          <w:top w:w="0" w:type="dxa"/>
          <w:left w:w="0" w:type="dxa"/>
          <w:bottom w:w="0" w:type="dxa"/>
          <w:right w:w="0" w:type="dxa"/>
        </w:tblCellMar>
      </w:tblPr>
      <w:tblGrid>
        <w:gridCol w:w="823"/>
        <w:gridCol w:w="1475"/>
        <w:gridCol w:w="1134"/>
        <w:gridCol w:w="1489"/>
        <w:gridCol w:w="959"/>
        <w:gridCol w:w="959"/>
        <w:gridCol w:w="1500"/>
        <w:gridCol w:w="1631"/>
      </w:tblGrid>
      <w:tr>
        <w:tblPrEx>
          <w:tblLayout w:type="fixed"/>
          <w:tblCellMar>
            <w:top w:w="0" w:type="dxa"/>
            <w:left w:w="0" w:type="dxa"/>
            <w:bottom w:w="0" w:type="dxa"/>
            <w:right w:w="0" w:type="dxa"/>
          </w:tblCellMar>
        </w:tblPrEx>
        <w:trPr>
          <w:trHeight w:val="519" w:hRule="atLeas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07" w:line="240" w:lineRule="auto"/>
              <w:ind w:left="196"/>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475" w:type="dxa"/>
            <w:tcBorders>
              <w:top w:val="single" w:color="000000" w:sz="4" w:space="0"/>
              <w:left w:val="single" w:color="000000" w:sz="4" w:space="0"/>
              <w:bottom w:val="single" w:color="auto"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规格</w:t>
            </w:r>
          </w:p>
        </w:tc>
        <w:tc>
          <w:tcPr>
            <w:tcW w:w="1489" w:type="dxa"/>
            <w:tcBorders>
              <w:top w:val="single" w:color="000000" w:sz="4" w:space="0"/>
              <w:left w:val="single" w:color="000000" w:sz="4" w:space="0"/>
              <w:bottom w:val="single" w:color="000000"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数量及单位</w:t>
            </w:r>
          </w:p>
        </w:tc>
        <w:tc>
          <w:tcPr>
            <w:tcW w:w="959" w:type="dxa"/>
            <w:tcBorders>
              <w:top w:val="single" w:color="000000" w:sz="4" w:space="0"/>
              <w:left w:val="single" w:color="000000" w:sz="4" w:space="0"/>
              <w:bottom w:val="single" w:color="auto" w:sz="4" w:space="0"/>
              <w:right w:val="single" w:color="000000" w:sz="4" w:space="0"/>
            </w:tcBorders>
            <w:vAlign w:val="center"/>
          </w:tcPr>
          <w:p>
            <w:pPr>
              <w:pStyle w:val="1850"/>
              <w:keepNext w:val="0"/>
              <w:keepLines w:val="0"/>
              <w:pageBreakBefore w:val="0"/>
              <w:widowControl w:val="0"/>
              <w:tabs>
                <w:tab w:val="left" w:pos="387"/>
              </w:tabs>
              <w:kinsoku/>
              <w:wordWrap/>
              <w:overflowPunct/>
              <w:topLinePunct w:val="0"/>
              <w:autoSpaceDE/>
              <w:autoSpaceDN/>
              <w:bidi w:val="0"/>
              <w:adjustRightInd/>
              <w:snapToGrid/>
              <w:spacing w:before="107" w:line="240" w:lineRule="auto"/>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品牌及型号</w:t>
            </w:r>
          </w:p>
        </w:tc>
        <w:tc>
          <w:tcPr>
            <w:tcW w:w="959" w:type="dxa"/>
            <w:tcBorders>
              <w:top w:val="single" w:color="000000" w:sz="4" w:space="0"/>
              <w:left w:val="single" w:color="000000" w:sz="4" w:space="0"/>
              <w:bottom w:val="single" w:color="auto"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单价</w:t>
            </w:r>
          </w:p>
        </w:tc>
        <w:tc>
          <w:tcPr>
            <w:tcW w:w="1500" w:type="dxa"/>
            <w:tcBorders>
              <w:top w:val="single" w:color="000000" w:sz="4" w:space="0"/>
              <w:left w:val="single" w:color="000000" w:sz="4" w:space="0"/>
              <w:bottom w:val="single" w:color="auto"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总价</w:t>
            </w:r>
          </w:p>
          <w:p>
            <w:pPr>
              <w:pStyle w:val="1850"/>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（不含税）</w:t>
            </w:r>
          </w:p>
        </w:tc>
        <w:tc>
          <w:tcPr>
            <w:tcW w:w="1631" w:type="dxa"/>
            <w:tcBorders>
              <w:top w:val="single" w:color="000000" w:sz="4" w:space="0"/>
              <w:left w:val="single" w:color="000000" w:sz="4" w:space="0"/>
              <w:bottom w:val="single" w:color="auto"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56"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总价</w:t>
            </w:r>
          </w:p>
          <w:p>
            <w:pPr>
              <w:pStyle w:val="1850"/>
              <w:keepNext w:val="0"/>
              <w:keepLines w:val="0"/>
              <w:pageBreakBefore w:val="0"/>
              <w:widowControl w:val="0"/>
              <w:kinsoku/>
              <w:wordWrap/>
              <w:overflowPunct/>
              <w:topLinePunct w:val="0"/>
              <w:autoSpaceDE/>
              <w:autoSpaceDN/>
              <w:bidi w:val="0"/>
              <w:adjustRightInd/>
              <w:snapToGrid/>
              <w:spacing w:before="156"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（含税）</w:t>
            </w:r>
          </w:p>
        </w:tc>
      </w:tr>
      <w:tr>
        <w:tblPrEx>
          <w:tblLayout w:type="fixed"/>
          <w:tblCellMar>
            <w:top w:w="0" w:type="dxa"/>
            <w:left w:w="0" w:type="dxa"/>
            <w:bottom w:w="0" w:type="dxa"/>
            <w:right w:w="0" w:type="dxa"/>
          </w:tblCellMar>
        </w:tblPrEx>
        <w:trPr>
          <w:trHeight w:val="1058" w:hRule="exact"/>
        </w:trPr>
        <w:tc>
          <w:tcPr>
            <w:tcW w:w="823" w:type="dxa"/>
            <w:tcBorders>
              <w:top w:val="single" w:color="000000" w:sz="4" w:space="0"/>
              <w:left w:val="single" w:color="000000" w:sz="4" w:space="0"/>
              <w:bottom w:val="single" w:color="000000" w:sz="4" w:space="0"/>
              <w:right w:val="single" w:color="auto" w:sz="4" w:space="0"/>
            </w:tcBorders>
            <w:vAlign w:val="center"/>
          </w:tcPr>
          <w:p>
            <w:pPr>
              <w:pStyle w:val="1850"/>
              <w:spacing w:before="156"/>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分体式空调</w:t>
            </w:r>
          </w:p>
        </w:tc>
        <w:tc>
          <w:tcPr>
            <w:tcW w:w="1134" w:type="dxa"/>
            <w:tcBorders>
              <w:top w:val="single" w:color="000000" w:sz="4" w:space="0"/>
              <w:left w:val="single" w:color="auto" w:sz="4" w:space="0"/>
              <w:right w:val="single" w:color="000000" w:sz="4" w:space="0"/>
            </w:tcBorders>
            <w:vAlign w:val="center"/>
          </w:tcPr>
          <w:p>
            <w:pPr>
              <w:pStyle w:val="1850"/>
              <w:spacing w:before="107"/>
              <w:jc w:val="center"/>
              <w:rPr>
                <w:rFonts w:hint="default"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1.5P</w:t>
            </w:r>
          </w:p>
        </w:tc>
        <w:tc>
          <w:tcPr>
            <w:tcW w:w="1489" w:type="dxa"/>
            <w:tcBorders>
              <w:top w:val="single" w:color="000000" w:sz="4" w:space="0"/>
              <w:left w:val="single" w:color="000000" w:sz="4" w:space="0"/>
              <w:right w:val="single" w:color="auto" w:sz="4" w:space="0"/>
            </w:tcBorders>
            <w:vAlign w:val="center"/>
          </w:tcPr>
          <w:p>
            <w:pPr>
              <w:pStyle w:val="1850"/>
              <w:spacing w:before="107"/>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26套</w:t>
            </w:r>
          </w:p>
        </w:tc>
        <w:tc>
          <w:tcPr>
            <w:tcW w:w="959" w:type="dxa"/>
            <w:tcBorders>
              <w:top w:val="single" w:color="auto" w:sz="4" w:space="0"/>
              <w:left w:val="single" w:color="auto" w:sz="4" w:space="0"/>
              <w:bottom w:val="single" w:color="auto" w:sz="4" w:space="0"/>
              <w:right w:val="single" w:color="auto" w:sz="4" w:space="0"/>
            </w:tcBorders>
            <w:vAlign w:val="center"/>
          </w:tcPr>
          <w:p>
            <w:pPr>
              <w:pStyle w:val="1850"/>
              <w:spacing w:before="107"/>
              <w:jc w:val="center"/>
              <w:rPr>
                <w:rFonts w:hint="eastAsia" w:ascii="仿宋_GB2312" w:hAnsi="仿宋_GB2312" w:eastAsia="仿宋_GB2312" w:cs="仿宋_GB2312"/>
                <w:color w:val="auto"/>
                <w:sz w:val="28"/>
                <w:szCs w:val="28"/>
                <w:lang w:val="en-US" w:eastAsia="zh-CN"/>
              </w:rPr>
            </w:pPr>
          </w:p>
        </w:tc>
        <w:tc>
          <w:tcPr>
            <w:tcW w:w="959" w:type="dxa"/>
            <w:tcBorders>
              <w:top w:val="single" w:color="auto" w:sz="4" w:space="0"/>
              <w:left w:val="single" w:color="auto" w:sz="4" w:space="0"/>
              <w:bottom w:val="single" w:color="auto" w:sz="4" w:space="0"/>
              <w:right w:val="single" w:color="auto" w:sz="4" w:space="0"/>
            </w:tcBorders>
            <w:vAlign w:val="center"/>
          </w:tcPr>
          <w:p>
            <w:pPr>
              <w:pStyle w:val="1850"/>
              <w:spacing w:before="107"/>
              <w:jc w:val="both"/>
              <w:rPr>
                <w:rFonts w:hint="eastAsia" w:ascii="仿宋_GB2312" w:hAnsi="仿宋_GB2312" w:eastAsia="仿宋_GB2312" w:cs="仿宋_GB2312"/>
                <w:color w:val="auto"/>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63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1134" w:hRule="exact"/>
        </w:trPr>
        <w:tc>
          <w:tcPr>
            <w:tcW w:w="823" w:type="dxa"/>
            <w:tcBorders>
              <w:top w:val="single" w:color="000000" w:sz="4" w:space="0"/>
              <w:left w:val="single" w:color="000000" w:sz="4" w:space="0"/>
              <w:bottom w:val="single" w:color="000000" w:sz="4" w:space="0"/>
              <w:right w:val="single" w:color="auto" w:sz="4" w:space="0"/>
            </w:tcBorders>
            <w:vAlign w:val="center"/>
          </w:tcPr>
          <w:p>
            <w:pPr>
              <w:pStyle w:val="1850"/>
              <w:spacing w:before="156"/>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商用多联机空调</w:t>
            </w:r>
          </w:p>
        </w:tc>
        <w:tc>
          <w:tcPr>
            <w:tcW w:w="1134" w:type="dxa"/>
            <w:tcBorders>
              <w:top w:val="single" w:color="000000" w:sz="4" w:space="0"/>
              <w:left w:val="single" w:color="auto" w:sz="4" w:space="0"/>
              <w:bottom w:val="single" w:color="000000" w:sz="4" w:space="0"/>
              <w:right w:val="single" w:color="000000" w:sz="4" w:space="0"/>
            </w:tcBorders>
            <w:vAlign w:val="center"/>
          </w:tcPr>
          <w:p>
            <w:pPr>
              <w:adjustRightInd w:val="0"/>
              <w:snapToGrid w:val="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8P，1拖5</w:t>
            </w:r>
          </w:p>
        </w:tc>
        <w:tc>
          <w:tcPr>
            <w:tcW w:w="1489" w:type="dxa"/>
            <w:tcBorders>
              <w:top w:val="single" w:color="000000" w:sz="4" w:space="0"/>
              <w:left w:val="single" w:color="000000" w:sz="4" w:space="0"/>
              <w:bottom w:val="single" w:color="000000" w:sz="4" w:space="0"/>
              <w:right w:val="single" w:color="auto" w:sz="4" w:space="0"/>
            </w:tcBorders>
            <w:vAlign w:val="center"/>
          </w:tcPr>
          <w:p>
            <w:pPr>
              <w:adjustRightInd w:val="0"/>
              <w:snapToGrid w:val="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1套</w:t>
            </w:r>
          </w:p>
        </w:tc>
        <w:tc>
          <w:tcPr>
            <w:tcW w:w="9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sz w:val="28"/>
                <w:szCs w:val="28"/>
                <w:lang w:val="en-US" w:eastAsia="zh-CN"/>
              </w:rPr>
            </w:pPr>
          </w:p>
        </w:tc>
        <w:tc>
          <w:tcPr>
            <w:tcW w:w="95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c>
          <w:tcPr>
            <w:tcW w:w="163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1134" w:hRule="exact"/>
        </w:trPr>
        <w:tc>
          <w:tcPr>
            <w:tcW w:w="823" w:type="dxa"/>
            <w:tcBorders>
              <w:top w:val="single" w:color="000000" w:sz="4" w:space="0"/>
              <w:left w:val="single" w:color="000000" w:sz="4" w:space="0"/>
              <w:bottom w:val="single" w:color="000000" w:sz="4" w:space="0"/>
              <w:right w:val="single" w:color="auto" w:sz="4" w:space="0"/>
            </w:tcBorders>
            <w:vAlign w:val="center"/>
          </w:tcPr>
          <w:p>
            <w:pPr>
              <w:pStyle w:val="1850"/>
              <w:tabs>
                <w:tab w:val="left" w:pos="208"/>
              </w:tabs>
              <w:spacing w:before="156"/>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ab/>
            </w:r>
            <w:r>
              <w:rPr>
                <w:rFonts w:hint="eastAsia" w:ascii="仿宋_GB2312" w:hAnsi="仿宋_GB2312" w:eastAsia="仿宋_GB2312" w:cs="仿宋_GB2312"/>
                <w:color w:val="auto"/>
                <w:sz w:val="28"/>
                <w:szCs w:val="28"/>
                <w:lang w:val="en-US" w:eastAsia="zh-CN"/>
              </w:rPr>
              <w:t>3</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储水式电热水器</w:t>
            </w:r>
          </w:p>
        </w:tc>
        <w:tc>
          <w:tcPr>
            <w:tcW w:w="1134" w:type="dxa"/>
            <w:tcBorders>
              <w:top w:val="single" w:color="000000" w:sz="4" w:space="0"/>
              <w:left w:val="single" w:color="auto" w:sz="4" w:space="0"/>
              <w:bottom w:val="single" w:color="000000" w:sz="4" w:space="0"/>
              <w:right w:val="single" w:color="000000" w:sz="4" w:space="0"/>
            </w:tcBorders>
            <w:vAlign w:val="center"/>
          </w:tcPr>
          <w:p>
            <w:pPr>
              <w:adjustRightInd w:val="0"/>
              <w:snapToGrid w:val="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60L</w:t>
            </w:r>
          </w:p>
        </w:tc>
        <w:tc>
          <w:tcPr>
            <w:tcW w:w="1489" w:type="dxa"/>
            <w:tcBorders>
              <w:top w:val="single" w:color="000000" w:sz="4" w:space="0"/>
              <w:left w:val="single" w:color="000000" w:sz="4" w:space="0"/>
              <w:bottom w:val="single" w:color="000000" w:sz="4" w:space="0"/>
              <w:right w:val="single" w:color="auto" w:sz="4" w:space="0"/>
            </w:tcBorders>
            <w:vAlign w:val="center"/>
          </w:tcPr>
          <w:p>
            <w:pPr>
              <w:adjustRightInd w:val="0"/>
              <w:snapToGrid w:val="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26台</w:t>
            </w:r>
          </w:p>
        </w:tc>
        <w:tc>
          <w:tcPr>
            <w:tcW w:w="9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sz w:val="28"/>
                <w:szCs w:val="28"/>
                <w:lang w:val="en-US" w:eastAsia="zh-CN"/>
              </w:rPr>
            </w:pPr>
          </w:p>
        </w:tc>
        <w:tc>
          <w:tcPr>
            <w:tcW w:w="95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c>
          <w:tcPr>
            <w:tcW w:w="163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604" w:hRule="exact"/>
        </w:trPr>
        <w:tc>
          <w:tcPr>
            <w:tcW w:w="9970" w:type="dxa"/>
            <w:gridSpan w:val="8"/>
            <w:tcBorders>
              <w:top w:val="single" w:color="000000" w:sz="4" w:space="0"/>
              <w:left w:val="single" w:color="000000"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税率：</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 总计（含税）：（大写）</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lang w:val="en-US" w:eastAsia="zh-CN"/>
              </w:rPr>
              <w:t>，</w:t>
            </w:r>
            <w:r>
              <w:rPr>
                <w:rFonts w:hint="eastAsia" w:ascii="仿宋_GB2312" w:hAnsi="仿宋_GB2312" w:eastAsia="仿宋_GB2312" w:cs="仿宋_GB2312"/>
                <w:color w:val="auto"/>
                <w:sz w:val="28"/>
                <w:szCs w:val="28"/>
                <w:lang w:val="en-US" w:eastAsia="zh-CN"/>
              </w:rPr>
              <w:t>（小写）</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tc>
      </w:tr>
    </w:tbl>
    <w:p>
      <w:pPr>
        <w:adjustRightInd w:val="0"/>
        <w:snapToGrid w:val="0"/>
        <w:spacing w:line="560" w:lineRule="exact"/>
        <w:ind w:left="562" w:hanging="560" w:hangingChars="2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注：1、</w:t>
      </w:r>
      <w:r>
        <w:rPr>
          <w:rFonts w:hint="eastAsia" w:ascii="仿宋_GB2312" w:hAnsi="仿宋_GB2312" w:eastAsia="仿宋_GB2312" w:cs="仿宋_GB2312"/>
          <w:b w:val="0"/>
          <w:bCs/>
          <w:color w:val="000000" w:themeColor="text1"/>
          <w:sz w:val="28"/>
          <w:szCs w:val="28"/>
          <w14:textFill>
            <w14:solidFill>
              <w14:schemeClr w14:val="tx1"/>
            </w14:solidFill>
          </w14:textFill>
        </w:rPr>
        <w:t>以上货物采购包含安装、运输、</w:t>
      </w: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改造、安装</w:t>
      </w:r>
      <w:r>
        <w:rPr>
          <w:rFonts w:hint="eastAsia" w:ascii="仿宋_GB2312" w:hAnsi="仿宋_GB2312" w:eastAsia="仿宋_GB2312" w:cs="仿宋_GB2312"/>
          <w:b w:val="0"/>
          <w:bCs/>
          <w:color w:val="000000" w:themeColor="text1"/>
          <w:sz w:val="28"/>
          <w:szCs w:val="28"/>
          <w14:textFill>
            <w14:solidFill>
              <w14:schemeClr w14:val="tx1"/>
            </w14:solidFill>
          </w14:textFill>
        </w:rPr>
        <w:t>等一切费用。具体安装时间根据采购方要求进行。</w:t>
      </w:r>
      <w:r>
        <w:rPr>
          <w:rFonts w:hint="eastAsia" w:ascii="仿宋_GB2312" w:hAnsi="仿宋_GB2312" w:eastAsia="仿宋_GB2312" w:cs="仿宋_GB2312"/>
          <w:b w:val="0"/>
          <w:bCs/>
          <w:sz w:val="28"/>
          <w:szCs w:val="28"/>
        </w:rPr>
        <w:t xml:space="preserve">  </w:t>
      </w:r>
    </w:p>
    <w:p>
      <w:pPr>
        <w:adjustRightInd w:val="0"/>
        <w:snapToGrid w:val="0"/>
        <w:spacing w:line="560" w:lineRule="exact"/>
        <w:ind w:firstLine="60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二、合同总金额</w:t>
      </w:r>
    </w:p>
    <w:p>
      <w:pPr>
        <w:spacing w:line="560" w:lineRule="exact"/>
        <w:ind w:firstLine="537" w:firstLineChars="19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本合同总金额为（大写）：人民币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，（小写）¥</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。增值税税率为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，不含税总金额为人民币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，税额为人民币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。本合同总金额为杭州萧山国际机场内交货价，含货物价格、运输费、包装费、保险费、税费等所有费用。甲方不再承担其他任何费用。</w:t>
      </w:r>
    </w:p>
    <w:p>
      <w:pPr>
        <w:spacing w:line="560" w:lineRule="exact"/>
        <w:ind w:firstLine="537" w:firstLineChars="19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三、技术资料</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1.乙方应在交付合同货物时同时向甲方提供使用货物的有关技术资料。</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b w:val="0"/>
          <w:bCs/>
          <w:sz w:val="28"/>
          <w:szCs w:val="28"/>
        </w:rPr>
        <w:t>2.</w:t>
      </w:r>
      <w:r>
        <w:rPr>
          <w:rFonts w:hint="eastAsia" w:ascii="仿宋_GB2312" w:hAnsi="仿宋_GB2312" w:eastAsia="仿宋_GB2312" w:cs="仿宋_GB2312"/>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四、知识产权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560" w:lineRule="exact"/>
        <w:ind w:firstLine="60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五、产权担保</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六、转包或转让</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2.如有未经甲方书面同意的转让和转包行为，甲方有权解除合同，并要求乙方承担合同总金额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的违约金。</w:t>
      </w:r>
    </w:p>
    <w:p>
      <w:pPr>
        <w:adjustRightInd w:val="0"/>
        <w:snapToGrid w:val="0"/>
        <w:spacing w:line="560" w:lineRule="exact"/>
        <w:ind w:firstLine="602"/>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七、货物包装、发运及运输</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乙方在货物发运手续办理完毕后</w:t>
      </w:r>
      <w:r>
        <w:rPr>
          <w:rFonts w:hint="eastAsia" w:ascii="仿宋_GB2312" w:hAnsi="仿宋_GB2312" w:eastAsia="仿宋_GB2312" w:cs="仿宋_GB2312"/>
          <w:sz w:val="28"/>
          <w:szCs w:val="28"/>
          <w:u w:val="single"/>
        </w:rPr>
        <w:t xml:space="preserve">   24   </w:t>
      </w:r>
      <w:r>
        <w:rPr>
          <w:rFonts w:hint="eastAsia" w:ascii="仿宋_GB2312" w:hAnsi="仿宋_GB2312" w:eastAsia="仿宋_GB2312" w:cs="仿宋_GB2312"/>
          <w:sz w:val="28"/>
          <w:szCs w:val="28"/>
        </w:rPr>
        <w:t>小时内必须书面通知甲方，以便甲方准备接货。</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 货物在本合同规定的交货地点交付甲方前发生的一切风险包括货物运输风险均由乙方负责。</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6.产品包装不符本合同规定时，乙方负责返修或者重新包装，并承担返修或者重新包装的费用。如甲方要求不返修或者不重新包装，乙方应按照不符本合同规定包装货物金额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计算的违约金支付给甲方。</w:t>
      </w:r>
    </w:p>
    <w:p>
      <w:pPr>
        <w:adjustRightInd w:val="0"/>
        <w:snapToGrid w:val="0"/>
        <w:spacing w:line="560" w:lineRule="exact"/>
        <w:ind w:firstLine="602"/>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八、交货期、交货方式及交货地点</w:t>
      </w:r>
    </w:p>
    <w:p>
      <w:pPr>
        <w:adjustRightInd w:val="0"/>
        <w:snapToGrid w:val="0"/>
        <w:spacing w:line="560" w:lineRule="exact"/>
        <w:ind w:firstLine="560" w:firstLineChars="200"/>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sz w:val="28"/>
          <w:szCs w:val="28"/>
        </w:rPr>
        <w:t xml:space="preserve">1. </w:t>
      </w:r>
      <w:r>
        <w:rPr>
          <w:rFonts w:hint="eastAsia" w:ascii="仿宋_GB2312" w:hAnsi="仿宋_GB2312" w:eastAsia="仿宋_GB2312" w:cs="仿宋_GB2312"/>
          <w:color w:val="000000" w:themeColor="text1"/>
          <w:kern w:val="0"/>
          <w:sz w:val="28"/>
          <w:szCs w:val="28"/>
          <w14:textFill>
            <w14:solidFill>
              <w14:schemeClr w14:val="tx1"/>
            </w14:solidFill>
          </w14:textFill>
        </w:rPr>
        <w:t>交货期限：</w:t>
      </w: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自合同签订后</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40</w:t>
      </w: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日历天内完成供货、安装调试等工作内容。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交货方式：</w:t>
      </w:r>
      <w:r>
        <w:rPr>
          <w:rFonts w:hint="eastAsia" w:ascii="仿宋_GB2312" w:hAnsi="仿宋_GB2312" w:eastAsia="仿宋_GB2312" w:cs="仿宋_GB2312"/>
          <w:color w:val="000000" w:themeColor="text1"/>
          <w:kern w:val="0"/>
          <w:sz w:val="28"/>
          <w:szCs w:val="28"/>
          <w14:textFill>
            <w14:solidFill>
              <w14:schemeClr w14:val="tx1"/>
            </w14:solidFill>
          </w14:textFill>
        </w:rPr>
        <w:t>乙方负责运输本合同货物至甲方所在地的指定地点，并承担甲方验收签字确认前的全部风险和费用。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交货地点：</w:t>
      </w:r>
      <w:r>
        <w:rPr>
          <w:rFonts w:hint="eastAsia" w:ascii="仿宋_GB2312" w:hAnsi="仿宋_GB2312" w:eastAsia="仿宋_GB2312" w:cs="仿宋_GB2312"/>
          <w:color w:val="000000" w:themeColor="text1"/>
          <w:sz w:val="28"/>
          <w:szCs w:val="28"/>
          <w14:textFill>
            <w14:solidFill>
              <w14:schemeClr w14:val="tx1"/>
            </w14:solidFill>
          </w14:textFill>
        </w:rPr>
        <w:t>杭州萧山国际机场内</w:t>
      </w:r>
    </w:p>
    <w:p>
      <w:pPr>
        <w:adjustRightInd w:val="0"/>
        <w:snapToGrid w:val="0"/>
        <w:spacing w:line="560" w:lineRule="exact"/>
        <w:ind w:firstLine="602"/>
        <w:outlineLvl w:val="0"/>
        <w:rPr>
          <w:rFonts w:hint="eastAsia" w:ascii="仿宋_GB2312" w:hAnsi="仿宋_GB2312" w:eastAsia="仿宋_GB2312" w:cs="仿宋_GB2312"/>
          <w:b/>
          <w:sz w:val="28"/>
          <w:szCs w:val="28"/>
          <w:highlight w:val="none"/>
          <w:lang w:eastAsia="zh-CN"/>
        </w:rPr>
      </w:pPr>
      <w:r>
        <w:rPr>
          <w:rFonts w:hint="eastAsia" w:ascii="仿宋_GB2312" w:hAnsi="仿宋_GB2312" w:eastAsia="仿宋_GB2312" w:cs="仿宋_GB2312"/>
          <w:b/>
          <w:sz w:val="28"/>
          <w:szCs w:val="28"/>
          <w:highlight w:val="none"/>
          <w:lang w:eastAsia="zh-CN"/>
        </w:rPr>
        <w:t>九、</w:t>
      </w:r>
      <w:r>
        <w:rPr>
          <w:rFonts w:hint="eastAsia" w:ascii="仿宋_GB2312" w:hAnsi="仿宋_GB2312" w:eastAsia="仿宋_GB2312" w:cs="仿宋_GB2312"/>
          <w:b/>
          <w:sz w:val="28"/>
          <w:szCs w:val="28"/>
          <w:highlight w:val="none"/>
          <w:lang w:val="en-US" w:eastAsia="zh-CN"/>
        </w:rPr>
        <w:t>货物验收及安装、调试</w:t>
      </w:r>
    </w:p>
    <w:p>
      <w:pPr>
        <w:adjustRightInd w:val="0"/>
        <w:snapToGrid w:val="0"/>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 乙方交货前应对货物作出全面检查和对技术资料进行整理，并列出清单，作为甲方收货验收的条件依据。</w:t>
      </w:r>
    </w:p>
    <w:p>
      <w:pPr>
        <w:adjustRightInd w:val="0"/>
        <w:snapToGrid w:val="0"/>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 在货物送达甲方指定地点的当天，由甲方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adjustRightInd w:val="0"/>
        <w:snapToGrid w:val="0"/>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 甲方应在签收后</w:t>
      </w:r>
      <w:r>
        <w:rPr>
          <w:rFonts w:hint="eastAsia" w:ascii="仿宋_GB2312" w:hAnsi="仿宋_GB2312" w:eastAsia="仿宋_GB2312" w:cs="仿宋_GB2312"/>
          <w:sz w:val="28"/>
          <w:szCs w:val="28"/>
          <w:highlight w:val="none"/>
          <w:u w:val="single"/>
          <w:lang w:val="en-US" w:eastAsia="zh-CN"/>
        </w:rPr>
        <w:t>7</w:t>
      </w:r>
      <w:r>
        <w:rPr>
          <w:rFonts w:hint="eastAsia" w:ascii="仿宋_GB2312" w:hAnsi="仿宋_GB2312" w:eastAsia="仿宋_GB2312" w:cs="仿宋_GB2312"/>
          <w:sz w:val="28"/>
          <w:szCs w:val="28"/>
          <w:highlight w:val="none"/>
          <w:lang w:val="en-US" w:eastAsia="zh-CN"/>
        </w:rPr>
        <w:t>日内就货物的品种、型号、规格、数量进行初步验收，初步验收合格并不代表甲方对乙方交付货物质量的认可。若甲方发现货物品种、型号、规格、数量不符合合同约定或相关要求的，应在签收后</w:t>
      </w:r>
      <w:r>
        <w:rPr>
          <w:rFonts w:hint="eastAsia" w:ascii="仿宋_GB2312" w:hAnsi="仿宋_GB2312" w:eastAsia="仿宋_GB2312" w:cs="仿宋_GB2312"/>
          <w:sz w:val="28"/>
          <w:szCs w:val="28"/>
          <w:highlight w:val="none"/>
          <w:u w:val="single"/>
          <w:lang w:val="en-US" w:eastAsia="zh-CN"/>
        </w:rPr>
        <w:t>7</w:t>
      </w:r>
      <w:r>
        <w:rPr>
          <w:rFonts w:hint="eastAsia" w:ascii="仿宋_GB2312" w:hAnsi="仿宋_GB2312" w:eastAsia="仿宋_GB2312" w:cs="仿宋_GB2312"/>
          <w:sz w:val="28"/>
          <w:szCs w:val="28"/>
          <w:highlight w:val="none"/>
          <w:lang w:val="en-US" w:eastAsia="zh-CN"/>
        </w:rPr>
        <w:t>日内以书面形式向乙方提出异议；乙方应当在收到甲方异议之日起</w:t>
      </w:r>
      <w:r>
        <w:rPr>
          <w:rFonts w:hint="eastAsia" w:ascii="仿宋_GB2312" w:hAnsi="仿宋_GB2312" w:eastAsia="仿宋_GB2312" w:cs="仿宋_GB2312"/>
          <w:sz w:val="28"/>
          <w:szCs w:val="28"/>
          <w:highlight w:val="none"/>
          <w:u w:val="single"/>
          <w:lang w:val="en-US" w:eastAsia="zh-CN"/>
        </w:rPr>
        <w:t>3</w:t>
      </w:r>
      <w:r>
        <w:rPr>
          <w:rFonts w:hint="eastAsia" w:ascii="仿宋_GB2312" w:hAnsi="仿宋_GB2312" w:eastAsia="仿宋_GB2312" w:cs="仿宋_GB2312"/>
          <w:sz w:val="28"/>
          <w:szCs w:val="28"/>
          <w:highlight w:val="none"/>
          <w:lang w:val="en-US" w:eastAsia="zh-CN"/>
        </w:rPr>
        <w:t>日内作出书面答复或与甲方协商处理，或在</w:t>
      </w:r>
      <w:r>
        <w:rPr>
          <w:rFonts w:hint="eastAsia" w:ascii="仿宋_GB2312" w:hAnsi="仿宋_GB2312" w:eastAsia="仿宋_GB2312" w:cs="仿宋_GB2312"/>
          <w:sz w:val="28"/>
          <w:szCs w:val="28"/>
          <w:highlight w:val="none"/>
          <w:u w:val="single"/>
          <w:lang w:val="en-US" w:eastAsia="zh-CN"/>
        </w:rPr>
        <w:t>3</w:t>
      </w:r>
      <w:r>
        <w:rPr>
          <w:rFonts w:hint="eastAsia" w:ascii="仿宋_GB2312" w:hAnsi="仿宋_GB2312" w:eastAsia="仿宋_GB2312" w:cs="仿宋_GB2312"/>
          <w:sz w:val="28"/>
          <w:szCs w:val="28"/>
          <w:highlight w:val="none"/>
          <w:lang w:val="en-US" w:eastAsia="zh-CN"/>
        </w:rPr>
        <w:t>日内直接按甲方要求进行无偿换货、补发短缺部分或降低合同结算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adjustRightInd w:val="0"/>
        <w:snapToGrid w:val="0"/>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 乙方应在甲方初步验收合格后根据甲方书面通知时间完成货物的现场安装、调试工作并通过甲方的最终验收。安装、调试、完毕后由乙方向甲方提交进行最终验收的书面申请。甲方应在货物通过最终验收后签署最终验收合格确认书。如未通过最终验收的，乙方应在甲方指定时间内重新进行安装、调试直至通过甲方最终验收，所产生的费用由乙方自行承担。如未能在甲方指定时间内完成安装、调试、并通过甲方最终验收的，乙方应按本合同约定承担违约责任。</w:t>
      </w:r>
    </w:p>
    <w:p>
      <w:pPr>
        <w:adjustRightInd w:val="0"/>
        <w:snapToGrid w:val="0"/>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lang w:val="en-US" w:eastAsia="zh-CN"/>
        </w:rPr>
        <w:t>6. 最终验收合格不能免除乙方在本合同项下应当承担的质量保证责任以及售后服务责任。</w:t>
      </w:r>
    </w:p>
    <w:p>
      <w:pPr>
        <w:adjustRightInd w:val="0"/>
        <w:snapToGrid w:val="0"/>
        <w:spacing w:line="560" w:lineRule="exact"/>
        <w:ind w:firstLine="602"/>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十、货款支付</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1、结算方式：</w:t>
      </w:r>
      <w:r>
        <w:rPr>
          <w:rFonts w:hint="eastAsia" w:ascii="仿宋_GB2312" w:hAnsi="仿宋_GB2312" w:eastAsia="仿宋_GB2312" w:cs="仿宋_GB2312"/>
          <w:sz w:val="28"/>
          <w:szCs w:val="28"/>
          <w:lang w:val="en-US" w:eastAsia="zh-CN"/>
        </w:rPr>
        <w:t>乙方按照合同要求完成货物交接、安装调试后经甲方验收合格后一次性支付全部费用</w:t>
      </w:r>
      <w:r>
        <w:rPr>
          <w:rFonts w:hint="eastAsia" w:ascii="仿宋_GB2312" w:hAnsi="仿宋_GB2312" w:eastAsia="仿宋_GB2312" w:cs="仿宋_GB2312"/>
          <w:color w:val="000000" w:themeColor="text1"/>
          <w:kern w:val="0"/>
          <w:sz w:val="28"/>
          <w:szCs w:val="28"/>
          <w14:textFill>
            <w14:solidFill>
              <w14:schemeClr w14:val="tx1"/>
            </w14:solidFill>
          </w14:textFill>
        </w:rPr>
        <w:t>。</w:t>
      </w:r>
    </w:p>
    <w:p>
      <w:pPr>
        <w:adjustRightInd w:val="0"/>
        <w:snapToGrid w:val="0"/>
        <w:spacing w:line="560" w:lineRule="exact"/>
        <w:ind w:firstLine="560" w:firstLineChars="200"/>
        <w:rPr>
          <w:rFonts w:hint="eastAsia"/>
        </w:rPr>
      </w:pPr>
      <w:r>
        <w:rPr>
          <w:rFonts w:hint="eastAsia" w:ascii="仿宋_GB2312" w:hAnsi="仿宋_GB2312" w:eastAsia="仿宋_GB2312" w:cs="仿宋_GB2312"/>
          <w:sz w:val="28"/>
          <w:szCs w:val="28"/>
        </w:rPr>
        <w:t>2、甲方付款前，乙方应提供</w:t>
      </w:r>
      <w:r>
        <w:rPr>
          <w:rFonts w:hint="eastAsia" w:ascii="仿宋_GB2312" w:hAnsi="仿宋_GB2312" w:eastAsia="仿宋_GB2312" w:cs="仿宋_GB2312"/>
          <w:sz w:val="28"/>
          <w:szCs w:val="28"/>
          <w:lang w:val="en-US" w:eastAsia="zh-CN"/>
        </w:rPr>
        <w:t>税率为13%的增值税专用</w:t>
      </w:r>
      <w:r>
        <w:rPr>
          <w:rFonts w:hint="eastAsia" w:ascii="仿宋_GB2312" w:hAnsi="仿宋_GB2312" w:eastAsia="仿宋_GB2312" w:cs="仿宋_GB2312"/>
          <w:sz w:val="28"/>
          <w:szCs w:val="28"/>
        </w:rPr>
        <w:t>发票，若乙方未按本合同约定提供发票的，甲方有权拒绝付款且不承担任何延期付款的责任。</w:t>
      </w:r>
    </w:p>
    <w:p>
      <w:pPr>
        <w:adjustRightInd w:val="0"/>
        <w:snapToGrid w:val="0"/>
        <w:spacing w:line="560" w:lineRule="exact"/>
        <w:ind w:firstLine="602"/>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val="en-US" w:eastAsia="zh-CN"/>
        </w:rPr>
        <w:t>一</w:t>
      </w:r>
      <w:r>
        <w:rPr>
          <w:rFonts w:hint="eastAsia" w:ascii="仿宋_GB2312" w:hAnsi="仿宋_GB2312" w:eastAsia="仿宋_GB2312" w:cs="仿宋_GB2312"/>
          <w:b/>
          <w:sz w:val="28"/>
          <w:szCs w:val="28"/>
        </w:rPr>
        <w:t>、免费质保期及服务内容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乙方应为</w:t>
      </w:r>
      <w:r>
        <w:rPr>
          <w:rFonts w:hint="eastAsia" w:ascii="仿宋_GB2312" w:hAnsi="仿宋_GB2312" w:eastAsia="仿宋_GB2312" w:cs="仿宋_GB2312"/>
          <w:sz w:val="28"/>
          <w:szCs w:val="28"/>
          <w:lang w:val="en-US" w:eastAsia="zh-CN"/>
        </w:rPr>
        <w:t>分体式空调</w:t>
      </w:r>
      <w:r>
        <w:rPr>
          <w:rFonts w:hint="eastAsia" w:ascii="仿宋_GB2312" w:hAnsi="仿宋_GB2312" w:eastAsia="仿宋_GB2312" w:cs="仿宋_GB2312"/>
          <w:sz w:val="28"/>
          <w:szCs w:val="28"/>
        </w:rPr>
        <w:t>提供</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72</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个月的免费质保期(含工时费和零部件费)，</w:t>
      </w:r>
      <w:r>
        <w:rPr>
          <w:rFonts w:hint="eastAsia" w:ascii="仿宋_GB2312" w:hAnsi="仿宋_GB2312" w:eastAsia="仿宋_GB2312" w:cs="仿宋_GB2312"/>
          <w:sz w:val="28"/>
          <w:szCs w:val="28"/>
          <w:lang w:val="en-US" w:eastAsia="zh-CN"/>
        </w:rPr>
        <w:t>为商用多联机空调提供</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24</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个月的免费质保期(含工时费和零部件费)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为储水式电热水器提供</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96</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个月的免费质保期(含工时费和零部件费)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时间自签收验收合格确认书之日起计算。</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4．乙方提供</w:t>
      </w:r>
      <w:r>
        <w:rPr>
          <w:rFonts w:hint="eastAsia" w:ascii="仿宋_GB2312" w:hAnsi="仿宋_GB2312" w:eastAsia="仿宋_GB2312" w:cs="仿宋_GB2312"/>
          <w:sz w:val="28"/>
          <w:szCs w:val="28"/>
          <w:u w:val="single"/>
        </w:rPr>
        <w:t xml:space="preserve">  24   </w:t>
      </w:r>
      <w:r>
        <w:rPr>
          <w:rFonts w:hint="eastAsia" w:ascii="仿宋_GB2312" w:hAnsi="仿宋_GB2312" w:eastAsia="仿宋_GB2312" w:cs="仿宋_GB2312"/>
          <w:sz w:val="28"/>
          <w:szCs w:val="28"/>
        </w:rPr>
        <w:t>小时售后服务，并委派</w:t>
      </w:r>
      <w:r>
        <w:rPr>
          <w:rFonts w:hint="eastAsia" w:ascii="仿宋_GB2312" w:hAnsi="仿宋_GB2312" w:eastAsia="仿宋_GB2312" w:cs="仿宋_GB2312"/>
          <w:sz w:val="28"/>
          <w:szCs w:val="28"/>
          <w:u w:val="single"/>
        </w:rPr>
        <w:t xml:space="preserve">   1  </w:t>
      </w:r>
      <w:r>
        <w:rPr>
          <w:rFonts w:hint="eastAsia" w:ascii="仿宋_GB2312" w:hAnsi="仿宋_GB2312" w:eastAsia="仿宋_GB2312" w:cs="仿宋_GB2312"/>
          <w:sz w:val="28"/>
          <w:szCs w:val="28"/>
        </w:rPr>
        <w:t>维修人员，在接到报修通知后，维修人员应在</w:t>
      </w:r>
      <w:r>
        <w:rPr>
          <w:rFonts w:hint="eastAsia" w:ascii="仿宋_GB2312" w:hAnsi="仿宋_GB2312" w:eastAsia="仿宋_GB2312" w:cs="仿宋_GB2312"/>
          <w:sz w:val="28"/>
          <w:szCs w:val="28"/>
          <w:u w:val="single"/>
        </w:rPr>
        <w:t xml:space="preserve">   2   </w:t>
      </w:r>
      <w:r>
        <w:rPr>
          <w:rFonts w:hint="eastAsia" w:ascii="仿宋_GB2312" w:hAnsi="仿宋_GB2312" w:eastAsia="仿宋_GB2312" w:cs="仿宋_GB2312"/>
          <w:sz w:val="28"/>
          <w:szCs w:val="28"/>
        </w:rPr>
        <w:t>小时内赶到杭州萧山国际机场，并连续进行维修，直到货物恢复正常。修复部分的质保期自修复之日起重新开始计算。</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5.免费质保期结束的</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15</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602"/>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val="en-US" w:eastAsia="zh-CN"/>
        </w:rPr>
        <w:t>二</w:t>
      </w:r>
      <w:r>
        <w:rPr>
          <w:rFonts w:hint="eastAsia" w:ascii="仿宋_GB2312" w:hAnsi="仿宋_GB2312" w:eastAsia="仿宋_GB2312" w:cs="仿宋_GB2312"/>
          <w:b/>
          <w:sz w:val="28"/>
          <w:szCs w:val="28"/>
        </w:rPr>
        <w:t>、违约责任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甲方无故逾期支付货款的,甲方应按逾期付款总额每日</w:t>
      </w:r>
      <w:r>
        <w:rPr>
          <w:rFonts w:hint="eastAsia" w:ascii="仿宋_GB2312" w:hAnsi="仿宋_GB2312" w:eastAsia="仿宋_GB2312" w:cs="仿宋_GB2312"/>
          <w:sz w:val="28"/>
          <w:szCs w:val="28"/>
          <w:u w:val="single"/>
        </w:rPr>
        <w:t xml:space="preserve"> 1  </w:t>
      </w:r>
      <w:r>
        <w:rPr>
          <w:rFonts w:hint="eastAsia" w:ascii="仿宋_GB2312" w:hAnsi="仿宋_GB2312" w:eastAsia="仿宋_GB2312" w:cs="仿宋_GB2312"/>
          <w:sz w:val="28"/>
          <w:szCs w:val="28"/>
        </w:rPr>
        <w:t>%向乙方支付违约金。</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乙方逾期交付货物和本合同规定的文件资料的，乙方应按合同总金额每日</w:t>
      </w:r>
      <w:r>
        <w:rPr>
          <w:rFonts w:hint="eastAsia" w:ascii="仿宋_GB2312" w:hAnsi="仿宋_GB2312" w:eastAsia="仿宋_GB2312" w:cs="仿宋_GB2312"/>
          <w:sz w:val="28"/>
          <w:szCs w:val="28"/>
          <w:u w:val="single"/>
        </w:rPr>
        <w:t xml:space="preserve">  1   </w:t>
      </w:r>
      <w:r>
        <w:rPr>
          <w:rFonts w:hint="eastAsia" w:ascii="仿宋_GB2312" w:hAnsi="仿宋_GB2312" w:eastAsia="仿宋_GB2312" w:cs="仿宋_GB2312"/>
          <w:sz w:val="28"/>
          <w:szCs w:val="28"/>
        </w:rPr>
        <w:t>%向甲方支付违约金，由甲方从货款中扣除。逾期超过约定日期</w:t>
      </w:r>
      <w:r>
        <w:rPr>
          <w:rFonts w:hint="eastAsia" w:ascii="仿宋_GB2312" w:hAnsi="仿宋_GB2312" w:eastAsia="仿宋_GB2312" w:cs="仿宋_GB2312"/>
          <w:sz w:val="28"/>
          <w:szCs w:val="28"/>
          <w:u w:val="single"/>
        </w:rPr>
        <w:t xml:space="preserve">  30  </w:t>
      </w:r>
      <w:r>
        <w:rPr>
          <w:rFonts w:hint="eastAsia" w:ascii="仿宋_GB2312" w:hAnsi="仿宋_GB2312" w:eastAsia="仿宋_GB2312" w:cs="仿宋_GB2312"/>
          <w:sz w:val="28"/>
          <w:szCs w:val="28"/>
        </w:rPr>
        <w:t>日的，甲方可解除本合同。乙方因逾期交货或因其他违约行为导致甲方解除合同的，乙方应向甲方支付合同总金额</w:t>
      </w:r>
      <w:r>
        <w:rPr>
          <w:rFonts w:hint="eastAsia" w:ascii="仿宋_GB2312" w:hAnsi="仿宋_GB2312" w:eastAsia="仿宋_GB2312" w:cs="仿宋_GB2312"/>
          <w:sz w:val="28"/>
          <w:szCs w:val="28"/>
          <w:u w:val="single"/>
        </w:rPr>
        <w:t xml:space="preserve"> 10 </w:t>
      </w:r>
      <w:r>
        <w:rPr>
          <w:rFonts w:hint="eastAsia" w:ascii="仿宋_GB2312" w:hAnsi="仿宋_GB2312" w:eastAsia="仿宋_GB2312" w:cs="仿宋_GB2312"/>
          <w:sz w:val="28"/>
          <w:szCs w:val="28"/>
        </w:rPr>
        <w:t xml:space="preserve">%的违约金，由乙方继续承担赔偿责任。 </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7．对于本合同项下乙方应支付的赔偿款或违约金，甲方有权从应付乙方的货款及质保金中直接扣除，仍不足的部分，继续向乙方追偿。</w:t>
      </w:r>
    </w:p>
    <w:p>
      <w:pPr>
        <w:adjustRightInd w:val="0"/>
        <w:snapToGrid w:val="0"/>
        <w:spacing w:line="560" w:lineRule="exact"/>
        <w:ind w:firstLine="602"/>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val="en-US" w:eastAsia="zh-CN"/>
        </w:rPr>
        <w:t>三</w:t>
      </w:r>
      <w:r>
        <w:rPr>
          <w:rFonts w:hint="eastAsia" w:ascii="仿宋_GB2312" w:hAnsi="仿宋_GB2312" w:eastAsia="仿宋_GB2312" w:cs="仿宋_GB2312"/>
          <w:b/>
          <w:sz w:val="28"/>
          <w:szCs w:val="28"/>
        </w:rPr>
        <w:t>、不可抗力事件处理</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不可抗力事件发生后，遭遇不可抗力的一方应立即通知对方，并寄送有关官方权威机构出具的证明。</w:t>
      </w:r>
    </w:p>
    <w:p>
      <w:pPr>
        <w:spacing w:line="560" w:lineRule="exact"/>
        <w:ind w:firstLine="532" w:firstLineChars="19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不可抗力事件延续</w:t>
      </w:r>
      <w:r>
        <w:rPr>
          <w:rFonts w:hint="eastAsia" w:ascii="仿宋_GB2312" w:hAnsi="仿宋_GB2312" w:eastAsia="仿宋_GB2312" w:cs="仿宋_GB2312"/>
          <w:sz w:val="28"/>
          <w:szCs w:val="28"/>
          <w:u w:val="single"/>
        </w:rPr>
        <w:t xml:space="preserve">  60  </w:t>
      </w:r>
      <w:r>
        <w:rPr>
          <w:rFonts w:hint="eastAsia" w:ascii="仿宋_GB2312" w:hAnsi="仿宋_GB2312" w:eastAsia="仿宋_GB2312" w:cs="仿宋_GB2312"/>
          <w:sz w:val="28"/>
          <w:szCs w:val="28"/>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val="en-US" w:eastAsia="zh-CN"/>
        </w:rPr>
        <w:t>四</w:t>
      </w:r>
      <w:r>
        <w:rPr>
          <w:rFonts w:hint="eastAsia" w:ascii="仿宋_GB2312" w:hAnsi="仿宋_GB2312" w:eastAsia="仿宋_GB2312" w:cs="仿宋_GB2312"/>
          <w:b/>
          <w:sz w:val="28"/>
          <w:szCs w:val="28"/>
        </w:rPr>
        <w:t>、争议解决</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val="en-US" w:eastAsia="zh-CN"/>
        </w:rPr>
        <w:t>五</w:t>
      </w:r>
      <w:r>
        <w:rPr>
          <w:rFonts w:hint="eastAsia" w:ascii="仿宋_GB2312" w:hAnsi="仿宋_GB2312" w:eastAsia="仿宋_GB2312" w:cs="仿宋_GB2312"/>
          <w:b/>
          <w:sz w:val="28"/>
          <w:szCs w:val="28"/>
        </w:rPr>
        <w:t>、合同组成文件包含下列内容，且解释顺序如下：</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1.本合同协议书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2.中标通知书</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3.招标文件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4.投标书及其附件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5.标准、规范及有关技术文件</w:t>
      </w:r>
    </w:p>
    <w:p>
      <w:pPr>
        <w:adjustRightInd w:val="0"/>
        <w:snapToGrid w:val="0"/>
        <w:spacing w:line="560" w:lineRule="exact"/>
        <w:ind w:firstLine="602"/>
        <w:outlineLvl w:val="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val="en-US" w:eastAsia="zh-CN"/>
        </w:rPr>
        <w:t>六</w:t>
      </w:r>
      <w:r>
        <w:rPr>
          <w:rFonts w:hint="eastAsia" w:ascii="仿宋_GB2312" w:hAnsi="仿宋_GB2312" w:eastAsia="仿宋_GB2312" w:cs="仿宋_GB2312"/>
          <w:b/>
          <w:sz w:val="28"/>
          <w:szCs w:val="28"/>
        </w:rPr>
        <w:t>、合同生效及其它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2.本合同未尽事宜，双方可签订补充协议予以执行；未达成补充协议的，遵照《</w:t>
      </w:r>
      <w:r>
        <w:rPr>
          <w:rFonts w:hint="eastAsia" w:ascii="仿宋_GB2312" w:hAnsi="仿宋_GB2312" w:eastAsia="仿宋_GB2312" w:cs="仿宋_GB2312"/>
          <w:sz w:val="28"/>
          <w:szCs w:val="28"/>
          <w:lang w:val="en-US" w:eastAsia="zh-CN"/>
        </w:rPr>
        <w:t>中华人民共和国</w:t>
      </w:r>
      <w:r>
        <w:rPr>
          <w:rFonts w:hint="eastAsia" w:ascii="仿宋_GB2312" w:hAnsi="仿宋_GB2312" w:eastAsia="仿宋_GB2312" w:cs="仿宋_GB2312"/>
          <w:sz w:val="28"/>
          <w:szCs w:val="28"/>
          <w:lang w:eastAsia="zh-CN"/>
        </w:rPr>
        <w:t>民法典</w:t>
      </w:r>
      <w:r>
        <w:rPr>
          <w:rFonts w:hint="eastAsia" w:ascii="仿宋_GB2312" w:hAnsi="仿宋_GB2312" w:eastAsia="仿宋_GB2312" w:cs="仿宋_GB2312"/>
          <w:sz w:val="28"/>
          <w:szCs w:val="28"/>
        </w:rPr>
        <w:t>》及有关法律法规执行。</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4.本合同一式</w:t>
      </w:r>
      <w:r>
        <w:rPr>
          <w:rFonts w:hint="eastAsia" w:ascii="仿宋_GB2312" w:hAnsi="仿宋_GB2312" w:eastAsia="仿宋_GB2312" w:cs="仿宋_GB2312"/>
          <w:sz w:val="28"/>
          <w:szCs w:val="28"/>
          <w:lang w:val="en-US" w:eastAsia="zh-CN"/>
        </w:rPr>
        <w:t>陆</w:t>
      </w:r>
      <w:r>
        <w:rPr>
          <w:rFonts w:hint="eastAsia" w:ascii="仿宋_GB2312" w:hAnsi="仿宋_GB2312" w:eastAsia="仿宋_GB2312" w:cs="仿宋_GB2312"/>
          <w:sz w:val="28"/>
          <w:szCs w:val="28"/>
        </w:rPr>
        <w:t>份，甲执</w:t>
      </w:r>
      <w:r>
        <w:rPr>
          <w:rFonts w:hint="eastAsia" w:ascii="仿宋_GB2312" w:hAnsi="仿宋_GB2312" w:eastAsia="仿宋_GB2312" w:cs="仿宋_GB2312"/>
          <w:sz w:val="28"/>
          <w:szCs w:val="28"/>
          <w:lang w:val="en-US" w:eastAsia="zh-CN"/>
        </w:rPr>
        <w:t>肆</w:t>
      </w:r>
      <w:r>
        <w:rPr>
          <w:rFonts w:hint="eastAsia" w:ascii="仿宋_GB2312" w:hAnsi="仿宋_GB2312" w:eastAsia="仿宋_GB2312" w:cs="仿宋_GB2312"/>
          <w:sz w:val="28"/>
          <w:szCs w:val="28"/>
        </w:rPr>
        <w:t>份，乙方持贰份，具有同等法律效力。</w:t>
      </w:r>
    </w:p>
    <w:p>
      <w:pPr>
        <w:pStyle w:val="78"/>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pStyle w:val="78"/>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pStyle w:val="78"/>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pStyle w:val="78"/>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p>
    <w:p>
      <w:pPr>
        <w:pStyle w:val="78"/>
        <w:rPr>
          <w:rFonts w:hint="eastAsia" w:ascii="仿宋_GB2312" w:hAnsi="仿宋_GB2312" w:eastAsia="仿宋_GB2312" w:cs="仿宋_GB2312"/>
          <w:sz w:val="28"/>
          <w:szCs w:val="28"/>
        </w:rPr>
      </w:pPr>
    </w:p>
    <w:p>
      <w:pPr>
        <w:rPr>
          <w:rFonts w:hint="eastAsia"/>
        </w:rPr>
      </w:pPr>
    </w:p>
    <w:p>
      <w:pPr>
        <w:rPr>
          <w:rFonts w:hint="eastAsia" w:ascii="仿宋_GB2312" w:hAnsi="仿宋_GB2312" w:eastAsia="仿宋_GB2312" w:cs="仿宋_GB2312"/>
          <w:sz w:val="28"/>
          <w:szCs w:val="28"/>
        </w:rPr>
      </w:pPr>
    </w:p>
    <w:p>
      <w:pPr>
        <w:pStyle w:val="78"/>
        <w:rPr>
          <w:rFonts w:hint="eastAsia"/>
        </w:rPr>
      </w:pPr>
    </w:p>
    <w:p>
      <w:pPr>
        <w:rPr>
          <w:rFonts w:hint="eastAsia"/>
        </w:rPr>
      </w:pPr>
    </w:p>
    <w:p>
      <w:pPr>
        <w:pStyle w:val="6"/>
        <w:rPr>
          <w:rFonts w:hint="eastAsia"/>
        </w:rPr>
      </w:pPr>
    </w:p>
    <w:p>
      <w:pPr>
        <w:rPr>
          <w:rFonts w:hint="eastAsia"/>
        </w:rPr>
      </w:pPr>
    </w:p>
    <w:p>
      <w:pPr>
        <w:pStyle w:val="6"/>
        <w:rPr>
          <w:rFonts w:hint="eastAsia"/>
        </w:rPr>
      </w:pPr>
    </w:p>
    <w:p>
      <w:pPr>
        <w:rPr>
          <w:rFonts w:hint="eastAsia"/>
        </w:rPr>
      </w:pPr>
    </w:p>
    <w:p>
      <w:pPr>
        <w:pStyle w:val="6"/>
        <w:rPr>
          <w:rFonts w:hint="eastAsia"/>
        </w:rPr>
      </w:pPr>
    </w:p>
    <w:p>
      <w:pPr>
        <w:rPr>
          <w:rFonts w:hint="eastAsia"/>
        </w:rPr>
      </w:pPr>
    </w:p>
    <w:p>
      <w:pPr>
        <w:pStyle w:val="2"/>
        <w:rPr>
          <w:rFonts w:hint="eastAsia"/>
        </w:rPr>
      </w:pPr>
    </w:p>
    <w:p>
      <w:pPr>
        <w:pStyle w:val="6"/>
        <w:rPr>
          <w:rFonts w:hint="eastAsia"/>
        </w:rPr>
      </w:pPr>
    </w:p>
    <w:p>
      <w:pPr>
        <w:rPr>
          <w:rFonts w:hint="eastAsia"/>
        </w:rPr>
      </w:pPr>
    </w:p>
    <w:p>
      <w:pPr>
        <w:tabs>
          <w:tab w:val="right" w:pos="8306"/>
        </w:tabs>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签署页</w:t>
      </w:r>
      <w:r>
        <w:rPr>
          <w:rFonts w:hint="eastAsia" w:ascii="黑体" w:hAnsi="黑体" w:eastAsia="黑体" w:cs="黑体"/>
          <w:sz w:val="28"/>
          <w:szCs w:val="28"/>
          <w:lang w:eastAsia="zh-CN"/>
        </w:rPr>
        <w:t>：</w:t>
      </w: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ascii="黑体" w:hAnsi="黑体" w:eastAsia="黑体" w:cs="黑体"/>
          <w:b/>
          <w:sz w:val="28"/>
          <w:szCs w:val="28"/>
        </w:rPr>
      </w:pPr>
      <w:r>
        <w:rPr>
          <w:rFonts w:hint="eastAsia" w:ascii="黑体" w:hAnsi="黑体" w:eastAsia="黑体" w:cs="黑体"/>
          <w:sz w:val="28"/>
          <w:szCs w:val="28"/>
        </w:rPr>
        <w:t>年  月  日                      年  月  日</w:t>
      </w: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pStyle w:val="78"/>
      </w:pPr>
    </w:p>
    <w:p/>
    <w:p>
      <w:pPr>
        <w:pStyle w:val="6"/>
      </w:pPr>
    </w:p>
    <w:p/>
    <w:p>
      <w:pPr>
        <w:pStyle w:val="6"/>
      </w:pPr>
    </w:p>
    <w:p/>
    <w:p>
      <w:pPr>
        <w:pStyle w:val="6"/>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adjustRightInd w:val="0"/>
        <w:snapToGrid w:val="0"/>
        <w:spacing w:line="560" w:lineRule="exact"/>
        <w:ind w:firstLine="560" w:firstLineChars="200"/>
        <w:jc w:val="center"/>
        <w:rPr>
          <w:rFonts w:ascii="黑体" w:hAnsi="黑体" w:eastAsia="黑体" w:cs="黑体"/>
          <w:bCs/>
          <w:sz w:val="28"/>
          <w:szCs w:val="28"/>
        </w:rPr>
      </w:pPr>
      <w:r>
        <w:rPr>
          <w:rFonts w:hint="eastAsia" w:ascii="黑体" w:hAnsi="黑体" w:eastAsia="黑体" w:cs="黑体"/>
          <w:bCs/>
          <w:sz w:val="28"/>
          <w:szCs w:val="28"/>
        </w:rPr>
        <w:t>杭州萧山国际机场有限公司廉洁自律承诺书</w:t>
      </w:r>
    </w:p>
    <w:p>
      <w:pPr>
        <w:adjustRightInd w:val="0"/>
        <w:snapToGrid w:val="0"/>
        <w:spacing w:line="560" w:lineRule="exact"/>
        <w:rPr>
          <w:rFonts w:ascii="仿宋" w:hAnsi="仿宋" w:eastAsia="仿宋" w:cs="仿宋"/>
          <w:b w:val="0"/>
          <w:bCs/>
          <w:sz w:val="28"/>
          <w:szCs w:val="28"/>
        </w:rPr>
      </w:pPr>
      <w:r>
        <w:rPr>
          <w:rFonts w:hint="eastAsia" w:ascii="仿宋" w:hAnsi="仿宋" w:eastAsia="仿宋" w:cs="仿宋"/>
          <w:b w:val="0"/>
          <w:bCs/>
          <w:sz w:val="28"/>
          <w:szCs w:val="28"/>
        </w:rPr>
        <w:t>杭州萧山国际机场有限公司：</w:t>
      </w:r>
    </w:p>
    <w:p>
      <w:pPr>
        <w:pStyle w:val="465"/>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465"/>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5"/>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465"/>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465"/>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465"/>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465"/>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六、严格遵守国家招标投标法、</w:t>
      </w:r>
      <w:r>
        <w:rPr>
          <w:rFonts w:hint="eastAsia" w:ascii="仿宋" w:hAnsi="仿宋" w:eastAsia="仿宋" w:cs="仿宋"/>
          <w:sz w:val="28"/>
          <w:szCs w:val="28"/>
          <w:lang w:eastAsia="zh-CN"/>
        </w:rPr>
        <w:t>民法典</w:t>
      </w:r>
      <w:r>
        <w:rPr>
          <w:rFonts w:hint="eastAsia" w:ascii="仿宋" w:hAnsi="仿宋" w:eastAsia="仿宋" w:cs="仿宋"/>
          <w:sz w:val="28"/>
          <w:szCs w:val="28"/>
        </w:rPr>
        <w:t>等法律规定，诚实守信，合法经营，坚决杜绝各种违法违纪行为。</w:t>
      </w:r>
    </w:p>
    <w:p>
      <w:pPr>
        <w:pStyle w:val="465"/>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5"/>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465"/>
        <w:numPr>
          <w:ilvl w:val="0"/>
          <w:numId w:val="31"/>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465"/>
        <w:numPr>
          <w:ilvl w:val="0"/>
          <w:numId w:val="31"/>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我单位将承担实际损失赔偿责任。</w:t>
      </w:r>
    </w:p>
    <w:p>
      <w:pPr>
        <w:pStyle w:val="465"/>
        <w:numPr>
          <w:ilvl w:val="0"/>
          <w:numId w:val="31"/>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465"/>
        <w:numPr>
          <w:ilvl w:val="0"/>
          <w:numId w:val="31"/>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465"/>
        <w:adjustRightInd w:val="0"/>
        <w:snapToGrid w:val="0"/>
        <w:spacing w:line="560" w:lineRule="exact"/>
        <w:ind w:firstLine="560"/>
        <w:jc w:val="lef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 xml:space="preserve"> 承诺人单位名称（盖章）：            </w:t>
      </w:r>
    </w:p>
    <w:p>
      <w:pPr>
        <w:pStyle w:val="465"/>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法定代表人 ：                   </w:t>
      </w:r>
    </w:p>
    <w:p>
      <w:pPr>
        <w:pStyle w:val="465"/>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或                            </w:t>
      </w:r>
    </w:p>
    <w:p>
      <w:pPr>
        <w:pStyle w:val="465"/>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委托代理人：                   </w:t>
      </w:r>
    </w:p>
    <w:p>
      <w:pPr>
        <w:pStyle w:val="465"/>
        <w:adjustRightInd w:val="0"/>
        <w:snapToGrid w:val="0"/>
        <w:spacing w:line="560" w:lineRule="exact"/>
        <w:ind w:firstLine="562"/>
        <w:jc w:val="left"/>
        <w:rPr>
          <w:rFonts w:ascii="黑体" w:hAnsi="黑体" w:eastAsia="黑体" w:cs="黑体"/>
          <w:b/>
          <w:sz w:val="28"/>
          <w:szCs w:val="28"/>
        </w:rPr>
      </w:pPr>
    </w:p>
    <w:p>
      <w:pPr>
        <w:pStyle w:val="78"/>
        <w:spacing w:before="0" w:after="0" w:line="560" w:lineRule="exact"/>
        <w:rPr>
          <w:rFonts w:ascii="黑体" w:hAnsi="黑体" w:eastAsia="黑体" w:cs="黑体"/>
          <w:b w:val="0"/>
          <w:sz w:val="28"/>
          <w:szCs w:val="28"/>
        </w:rPr>
      </w:pPr>
      <w:r>
        <w:rPr>
          <w:rFonts w:hint="eastAsia" w:ascii="黑体" w:hAnsi="黑体" w:eastAsia="黑体" w:cs="黑体"/>
          <w:b w:val="0"/>
          <w:sz w:val="28"/>
          <w:szCs w:val="28"/>
        </w:rPr>
        <w:t xml:space="preserve">                           年     月     日</w:t>
      </w:r>
    </w:p>
    <w:p>
      <w:pPr>
        <w:spacing w:line="560" w:lineRule="exact"/>
        <w:rPr>
          <w:rFonts w:ascii="仿宋" w:hAnsi="仿宋" w:eastAsia="仿宋" w:cs="仿宋"/>
          <w:sz w:val="28"/>
          <w:szCs w:val="28"/>
        </w:rPr>
      </w:pPr>
    </w:p>
    <w:p>
      <w:pPr>
        <w:pStyle w:val="6"/>
        <w:rPr>
          <w:rFonts w:ascii="仿宋" w:hAnsi="仿宋" w:eastAsia="仿宋" w:cs="仿宋"/>
          <w:sz w:val="28"/>
          <w:szCs w:val="28"/>
        </w:rPr>
      </w:pPr>
    </w:p>
    <w:p>
      <w:pPr>
        <w:rPr>
          <w:rFonts w:ascii="仿宋" w:hAnsi="仿宋" w:eastAsia="仿宋" w:cs="仿宋"/>
          <w:sz w:val="28"/>
          <w:szCs w:val="28"/>
        </w:rPr>
      </w:pPr>
    </w:p>
    <w:p>
      <w:pPr>
        <w:pStyle w:val="6"/>
        <w:rPr>
          <w:rFonts w:ascii="仿宋" w:hAnsi="仿宋" w:eastAsia="仿宋" w:cs="仿宋"/>
          <w:sz w:val="28"/>
          <w:szCs w:val="28"/>
        </w:rPr>
      </w:pPr>
    </w:p>
    <w:p>
      <w:pPr>
        <w:rPr>
          <w:rFonts w:ascii="仿宋" w:hAnsi="仿宋" w:eastAsia="仿宋" w:cs="仿宋"/>
          <w:sz w:val="28"/>
          <w:szCs w:val="28"/>
        </w:rPr>
      </w:pPr>
    </w:p>
    <w:p>
      <w:pPr>
        <w:pStyle w:val="6"/>
        <w:rPr>
          <w:rFonts w:ascii="仿宋" w:hAnsi="仿宋" w:eastAsia="仿宋" w:cs="仿宋"/>
          <w:sz w:val="28"/>
          <w:szCs w:val="28"/>
        </w:rPr>
      </w:pPr>
    </w:p>
    <w:p>
      <w:pPr>
        <w:rPr>
          <w:rFonts w:ascii="仿宋" w:hAnsi="仿宋" w:eastAsia="仿宋" w:cs="仿宋"/>
          <w:sz w:val="28"/>
          <w:szCs w:val="28"/>
        </w:rPr>
      </w:pPr>
    </w:p>
    <w:p>
      <w:pPr>
        <w:pStyle w:val="6"/>
      </w:pPr>
    </w:p>
    <w:p>
      <w:pPr>
        <w:pStyle w:val="6"/>
        <w:ind w:left="0" w:leftChars="0" w:firstLine="0" w:firstLineChars="0"/>
      </w:pPr>
    </w:p>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jc w:val="center"/>
        <w:rPr>
          <w:rFonts w:ascii="黑体" w:hAnsi="黑体" w:eastAsia="黑体" w:cs="黑体"/>
          <w:b w:val="0"/>
          <w:bCs w:val="0"/>
          <w:sz w:val="28"/>
          <w:szCs w:val="28"/>
        </w:rPr>
      </w:pPr>
      <w:r>
        <w:rPr>
          <w:rFonts w:hint="eastAsia" w:ascii="黑体" w:hAnsi="黑体" w:eastAsia="黑体" w:cs="黑体"/>
          <w:b w:val="0"/>
          <w:bCs w:val="0"/>
          <w:sz w:val="28"/>
          <w:szCs w:val="28"/>
        </w:rPr>
        <w:t>保密承诺书</w:t>
      </w:r>
    </w:p>
    <w:p>
      <w:pPr>
        <w:spacing w:line="560" w:lineRule="exact"/>
        <w:jc w:val="center"/>
        <w:rPr>
          <w:rFonts w:ascii="黑体" w:hAnsi="黑体" w:eastAsia="黑体" w:cs="黑体"/>
          <w:b/>
          <w:bCs/>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鉴于我方愿成为杭州萧山国际机场有限公司（以下简称“机场公司”）的供应商或潜在供应商候选人，为机场公司提供</w:t>
      </w:r>
      <w:r>
        <w:rPr>
          <w:rFonts w:hint="eastAsia" w:ascii="仿宋" w:hAnsi="仿宋" w:eastAsia="仿宋" w:cs="仿宋"/>
          <w:sz w:val="28"/>
          <w:szCs w:val="28"/>
          <w:u w:val="single"/>
        </w:rPr>
        <w:t>杭州</w:t>
      </w:r>
      <w:r>
        <w:rPr>
          <w:rFonts w:hint="eastAsia" w:ascii="仿宋" w:hAnsi="仿宋" w:eastAsia="仿宋" w:cs="仿宋"/>
          <w:sz w:val="28"/>
          <w:szCs w:val="28"/>
          <w:u w:val="single"/>
          <w:lang w:val="en-US" w:eastAsia="zh-CN"/>
        </w:rPr>
        <w:t>出入境边防检查站生活设施设备（空调等）采购</w:t>
      </w:r>
      <w:r>
        <w:rPr>
          <w:rFonts w:hint="eastAsia" w:ascii="仿宋" w:hAnsi="仿宋" w:eastAsia="仿宋" w:cs="仿宋"/>
          <w:sz w:val="28"/>
          <w:szCs w:val="28"/>
        </w:rPr>
        <w:t>项目的服务。在上述业务来往过程中，机场公司可能向我方提供经营、业务、服务等有关的文件、资料、软件等信息，为维护机场公司的利益，我方就保密事宜做出如下承诺：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（1）我方从机场公司拟获悉之前已持有的我方无需承担保密义务的机场公司有关资料(但通过其它违约或侵权行为而获得的资料除外)；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hint="eastAsia"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（2）为机场公司以外的第三人窃取、刺探、收买、非法提供商业秘密。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（5）擅自将属于商业秘密的文件、资料和其他物品携带、传递、寄运出机场公司办公场所或国（境）外。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（7）将含有机场公司商业秘密的产品、技术或其他资料、信息向第三人销售、使用或以任何方式提供。</w:t>
      </w: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8.1因我方违反保密义务的行为造成机场公司的一切损失，我方应当全部予以赔偿。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9、本承诺书适用中华人民共和国法律，如因履行本承诺书发生争议，则双方均有权向机场公司所在地法院提起诉讼。</w:t>
      </w:r>
    </w:p>
    <w:p>
      <w:pPr>
        <w:rPr>
          <w:rFonts w:ascii="仿宋" w:hAnsi="仿宋" w:eastAsia="仿宋" w:cs="仿宋"/>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napToGrid w:val="0"/>
        <w:spacing w:line="560" w:lineRule="exact"/>
        <w:jc w:val="center"/>
        <w:sectPr>
          <w:pgSz w:w="12240" w:h="15840"/>
          <w:pgMar w:top="1400" w:right="1680" w:bottom="1120" w:left="1580" w:header="0" w:footer="921" w:gutter="0"/>
          <w:cols w:space="720" w:num="1"/>
        </w:sectPr>
      </w:pPr>
      <w:r>
        <w:rPr>
          <w:rFonts w:hint="eastAsia" w:ascii="黑体" w:hAnsi="黑体" w:eastAsia="黑体" w:cs="黑体"/>
          <w:sz w:val="28"/>
          <w:szCs w:val="28"/>
        </w:rPr>
        <w:t xml:space="preserve">            日期：     年   月   </w:t>
      </w:r>
      <w:r>
        <w:rPr>
          <w:rFonts w:hint="eastAsia" w:ascii="黑体" w:hAnsi="黑体" w:eastAsia="黑体" w:cs="黑体"/>
          <w:sz w:val="28"/>
          <w:szCs w:val="28"/>
          <w:lang w:val="en-US" w:eastAsia="zh-CN"/>
        </w:rPr>
        <w:t>日</w:t>
      </w:r>
      <w:bookmarkEnd w:id="35"/>
    </w:p>
    <w:p>
      <w:pPr>
        <w:spacing w:before="1"/>
        <w:ind w:firstLine="3213" w:firstLineChars="800"/>
        <w:jc w:val="both"/>
        <w:rPr>
          <w:rStyle w:val="96"/>
          <w:sz w:val="40"/>
          <w:szCs w:val="40"/>
        </w:rPr>
      </w:pPr>
      <w:bookmarkStart w:id="36" w:name="_Toc19698502"/>
      <w:r>
        <w:rPr>
          <w:rStyle w:val="96"/>
          <w:rFonts w:hint="eastAsia"/>
          <w:sz w:val="40"/>
          <w:szCs w:val="40"/>
          <w:lang w:val="en-US" w:eastAsia="zh-CN"/>
        </w:rPr>
        <w:t xml:space="preserve">第五章  </w:t>
      </w:r>
      <w:r>
        <w:rPr>
          <w:rStyle w:val="96"/>
          <w:rFonts w:hint="eastAsia"/>
          <w:sz w:val="40"/>
          <w:szCs w:val="40"/>
        </w:rPr>
        <w:t>用户需求书</w:t>
      </w:r>
      <w:bookmarkEnd w:id="36"/>
    </w:p>
    <w:p>
      <w:pPr>
        <w:spacing w:before="1"/>
        <w:jc w:val="center"/>
        <w:rPr>
          <w:rStyle w:val="96"/>
          <w:sz w:val="40"/>
          <w:szCs w:val="40"/>
        </w:rPr>
      </w:pPr>
    </w:p>
    <w:p>
      <w:pPr>
        <w:pStyle w:val="5"/>
        <w:spacing w:before="160" w:after="160" w:line="360" w:lineRule="exact"/>
        <w:ind w:firstLine="281" w:firstLineChars="100"/>
        <w:jc w:val="left"/>
        <w:rPr>
          <w:rFonts w:hint="eastAsia"/>
          <w:lang w:val="en-US" w:eastAsia="zh-CN"/>
        </w:rPr>
      </w:pPr>
      <w:bookmarkStart w:id="37" w:name="_Toc37877303"/>
      <w:r>
        <w:rPr>
          <w:rFonts w:hint="eastAsia"/>
          <w:lang w:val="en-US" w:eastAsia="zh-Hans"/>
        </w:rPr>
        <w:t>一</w:t>
      </w:r>
      <w:r>
        <w:rPr>
          <w:rFonts w:hint="eastAsia"/>
          <w:lang w:val="en-US" w:eastAsia="zh-CN"/>
        </w:rPr>
        <w:t>、</w:t>
      </w:r>
      <w:bookmarkEnd w:id="37"/>
      <w:r>
        <w:rPr>
          <w:rFonts w:hint="eastAsia"/>
          <w:lang w:val="en-US" w:eastAsia="zh-Hans"/>
        </w:rPr>
        <w:t>项目概况</w:t>
      </w:r>
    </w:p>
    <w:p>
      <w:pPr>
        <w:adjustRightInd w:val="0"/>
        <w:snapToGrid w:val="0"/>
        <w:spacing w:line="360" w:lineRule="auto"/>
        <w:ind w:firstLine="440" w:firstLineChars="200"/>
        <w:rPr>
          <w:rFonts w:hint="eastAsia" w:ascii="宋体" w:hAnsi="宋体"/>
          <w:sz w:val="22"/>
          <w:lang w:val="en-US" w:eastAsia="zh-CN"/>
        </w:rPr>
      </w:pPr>
      <w:r>
        <w:rPr>
          <w:rFonts w:hint="eastAsia" w:ascii="宋体" w:hAnsi="宋体"/>
          <w:sz w:val="22"/>
          <w:lang w:val="en-US" w:eastAsia="zh-CN"/>
        </w:rPr>
        <w:t>本项目</w:t>
      </w:r>
      <w:r>
        <w:rPr>
          <w:rFonts w:hint="eastAsia" w:ascii="宋体" w:hAnsi="宋体"/>
          <w:sz w:val="22"/>
          <w:lang w:val="en-US" w:eastAsia="zh-Hans"/>
        </w:rPr>
        <w:t>为采购并完成安装调试</w:t>
      </w:r>
      <w:r>
        <w:rPr>
          <w:rFonts w:hint="default" w:ascii="宋体" w:hAnsi="宋体"/>
          <w:sz w:val="22"/>
          <w:lang w:val="en-US" w:eastAsia="zh-Hans"/>
        </w:rPr>
        <w:t>26</w:t>
      </w:r>
      <w:r>
        <w:rPr>
          <w:rFonts w:hint="eastAsia" w:ascii="宋体" w:hAnsi="宋体"/>
          <w:sz w:val="22"/>
          <w:lang w:val="en-US" w:eastAsia="zh-Hans"/>
        </w:rPr>
        <w:t>台分体式空调</w:t>
      </w:r>
      <w:r>
        <w:rPr>
          <w:rFonts w:hint="default" w:ascii="宋体" w:hAnsi="宋体"/>
          <w:sz w:val="22"/>
          <w:lang w:val="en-US" w:eastAsia="zh-Hans"/>
        </w:rPr>
        <w:t>，1</w:t>
      </w:r>
      <w:r>
        <w:rPr>
          <w:rFonts w:hint="eastAsia" w:ascii="宋体" w:hAnsi="宋体"/>
          <w:sz w:val="22"/>
          <w:lang w:val="en-US" w:eastAsia="zh-Hans"/>
        </w:rPr>
        <w:t>台商用多联机空调</w:t>
      </w:r>
      <w:r>
        <w:rPr>
          <w:rFonts w:hint="default" w:ascii="宋体" w:hAnsi="宋体"/>
          <w:sz w:val="22"/>
          <w:lang w:val="en-US" w:eastAsia="zh-Hans"/>
        </w:rPr>
        <w:t>，26</w:t>
      </w:r>
      <w:r>
        <w:rPr>
          <w:rFonts w:hint="eastAsia" w:ascii="宋体" w:hAnsi="宋体"/>
          <w:sz w:val="22"/>
          <w:lang w:val="en-US" w:eastAsia="zh-Hans"/>
        </w:rPr>
        <w:t>台储水式电热水器</w:t>
      </w:r>
      <w:r>
        <w:rPr>
          <w:rFonts w:hint="eastAsia" w:ascii="宋体" w:hAnsi="宋体"/>
          <w:sz w:val="22"/>
          <w:lang w:val="en-US" w:eastAsia="zh-CN"/>
        </w:rPr>
        <w:t>，安装位置为杭州萧山国际机场内。投标单位须承诺对招标人在杭州出入境边防检查站</w:t>
      </w:r>
      <w:r>
        <w:rPr>
          <w:rFonts w:hint="eastAsia" w:ascii="宋体" w:hAnsi="宋体"/>
          <w:sz w:val="22"/>
          <w:lang w:val="en-US" w:eastAsia="zh-Hans"/>
        </w:rPr>
        <w:t>生活设施设备</w:t>
      </w:r>
      <w:r>
        <w:rPr>
          <w:rFonts w:hint="eastAsia" w:ascii="宋体" w:hAnsi="宋体"/>
          <w:sz w:val="22"/>
          <w:lang w:val="en-US" w:eastAsia="zh-CN"/>
        </w:rPr>
        <w:t>（空调等）</w:t>
      </w:r>
      <w:r>
        <w:rPr>
          <w:rFonts w:hint="eastAsia" w:ascii="宋体" w:hAnsi="宋体"/>
          <w:sz w:val="22"/>
          <w:lang w:val="en-US" w:eastAsia="zh-Hans"/>
        </w:rPr>
        <w:t>采购采购项目</w:t>
      </w:r>
      <w:r>
        <w:rPr>
          <w:rFonts w:hint="eastAsia" w:ascii="宋体" w:hAnsi="宋体"/>
          <w:sz w:val="22"/>
          <w:lang w:val="en-US" w:eastAsia="zh-CN"/>
        </w:rPr>
        <w:t>工程中相同型号或相近技术规格要求设备的采购中按不高于本次投标单价提供，招标人将保留采购的权利。</w:t>
      </w:r>
    </w:p>
    <w:p>
      <w:pPr>
        <w:pStyle w:val="5"/>
        <w:spacing w:before="160" w:after="160" w:line="360" w:lineRule="exact"/>
        <w:ind w:firstLine="281" w:firstLineChars="100"/>
        <w:jc w:val="left"/>
        <w:rPr>
          <w:rFonts w:ascii="宋体" w:hAnsi="宋体" w:eastAsia="宋体" w:cs="宋体"/>
          <w:sz w:val="23"/>
          <w:szCs w:val="23"/>
        </w:rPr>
      </w:pPr>
      <w:r>
        <w:t>二、设备需求一览表</w:t>
      </w:r>
    </w:p>
    <w:tbl>
      <w:tblPr>
        <w:tblStyle w:val="89"/>
        <w:tblW w:w="10802" w:type="dxa"/>
        <w:jc w:val="center"/>
        <w:tblInd w:w="0" w:type="dxa"/>
        <w:tblLayout w:type="fixed"/>
        <w:tblCellMar>
          <w:top w:w="0" w:type="dxa"/>
          <w:left w:w="0" w:type="dxa"/>
          <w:bottom w:w="0" w:type="dxa"/>
          <w:right w:w="0" w:type="dxa"/>
        </w:tblCellMar>
      </w:tblPr>
      <w:tblGrid>
        <w:gridCol w:w="823"/>
        <w:gridCol w:w="1704"/>
        <w:gridCol w:w="1757"/>
        <w:gridCol w:w="1413"/>
        <w:gridCol w:w="1107"/>
        <w:gridCol w:w="1920"/>
        <w:gridCol w:w="2078"/>
      </w:tblGrid>
      <w:tr>
        <w:tblPrEx>
          <w:tblLayout w:type="fixed"/>
          <w:tblCellMar>
            <w:top w:w="0" w:type="dxa"/>
            <w:left w:w="0" w:type="dxa"/>
            <w:bottom w:w="0" w:type="dxa"/>
            <w:right w:w="0" w:type="dxa"/>
          </w:tblCellMar>
        </w:tblPrEx>
        <w:trPr>
          <w:trHeight w:val="451" w:hRule="exact"/>
          <w:jc w:val="center"/>
        </w:trPr>
        <w:tc>
          <w:tcPr>
            <w:tcW w:w="823"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196"/>
              <w:jc w:val="both"/>
              <w:rPr>
                <w:rFonts w:ascii="宋体" w:hAnsi="宋体" w:cs="宋体"/>
                <w:szCs w:val="21"/>
              </w:rPr>
            </w:pPr>
            <w:r>
              <w:rPr>
                <w:rFonts w:ascii="宋体" w:hAnsi="宋体" w:cs="宋体"/>
                <w:szCs w:val="21"/>
              </w:rPr>
              <w:t>序号</w:t>
            </w:r>
          </w:p>
        </w:tc>
        <w:tc>
          <w:tcPr>
            <w:tcW w:w="1704"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firstLine="420" w:firstLineChars="200"/>
              <w:jc w:val="both"/>
              <w:rPr>
                <w:rFonts w:ascii="宋体" w:hAnsi="宋体" w:cs="宋体"/>
                <w:szCs w:val="21"/>
              </w:rPr>
            </w:pPr>
            <w:r>
              <w:rPr>
                <w:rFonts w:ascii="宋体" w:hAnsi="宋体" w:cs="宋体"/>
                <w:szCs w:val="21"/>
              </w:rPr>
              <w:t>设备名称</w:t>
            </w:r>
          </w:p>
        </w:tc>
        <w:tc>
          <w:tcPr>
            <w:tcW w:w="1757"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center"/>
              <w:rPr>
                <w:rFonts w:ascii="宋体" w:hAnsi="宋体" w:cs="宋体"/>
                <w:szCs w:val="21"/>
              </w:rPr>
            </w:pPr>
            <w:r>
              <w:rPr>
                <w:rFonts w:ascii="宋体" w:hAnsi="宋体" w:cs="宋体"/>
                <w:szCs w:val="21"/>
              </w:rPr>
              <w:t>规格</w:t>
            </w:r>
          </w:p>
        </w:tc>
        <w:tc>
          <w:tcPr>
            <w:tcW w:w="1413" w:type="dxa"/>
            <w:tcBorders>
              <w:top w:val="single" w:color="000000" w:sz="4" w:space="0"/>
              <w:left w:val="single" w:color="000000" w:sz="4" w:space="0"/>
              <w:bottom w:val="single" w:color="000000" w:sz="4" w:space="0"/>
              <w:right w:val="single" w:color="000000" w:sz="4" w:space="0"/>
            </w:tcBorders>
            <w:vAlign w:val="center"/>
          </w:tcPr>
          <w:p>
            <w:pPr>
              <w:pStyle w:val="1850"/>
              <w:spacing w:before="107"/>
              <w:ind w:left="177"/>
              <w:jc w:val="both"/>
              <w:rPr>
                <w:rFonts w:ascii="宋体" w:hAnsi="宋体" w:cs="宋体"/>
                <w:szCs w:val="21"/>
              </w:rPr>
            </w:pPr>
            <w:r>
              <w:rPr>
                <w:rFonts w:ascii="宋体" w:hAnsi="宋体" w:cs="宋体"/>
                <w:szCs w:val="21"/>
              </w:rPr>
              <w:t>数量及单位</w:t>
            </w:r>
          </w:p>
        </w:tc>
        <w:tc>
          <w:tcPr>
            <w:tcW w:w="1107"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center"/>
              <w:rPr>
                <w:rFonts w:ascii="宋体" w:hAnsi="宋体" w:cs="宋体"/>
                <w:szCs w:val="21"/>
              </w:rPr>
            </w:pPr>
            <w:r>
              <w:rPr>
                <w:rFonts w:ascii="宋体" w:hAnsi="宋体" w:cs="宋体"/>
                <w:szCs w:val="21"/>
              </w:rPr>
              <w:t>交货期</w:t>
            </w:r>
          </w:p>
        </w:tc>
        <w:tc>
          <w:tcPr>
            <w:tcW w:w="1920" w:type="dxa"/>
            <w:tcBorders>
              <w:top w:val="single" w:color="000000" w:sz="4" w:space="0"/>
              <w:left w:val="single" w:color="000000" w:sz="4" w:space="0"/>
              <w:bottom w:val="single" w:color="000000" w:sz="4" w:space="0"/>
              <w:right w:val="single" w:color="000000" w:sz="4" w:space="0"/>
            </w:tcBorders>
            <w:vAlign w:val="center"/>
          </w:tcPr>
          <w:p>
            <w:pPr>
              <w:pStyle w:val="1850"/>
              <w:spacing w:before="107"/>
              <w:jc w:val="center"/>
              <w:rPr>
                <w:rFonts w:ascii="宋体" w:hAnsi="宋体" w:cs="宋体"/>
                <w:szCs w:val="21"/>
              </w:rPr>
            </w:pPr>
            <w:r>
              <w:rPr>
                <w:rFonts w:ascii="宋体" w:hAnsi="宋体" w:cs="宋体"/>
                <w:szCs w:val="21"/>
              </w:rPr>
              <w:t>交货地点</w:t>
            </w:r>
          </w:p>
        </w:tc>
        <w:tc>
          <w:tcPr>
            <w:tcW w:w="2078" w:type="dxa"/>
            <w:tcBorders>
              <w:top w:val="single" w:color="000000" w:sz="4" w:space="0"/>
              <w:left w:val="single" w:color="000000" w:sz="4" w:space="0"/>
              <w:bottom w:val="single" w:color="auto" w:sz="4" w:space="0"/>
              <w:right w:val="single" w:color="000000" w:sz="4" w:space="0"/>
            </w:tcBorders>
            <w:vAlign w:val="center"/>
          </w:tcPr>
          <w:p>
            <w:pPr>
              <w:pStyle w:val="1850"/>
              <w:spacing w:before="107"/>
              <w:jc w:val="center"/>
              <w:rPr>
                <w:rFonts w:hint="eastAsia" w:ascii="宋体" w:hAnsi="宋体" w:eastAsia="宋体" w:cs="宋体"/>
                <w:szCs w:val="21"/>
                <w:lang w:val="en-US" w:eastAsia="zh-Hans"/>
              </w:rPr>
            </w:pPr>
            <w:r>
              <w:rPr>
                <w:rFonts w:hint="eastAsia" w:ascii="宋体" w:hAnsi="宋体" w:cs="宋体"/>
                <w:szCs w:val="21"/>
                <w:lang w:val="en-US" w:eastAsia="zh-Hans"/>
              </w:rPr>
              <w:t>备注</w:t>
            </w:r>
          </w:p>
        </w:tc>
      </w:tr>
      <w:tr>
        <w:tblPrEx>
          <w:tblLayout w:type="fixed"/>
          <w:tblCellMar>
            <w:top w:w="0" w:type="dxa"/>
            <w:left w:w="0" w:type="dxa"/>
            <w:bottom w:w="0" w:type="dxa"/>
            <w:right w:w="0" w:type="dxa"/>
          </w:tblCellMar>
        </w:tblPrEx>
        <w:trPr>
          <w:trHeight w:val="901" w:hRule="exact"/>
          <w:jc w:val="center"/>
        </w:trPr>
        <w:tc>
          <w:tcPr>
            <w:tcW w:w="823" w:type="dxa"/>
            <w:tcBorders>
              <w:top w:val="single" w:color="000000" w:sz="4" w:space="0"/>
              <w:left w:val="single" w:color="000000" w:sz="4" w:space="0"/>
              <w:bottom w:val="single" w:color="000000" w:sz="4" w:space="0"/>
              <w:right w:val="single" w:color="000000" w:sz="4" w:space="0"/>
            </w:tcBorders>
            <w:vAlign w:val="center"/>
          </w:tcPr>
          <w:p>
            <w:pPr>
              <w:pStyle w:val="1850"/>
              <w:spacing w:before="156"/>
              <w:jc w:val="center"/>
              <w:rPr>
                <w:rFonts w:ascii="Times New Roman" w:hAnsi="Times New Roman" w:eastAsia="Times New Roman"/>
                <w:szCs w:val="21"/>
              </w:rPr>
            </w:pPr>
            <w:r>
              <w:rPr>
                <w:rFonts w:ascii="Times New Roman" w:hAnsi="Times New Roman" w:eastAsia="Times New Roman"/>
                <w:szCs w:val="21"/>
              </w:rPr>
              <w:t>1</w:t>
            </w:r>
          </w:p>
        </w:tc>
        <w:tc>
          <w:tcPr>
            <w:tcW w:w="1704"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pPr>
            <w:r>
              <w:rPr>
                <w:rFonts w:hint="eastAsia"/>
              </w:rPr>
              <w:t>分体</w:t>
            </w:r>
            <w:r>
              <w:rPr>
                <w:rFonts w:hint="eastAsia"/>
                <w:lang w:val="en-US" w:eastAsia="zh-Hans"/>
              </w:rPr>
              <w:t>式</w:t>
            </w:r>
            <w:r>
              <w:rPr>
                <w:rFonts w:hint="eastAsia"/>
              </w:rPr>
              <w:t>空调</w:t>
            </w:r>
          </w:p>
        </w:tc>
        <w:tc>
          <w:tcPr>
            <w:tcW w:w="1757"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pPr>
            <w:r>
              <w:rPr>
                <w:rFonts w:hint="eastAsia"/>
              </w:rPr>
              <w:t>1.5P挂机</w:t>
            </w:r>
          </w:p>
        </w:tc>
        <w:tc>
          <w:tcPr>
            <w:tcW w:w="1413"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pPr>
            <w:r>
              <w:rPr>
                <w:rFonts w:hint="eastAsia" w:ascii="宋体" w:hAnsi="宋体" w:cs="Calibri"/>
                <w:sz w:val="22"/>
                <w:lang w:val="en-US" w:eastAsia="zh-CN"/>
              </w:rPr>
              <w:t>2</w:t>
            </w:r>
            <w:r>
              <w:rPr>
                <w:rFonts w:hint="default" w:ascii="宋体" w:hAnsi="宋体" w:cs="Calibri"/>
                <w:sz w:val="22"/>
                <w:lang w:eastAsia="zh-CN"/>
              </w:rPr>
              <w:t>6</w:t>
            </w:r>
            <w:r>
              <w:rPr>
                <w:rFonts w:hint="eastAsia" w:ascii="宋体" w:hAnsi="宋体" w:cs="Calibri"/>
                <w:sz w:val="22"/>
              </w:rPr>
              <w:t>套</w:t>
            </w:r>
          </w:p>
        </w:tc>
        <w:tc>
          <w:tcPr>
            <w:tcW w:w="1107" w:type="dxa"/>
            <w:vMerge w:val="restart"/>
            <w:tcBorders>
              <w:top w:val="single" w:color="000000" w:sz="4" w:space="0"/>
              <w:left w:val="single" w:color="000000" w:sz="4" w:space="0"/>
              <w:right w:val="single" w:color="000000" w:sz="4" w:space="0"/>
            </w:tcBorders>
            <w:vAlign w:val="center"/>
          </w:tcPr>
          <w:p>
            <w:pPr>
              <w:ind w:left="0" w:leftChars="0" w:firstLine="0" w:firstLineChars="0"/>
              <w:jc w:val="center"/>
            </w:pPr>
            <w:r>
              <w:rPr>
                <w:rFonts w:hint="eastAsia"/>
                <w:lang w:val="en-US" w:eastAsia="zh-CN"/>
              </w:rPr>
              <w:t>4</w:t>
            </w:r>
            <w:r>
              <w:t>0</w:t>
            </w:r>
            <w:r>
              <w:rPr>
                <w:rFonts w:hint="eastAsia"/>
                <w:lang w:val="en-US" w:eastAsia="zh-Hans"/>
              </w:rPr>
              <w:t>天</w:t>
            </w:r>
          </w:p>
        </w:tc>
        <w:tc>
          <w:tcPr>
            <w:tcW w:w="1920" w:type="dxa"/>
            <w:vMerge w:val="restart"/>
            <w:tcBorders>
              <w:top w:val="single" w:color="000000" w:sz="4" w:space="0"/>
              <w:left w:val="single" w:color="000000" w:sz="4" w:space="0"/>
              <w:right w:val="single" w:color="auto" w:sz="4" w:space="0"/>
            </w:tcBorders>
            <w:vAlign w:val="center"/>
          </w:tcPr>
          <w:p>
            <w:pPr>
              <w:ind w:left="0" w:leftChars="0" w:firstLine="0" w:firstLineChars="0"/>
              <w:jc w:val="center"/>
            </w:pPr>
            <w:r>
              <w:rPr>
                <w:rFonts w:hint="eastAsia"/>
              </w:rPr>
              <w:t>萧山国际机场内</w:t>
            </w:r>
          </w:p>
        </w:tc>
        <w:tc>
          <w:tcPr>
            <w:tcW w:w="2078"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rFonts w:hint="eastAsia" w:eastAsia="宋体"/>
                <w:lang w:val="en-US" w:eastAsia="zh-CN"/>
              </w:rPr>
            </w:pPr>
            <w:r>
              <w:rPr>
                <w:rFonts w:hint="eastAsia"/>
                <w:lang w:val="en-US" w:eastAsia="zh-CN"/>
              </w:rPr>
              <w:t>每个空调共计5m长</w:t>
            </w:r>
            <w:r>
              <w:rPr>
                <w:rFonts w:hint="eastAsia"/>
                <w:lang w:val="en-US" w:eastAsia="zh-Hans"/>
              </w:rPr>
              <w:t>铜管</w:t>
            </w:r>
            <w:r>
              <w:rPr>
                <w:rFonts w:hint="default"/>
                <w:lang w:eastAsia="zh-Hans"/>
              </w:rPr>
              <w:t>、</w:t>
            </w:r>
            <w:r>
              <w:rPr>
                <w:rFonts w:hint="eastAsia"/>
                <w:lang w:val="en-US" w:eastAsia="zh-CN"/>
              </w:rPr>
              <w:t>包</w:t>
            </w:r>
            <w:r>
              <w:rPr>
                <w:rFonts w:hint="eastAsia"/>
                <w:lang w:val="en-US" w:eastAsia="zh-Hans"/>
              </w:rPr>
              <w:t>安装</w:t>
            </w:r>
            <w:r>
              <w:rPr>
                <w:rFonts w:hint="eastAsia"/>
                <w:lang w:val="en-US" w:eastAsia="zh-CN"/>
              </w:rPr>
              <w:t>等</w:t>
            </w:r>
          </w:p>
        </w:tc>
      </w:tr>
      <w:tr>
        <w:tblPrEx>
          <w:tblLayout w:type="fixed"/>
        </w:tblPrEx>
        <w:trPr>
          <w:trHeight w:val="893" w:hRule="exact"/>
          <w:jc w:val="center"/>
        </w:trPr>
        <w:tc>
          <w:tcPr>
            <w:tcW w:w="823" w:type="dxa"/>
            <w:tcBorders>
              <w:top w:val="single" w:color="000000" w:sz="4" w:space="0"/>
              <w:left w:val="single" w:color="000000" w:sz="4" w:space="0"/>
              <w:bottom w:val="single" w:color="000000" w:sz="4" w:space="0"/>
              <w:right w:val="single" w:color="000000" w:sz="4" w:space="0"/>
            </w:tcBorders>
            <w:vAlign w:val="center"/>
          </w:tcPr>
          <w:p>
            <w:pPr>
              <w:pStyle w:val="1850"/>
              <w:spacing w:before="156"/>
              <w:jc w:val="center"/>
              <w:rPr>
                <w:rFonts w:ascii="Times New Roman" w:hAnsi="Times New Roman" w:eastAsia="Times New Roman"/>
                <w:szCs w:val="21"/>
              </w:rPr>
            </w:pPr>
            <w:r>
              <w:rPr>
                <w:rFonts w:ascii="Times New Roman" w:hAnsi="Times New Roman" w:eastAsia="Times New Roman"/>
                <w:szCs w:val="21"/>
              </w:rPr>
              <w:t>2</w:t>
            </w:r>
          </w:p>
        </w:tc>
        <w:tc>
          <w:tcPr>
            <w:tcW w:w="1704"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eastAsia="宋体"/>
                <w:lang w:val="en-US" w:eastAsia="zh-Hans"/>
              </w:rPr>
            </w:pPr>
            <w:r>
              <w:rPr>
                <w:rFonts w:hint="eastAsia"/>
                <w:lang w:val="en-US" w:eastAsia="zh-Hans"/>
              </w:rPr>
              <w:t>商用多联机空调</w:t>
            </w:r>
          </w:p>
        </w:tc>
        <w:tc>
          <w:tcPr>
            <w:tcW w:w="1757"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both"/>
              <w:rPr>
                <w:rFonts w:hint="eastAsia"/>
              </w:rPr>
            </w:pPr>
            <w:r>
              <w:rPr>
                <w:rFonts w:hint="default"/>
              </w:rPr>
              <w:t xml:space="preserve">    8P、</w:t>
            </w:r>
            <w:r>
              <w:rPr>
                <w:rFonts w:hint="eastAsia"/>
                <w:lang w:val="en-US" w:eastAsia="zh-Hans"/>
              </w:rPr>
              <w:t>一拖五</w:t>
            </w:r>
          </w:p>
        </w:tc>
        <w:tc>
          <w:tcPr>
            <w:tcW w:w="1413"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ascii="宋体" w:hAnsi="宋体" w:cs="Calibri"/>
                <w:sz w:val="22"/>
                <w:lang w:eastAsia="zh-CN"/>
              </w:rPr>
            </w:pPr>
            <w:r>
              <w:rPr>
                <w:rFonts w:hint="default" w:ascii="宋体" w:hAnsi="宋体" w:cs="Calibri"/>
                <w:sz w:val="22"/>
                <w:lang w:eastAsia="zh-CN"/>
              </w:rPr>
              <w:t>1</w:t>
            </w:r>
            <w:r>
              <w:rPr>
                <w:rFonts w:hint="eastAsia" w:ascii="宋体" w:hAnsi="宋体" w:cs="Calibri"/>
                <w:sz w:val="22"/>
                <w:lang w:val="en-US" w:eastAsia="zh-Hans"/>
              </w:rPr>
              <w:t>套</w:t>
            </w:r>
          </w:p>
        </w:tc>
        <w:tc>
          <w:tcPr>
            <w:tcW w:w="1107" w:type="dxa"/>
            <w:vMerge w:val="continue"/>
            <w:tcBorders>
              <w:left w:val="single" w:color="000000" w:sz="4" w:space="0"/>
              <w:right w:val="single" w:color="000000" w:sz="4" w:space="0"/>
            </w:tcBorders>
            <w:vAlign w:val="center"/>
          </w:tcPr>
          <w:p>
            <w:pPr>
              <w:ind w:firstLine="220"/>
              <w:jc w:val="both"/>
            </w:pPr>
          </w:p>
        </w:tc>
        <w:tc>
          <w:tcPr>
            <w:tcW w:w="1920" w:type="dxa"/>
            <w:vMerge w:val="continue"/>
            <w:tcBorders>
              <w:left w:val="single" w:color="000000" w:sz="4" w:space="0"/>
              <w:right w:val="single" w:color="auto" w:sz="4" w:space="0"/>
            </w:tcBorders>
            <w:vAlign w:val="center"/>
          </w:tcPr>
          <w:p>
            <w:pPr>
              <w:ind w:firstLine="210"/>
              <w:jc w:val="both"/>
            </w:pPr>
          </w:p>
        </w:tc>
        <w:tc>
          <w:tcPr>
            <w:tcW w:w="2078" w:type="dxa"/>
            <w:tcBorders>
              <w:top w:val="single" w:color="auto" w:sz="4" w:space="0"/>
              <w:left w:val="single" w:color="auto" w:sz="4" w:space="0"/>
              <w:bottom w:val="single" w:color="auto" w:sz="4" w:space="0"/>
              <w:right w:val="single" w:color="auto" w:sz="4" w:space="0"/>
            </w:tcBorders>
            <w:vAlign w:val="center"/>
          </w:tcPr>
          <w:p>
            <w:pPr>
              <w:ind w:left="0" w:leftChars="0" w:firstLine="0" w:firstLineChars="0"/>
              <w:jc w:val="center"/>
              <w:rPr>
                <w:rFonts w:hint="eastAsia" w:eastAsia="宋体"/>
                <w:lang w:val="en-US" w:eastAsia="zh-Hans"/>
              </w:rPr>
            </w:pPr>
            <w:r>
              <w:rPr>
                <w:rFonts w:hint="eastAsia"/>
                <w:lang w:val="en-US" w:eastAsia="zh-Hans"/>
              </w:rPr>
              <w:t>含铜管</w:t>
            </w:r>
            <w:r>
              <w:rPr>
                <w:rFonts w:hint="default"/>
                <w:lang w:eastAsia="zh-Hans"/>
              </w:rPr>
              <w:t>、</w:t>
            </w:r>
            <w:r>
              <w:rPr>
                <w:rFonts w:hint="eastAsia"/>
                <w:lang w:val="en-US" w:eastAsia="zh-CN"/>
              </w:rPr>
              <w:t>打孔、</w:t>
            </w:r>
            <w:r>
              <w:rPr>
                <w:rFonts w:hint="eastAsia"/>
                <w:lang w:val="en-US" w:eastAsia="zh-Hans"/>
              </w:rPr>
              <w:t>安装</w:t>
            </w:r>
            <w:r>
              <w:rPr>
                <w:rFonts w:hint="default"/>
                <w:lang w:eastAsia="zh-Hans"/>
              </w:rPr>
              <w:t>、</w:t>
            </w:r>
            <w:r>
              <w:rPr>
                <w:rFonts w:hint="eastAsia"/>
                <w:lang w:val="en-US" w:eastAsia="zh-Hans"/>
              </w:rPr>
              <w:t>电源线</w:t>
            </w:r>
            <w:r>
              <w:rPr>
                <w:rFonts w:hint="eastAsia"/>
                <w:lang w:val="en-US" w:eastAsia="zh-CN"/>
              </w:rPr>
              <w:t>至上级开关</w:t>
            </w:r>
            <w:r>
              <w:rPr>
                <w:rFonts w:hint="eastAsia"/>
                <w:lang w:val="en-US" w:eastAsia="zh-Hans"/>
              </w:rPr>
              <w:t>等</w:t>
            </w:r>
          </w:p>
        </w:tc>
      </w:tr>
      <w:tr>
        <w:tblPrEx>
          <w:tblLayout w:type="fixed"/>
          <w:tblCellMar>
            <w:top w:w="0" w:type="dxa"/>
            <w:left w:w="0" w:type="dxa"/>
            <w:bottom w:w="0" w:type="dxa"/>
            <w:right w:w="0" w:type="dxa"/>
          </w:tblCellMar>
        </w:tblPrEx>
        <w:trPr>
          <w:trHeight w:val="534" w:hRule="exact"/>
          <w:jc w:val="center"/>
        </w:trPr>
        <w:tc>
          <w:tcPr>
            <w:tcW w:w="823" w:type="dxa"/>
            <w:tcBorders>
              <w:top w:val="single" w:color="000000" w:sz="4" w:space="0"/>
              <w:left w:val="single" w:color="000000" w:sz="4" w:space="0"/>
              <w:bottom w:val="single" w:color="000000" w:sz="4" w:space="0"/>
              <w:right w:val="single" w:color="000000" w:sz="4" w:space="0"/>
            </w:tcBorders>
            <w:vAlign w:val="center"/>
          </w:tcPr>
          <w:p>
            <w:pPr>
              <w:pStyle w:val="1850"/>
              <w:spacing w:before="156"/>
              <w:jc w:val="center"/>
              <w:rPr>
                <w:rFonts w:ascii="Times New Roman" w:hAnsi="Times New Roman" w:eastAsia="Times New Roman"/>
                <w:szCs w:val="21"/>
              </w:rPr>
            </w:pPr>
            <w:r>
              <w:rPr>
                <w:rFonts w:ascii="Times New Roman" w:hAnsi="Times New Roman" w:eastAsia="Times New Roman"/>
                <w:szCs w:val="21"/>
              </w:rPr>
              <w:t>3</w:t>
            </w:r>
          </w:p>
        </w:tc>
        <w:tc>
          <w:tcPr>
            <w:tcW w:w="1704"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eastAsia="宋体"/>
                <w:lang w:val="en-US" w:eastAsia="zh-Hans"/>
              </w:rPr>
            </w:pPr>
            <w:r>
              <w:rPr>
                <w:rFonts w:hint="eastAsia"/>
                <w:lang w:val="en-US" w:eastAsia="zh-Hans"/>
              </w:rPr>
              <w:t>储水式电热水器</w:t>
            </w:r>
          </w:p>
        </w:tc>
        <w:tc>
          <w:tcPr>
            <w:tcW w:w="1757"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rPr>
            </w:pPr>
            <w:r>
              <w:rPr>
                <w:rFonts w:hint="default"/>
              </w:rPr>
              <w:t>60L</w:t>
            </w:r>
          </w:p>
        </w:tc>
        <w:tc>
          <w:tcPr>
            <w:tcW w:w="1413" w:type="dxa"/>
            <w:tcBorders>
              <w:top w:val="single" w:color="000000" w:sz="4" w:space="0"/>
              <w:left w:val="single" w:color="000000" w:sz="4" w:space="0"/>
              <w:bottom w:val="single" w:color="000000" w:sz="4" w:space="0"/>
              <w:right w:val="single" w:color="000000" w:sz="4" w:space="0"/>
            </w:tcBorders>
            <w:vAlign w:val="center"/>
          </w:tcPr>
          <w:p>
            <w:pPr>
              <w:ind w:left="0" w:leftChars="0" w:firstLine="0" w:firstLineChars="0"/>
              <w:jc w:val="center"/>
              <w:rPr>
                <w:rFonts w:hint="eastAsia" w:ascii="宋体" w:hAnsi="宋体" w:cs="Calibri"/>
                <w:sz w:val="22"/>
                <w:lang w:eastAsia="zh-CN"/>
              </w:rPr>
            </w:pPr>
            <w:r>
              <w:rPr>
                <w:rFonts w:hint="default" w:ascii="宋体" w:hAnsi="宋体" w:cs="Calibri"/>
                <w:sz w:val="22"/>
                <w:lang w:eastAsia="zh-CN"/>
              </w:rPr>
              <w:t>26</w:t>
            </w:r>
            <w:r>
              <w:rPr>
                <w:rFonts w:hint="eastAsia" w:ascii="宋体" w:hAnsi="宋体" w:cs="Calibri"/>
                <w:sz w:val="22"/>
                <w:lang w:val="en-US" w:eastAsia="zh-Hans"/>
              </w:rPr>
              <w:t>台</w:t>
            </w:r>
          </w:p>
        </w:tc>
        <w:tc>
          <w:tcPr>
            <w:tcW w:w="1107" w:type="dxa"/>
            <w:vMerge w:val="continue"/>
            <w:tcBorders>
              <w:left w:val="single" w:color="000000" w:sz="4" w:space="0"/>
              <w:bottom w:val="single" w:color="000000" w:sz="4" w:space="0"/>
              <w:right w:val="single" w:color="000000" w:sz="4" w:space="0"/>
            </w:tcBorders>
            <w:vAlign w:val="center"/>
          </w:tcPr>
          <w:p>
            <w:pPr>
              <w:ind w:firstLine="220"/>
              <w:jc w:val="both"/>
            </w:pPr>
          </w:p>
        </w:tc>
        <w:tc>
          <w:tcPr>
            <w:tcW w:w="1920" w:type="dxa"/>
            <w:vMerge w:val="continue"/>
            <w:tcBorders>
              <w:left w:val="single" w:color="000000" w:sz="4" w:space="0"/>
              <w:bottom w:val="single" w:color="000000" w:sz="4" w:space="0"/>
              <w:right w:val="single" w:color="auto" w:sz="4" w:space="0"/>
            </w:tcBorders>
            <w:vAlign w:val="center"/>
          </w:tcPr>
          <w:p>
            <w:pPr>
              <w:ind w:firstLine="210"/>
              <w:jc w:val="both"/>
            </w:pPr>
          </w:p>
        </w:tc>
        <w:tc>
          <w:tcPr>
            <w:tcW w:w="2078" w:type="dxa"/>
            <w:tcBorders>
              <w:top w:val="single" w:color="auto" w:sz="4" w:space="0"/>
              <w:left w:val="single" w:color="auto" w:sz="4" w:space="0"/>
              <w:bottom w:val="single" w:color="auto" w:sz="4" w:space="0"/>
              <w:right w:val="single" w:color="auto" w:sz="4" w:space="0"/>
            </w:tcBorders>
            <w:vAlign w:val="center"/>
          </w:tcPr>
          <w:p>
            <w:pPr>
              <w:ind w:firstLine="210"/>
              <w:jc w:val="both"/>
            </w:pPr>
          </w:p>
        </w:tc>
      </w:tr>
    </w:tbl>
    <w:p>
      <w:pPr>
        <w:adjustRightInd w:val="0"/>
        <w:snapToGrid w:val="0"/>
        <w:spacing w:line="360" w:lineRule="auto"/>
        <w:ind w:firstLine="99" w:firstLineChars="45"/>
        <w:rPr>
          <w:rFonts w:hint="eastAsia" w:ascii="宋体" w:hAnsi="宋体"/>
          <w:sz w:val="22"/>
        </w:rPr>
      </w:pPr>
    </w:p>
    <w:p>
      <w:pPr>
        <w:adjustRightInd w:val="0"/>
        <w:snapToGrid w:val="0"/>
        <w:spacing w:line="360" w:lineRule="auto"/>
        <w:ind w:firstLine="440" w:firstLineChars="200"/>
        <w:rPr>
          <w:rFonts w:ascii="宋体" w:hAnsi="宋体"/>
          <w:sz w:val="22"/>
        </w:rPr>
      </w:pPr>
      <w:r>
        <w:rPr>
          <w:rFonts w:ascii="宋体" w:hAnsi="宋体"/>
          <w:sz w:val="22"/>
        </w:rPr>
        <w:t>1.价格为含产品价、包装、运至指定地点的运输、装卸、保险</w:t>
      </w:r>
      <w:r>
        <w:rPr>
          <w:rFonts w:hint="eastAsia" w:ascii="宋体" w:hAnsi="宋体"/>
          <w:sz w:val="22"/>
        </w:rPr>
        <w:t>、安装、调试</w:t>
      </w:r>
      <w:r>
        <w:rPr>
          <w:rFonts w:hint="default" w:ascii="宋体" w:hAnsi="宋体"/>
          <w:sz w:val="22"/>
        </w:rPr>
        <w:t>、</w:t>
      </w:r>
      <w:r>
        <w:rPr>
          <w:rFonts w:hint="eastAsia" w:ascii="宋体" w:hAnsi="宋体"/>
          <w:sz w:val="22"/>
          <w:lang w:val="en-US" w:eastAsia="zh-Hans"/>
        </w:rPr>
        <w:t>产品保护售后服务</w:t>
      </w:r>
      <w:r>
        <w:rPr>
          <w:rFonts w:hint="default" w:ascii="宋体" w:hAnsi="宋体"/>
          <w:sz w:val="22"/>
          <w:lang w:eastAsia="zh-Hans"/>
        </w:rPr>
        <w:t>、</w:t>
      </w:r>
      <w:r>
        <w:rPr>
          <w:rFonts w:hint="eastAsia" w:ascii="宋体" w:hAnsi="宋体"/>
          <w:sz w:val="22"/>
          <w:lang w:val="en-US" w:eastAsia="zh-Hans"/>
        </w:rPr>
        <w:t>多联机空调系统</w:t>
      </w:r>
      <w:r>
        <w:rPr>
          <w:rFonts w:hint="eastAsia" w:ascii="宋体" w:hAnsi="宋体"/>
          <w:sz w:val="22"/>
          <w:lang w:val="en-US" w:eastAsia="zh-CN"/>
        </w:rPr>
        <w:t>、</w:t>
      </w:r>
      <w:r>
        <w:rPr>
          <w:rFonts w:hint="eastAsia" w:ascii="宋体" w:hAnsi="宋体"/>
          <w:sz w:val="22"/>
          <w:lang w:val="en-US" w:eastAsia="zh-Hans"/>
        </w:rPr>
        <w:t>包括室外机</w:t>
      </w:r>
      <w:r>
        <w:rPr>
          <w:rFonts w:hint="default" w:ascii="宋体" w:hAnsi="宋体"/>
          <w:sz w:val="22"/>
          <w:lang w:eastAsia="zh-Hans"/>
        </w:rPr>
        <w:t>、</w:t>
      </w:r>
      <w:r>
        <w:rPr>
          <w:rFonts w:hint="eastAsia" w:ascii="宋体" w:hAnsi="宋体"/>
          <w:sz w:val="22"/>
          <w:lang w:val="en-US" w:eastAsia="zh-Hans"/>
        </w:rPr>
        <w:t>室内机</w:t>
      </w:r>
      <w:r>
        <w:rPr>
          <w:rFonts w:hint="default" w:ascii="宋体" w:hAnsi="宋体"/>
          <w:sz w:val="22"/>
          <w:lang w:eastAsia="zh-Hans"/>
        </w:rPr>
        <w:t>、</w:t>
      </w:r>
      <w:r>
        <w:rPr>
          <w:rFonts w:hint="eastAsia" w:ascii="宋体" w:hAnsi="宋体"/>
          <w:sz w:val="22"/>
          <w:lang w:val="en-US" w:eastAsia="zh-Hans"/>
        </w:rPr>
        <w:t>控制系统</w:t>
      </w:r>
      <w:r>
        <w:rPr>
          <w:rFonts w:hint="default" w:ascii="宋体" w:hAnsi="宋体"/>
          <w:sz w:val="22"/>
          <w:lang w:eastAsia="zh-Hans"/>
        </w:rPr>
        <w:t>、</w:t>
      </w:r>
      <w:r>
        <w:rPr>
          <w:rFonts w:hint="eastAsia" w:ascii="宋体" w:hAnsi="宋体"/>
          <w:sz w:val="22"/>
          <w:lang w:val="en-US" w:eastAsia="zh-Hans"/>
        </w:rPr>
        <w:t>水管</w:t>
      </w:r>
      <w:r>
        <w:rPr>
          <w:rFonts w:hint="default" w:ascii="宋体" w:hAnsi="宋体"/>
          <w:sz w:val="22"/>
          <w:lang w:eastAsia="zh-Hans"/>
        </w:rPr>
        <w:t>、</w:t>
      </w:r>
      <w:r>
        <w:rPr>
          <w:rFonts w:hint="eastAsia" w:ascii="宋体" w:hAnsi="宋体"/>
          <w:sz w:val="22"/>
          <w:lang w:val="en-US" w:eastAsia="zh-Hans"/>
        </w:rPr>
        <w:t>冷媒管</w:t>
      </w:r>
      <w:r>
        <w:rPr>
          <w:rFonts w:hint="default" w:ascii="宋体" w:hAnsi="宋体"/>
          <w:sz w:val="22"/>
          <w:lang w:eastAsia="zh-Hans"/>
        </w:rPr>
        <w:t>、</w:t>
      </w:r>
      <w:r>
        <w:rPr>
          <w:rFonts w:hint="eastAsia" w:ascii="宋体" w:hAnsi="宋体"/>
          <w:sz w:val="22"/>
          <w:lang w:val="en-US" w:eastAsia="zh-Hans"/>
        </w:rPr>
        <w:t>保温材料等</w:t>
      </w:r>
      <w:r>
        <w:rPr>
          <w:rFonts w:ascii="宋体" w:hAnsi="宋体"/>
          <w:sz w:val="22"/>
        </w:rPr>
        <w:t>及各种税费、培训费用等所有费用后的固定价格。</w:t>
      </w:r>
      <w:r>
        <w:rPr>
          <w:rFonts w:hint="eastAsia" w:ascii="宋体" w:hAnsi="宋体"/>
          <w:sz w:val="22"/>
          <w:lang w:val="en-US" w:eastAsia="zh-Hans"/>
        </w:rPr>
        <w:t>本项目为交钥匙工程</w:t>
      </w:r>
      <w:r>
        <w:rPr>
          <w:rFonts w:hint="default" w:ascii="宋体" w:hAnsi="宋体"/>
          <w:sz w:val="22"/>
          <w:lang w:eastAsia="zh-Hans"/>
        </w:rPr>
        <w:t>。</w:t>
      </w:r>
    </w:p>
    <w:p>
      <w:pPr>
        <w:adjustRightInd w:val="0"/>
        <w:snapToGrid w:val="0"/>
        <w:spacing w:line="360" w:lineRule="auto"/>
        <w:ind w:firstLine="440" w:firstLineChars="200"/>
        <w:rPr>
          <w:rFonts w:ascii="宋体" w:hAnsi="宋体"/>
          <w:sz w:val="22"/>
        </w:rPr>
      </w:pPr>
      <w:r>
        <w:rPr>
          <w:rFonts w:ascii="宋体" w:hAnsi="宋体"/>
          <w:sz w:val="22"/>
        </w:rPr>
        <w:t>2.报价中含有随机耗材</w:t>
      </w:r>
      <w:r>
        <w:rPr>
          <w:rFonts w:hint="eastAsia" w:ascii="宋体" w:hAnsi="宋体"/>
          <w:sz w:val="22"/>
        </w:rPr>
        <w:t>、</w:t>
      </w:r>
      <w:r>
        <w:rPr>
          <w:rFonts w:ascii="宋体" w:hAnsi="宋体"/>
          <w:sz w:val="22"/>
        </w:rPr>
        <w:t>备件及专用工具价格。</w:t>
      </w:r>
    </w:p>
    <w:p>
      <w:pPr>
        <w:adjustRightInd w:val="0"/>
        <w:snapToGrid w:val="0"/>
        <w:spacing w:line="360" w:lineRule="auto"/>
        <w:ind w:firstLine="440" w:firstLineChars="200"/>
        <w:rPr>
          <w:rFonts w:ascii="宋体" w:hAnsi="宋体"/>
          <w:sz w:val="22"/>
        </w:rPr>
      </w:pPr>
      <w:r>
        <w:rPr>
          <w:rFonts w:ascii="宋体" w:hAnsi="宋体"/>
          <w:sz w:val="22"/>
        </w:rPr>
        <w:t>3.报价为货到现场价（安装调试完成投入正常运行</w:t>
      </w:r>
      <w:r>
        <w:rPr>
          <w:rFonts w:hint="eastAsia" w:ascii="宋体" w:hAnsi="宋体"/>
          <w:sz w:val="22"/>
        </w:rPr>
        <w:t>并负责质保</w:t>
      </w:r>
      <w:r>
        <w:rPr>
          <w:rFonts w:ascii="宋体" w:hAnsi="宋体"/>
          <w:sz w:val="22"/>
        </w:rPr>
        <w:t>）。</w:t>
      </w:r>
    </w:p>
    <w:p>
      <w:pPr>
        <w:adjustRightInd w:val="0"/>
        <w:snapToGrid w:val="0"/>
        <w:spacing w:line="360" w:lineRule="auto"/>
        <w:ind w:firstLine="440" w:firstLineChars="200"/>
        <w:rPr>
          <w:rFonts w:hint="eastAsia" w:ascii="宋体" w:hAnsi="宋体"/>
          <w:sz w:val="22"/>
        </w:rPr>
      </w:pPr>
      <w:r>
        <w:rPr>
          <w:rFonts w:hint="eastAsia" w:ascii="宋体" w:hAnsi="宋体"/>
          <w:sz w:val="22"/>
        </w:rPr>
        <w:t>4.本次投标报价的空调所有机型须包含铜管、</w:t>
      </w:r>
      <w:r>
        <w:rPr>
          <w:rFonts w:hint="eastAsia" w:ascii="宋体" w:hAnsi="宋体"/>
          <w:sz w:val="22"/>
          <w:lang w:val="en-US" w:eastAsia="zh-Hans"/>
        </w:rPr>
        <w:t>保温材料</w:t>
      </w:r>
      <w:r>
        <w:rPr>
          <w:rFonts w:hint="default" w:ascii="宋体" w:hAnsi="宋体"/>
          <w:sz w:val="22"/>
          <w:lang w:eastAsia="zh-Hans"/>
        </w:rPr>
        <w:t>、</w:t>
      </w:r>
      <w:r>
        <w:rPr>
          <w:rFonts w:hint="eastAsia" w:ascii="宋体" w:hAnsi="宋体"/>
          <w:sz w:val="22"/>
        </w:rPr>
        <w:t>水管、电源信号线、所有安装辅材及安装调试费用，对</w:t>
      </w:r>
      <w:r>
        <w:rPr>
          <w:rFonts w:hint="eastAsia" w:ascii="宋体" w:hAnsi="宋体"/>
          <w:sz w:val="22"/>
          <w:lang w:val="en-US" w:eastAsia="zh-Hans"/>
        </w:rPr>
        <w:t>挂</w:t>
      </w:r>
      <w:r>
        <w:rPr>
          <w:rFonts w:hint="eastAsia" w:ascii="宋体" w:hAnsi="宋体"/>
          <w:sz w:val="22"/>
        </w:rPr>
        <w:t>式空调按</w:t>
      </w:r>
      <w:r>
        <w:rPr>
          <w:rFonts w:hint="eastAsia" w:ascii="宋体" w:hAnsi="宋体"/>
          <w:sz w:val="22"/>
          <w:lang w:val="en-US" w:eastAsia="zh-CN"/>
        </w:rPr>
        <w:t>总长</w:t>
      </w:r>
      <w:r>
        <w:rPr>
          <w:rFonts w:hint="default" w:ascii="宋体" w:hAnsi="宋体"/>
          <w:sz w:val="22"/>
        </w:rPr>
        <w:t>5</w:t>
      </w:r>
      <w:r>
        <w:rPr>
          <w:rFonts w:hint="eastAsia" w:ascii="宋体" w:hAnsi="宋体"/>
          <w:sz w:val="22"/>
          <w:lang w:val="en-US" w:eastAsia="zh-Hans"/>
        </w:rPr>
        <w:t>m</w:t>
      </w:r>
      <w:r>
        <w:rPr>
          <w:rFonts w:hint="eastAsia" w:ascii="宋体" w:hAnsi="宋体"/>
          <w:sz w:val="22"/>
        </w:rPr>
        <w:t>铜管长度</w:t>
      </w:r>
      <w:r>
        <w:rPr>
          <w:rFonts w:hint="eastAsia" w:ascii="宋体" w:hAnsi="宋体"/>
          <w:sz w:val="22"/>
          <w:lang w:val="en-US" w:eastAsia="zh-CN"/>
        </w:rPr>
        <w:t>报</w:t>
      </w:r>
      <w:r>
        <w:rPr>
          <w:rFonts w:hint="eastAsia" w:ascii="宋体" w:hAnsi="宋体"/>
          <w:sz w:val="22"/>
        </w:rPr>
        <w:t>价，具体长度按实结算</w:t>
      </w:r>
      <w:r>
        <w:rPr>
          <w:rFonts w:hint="default" w:ascii="宋体" w:hAnsi="宋体"/>
          <w:sz w:val="22"/>
        </w:rPr>
        <w:t>；</w:t>
      </w:r>
      <w:r>
        <w:rPr>
          <w:rFonts w:hint="eastAsia" w:ascii="宋体" w:hAnsi="宋体"/>
          <w:sz w:val="22"/>
        </w:rPr>
        <w:t>空调孔、空调外机</w:t>
      </w:r>
      <w:r>
        <w:rPr>
          <w:rFonts w:hint="default" w:ascii="宋体" w:hAnsi="宋体"/>
          <w:sz w:val="22"/>
        </w:rPr>
        <w:t>（</w:t>
      </w:r>
      <w:r>
        <w:rPr>
          <w:rFonts w:hint="eastAsia" w:ascii="宋体" w:hAnsi="宋体"/>
          <w:sz w:val="22"/>
          <w:lang w:val="en-US" w:eastAsia="zh-Hans"/>
        </w:rPr>
        <w:t>包括挂式空调和商用多联机</w:t>
      </w:r>
      <w:r>
        <w:rPr>
          <w:rFonts w:hint="default" w:ascii="宋体" w:hAnsi="宋体"/>
          <w:sz w:val="22"/>
        </w:rPr>
        <w:t>）</w:t>
      </w:r>
      <w:r>
        <w:rPr>
          <w:rFonts w:hint="eastAsia" w:ascii="宋体" w:hAnsi="宋体"/>
          <w:sz w:val="22"/>
        </w:rPr>
        <w:t>支架</w:t>
      </w:r>
      <w:r>
        <w:rPr>
          <w:rFonts w:hint="eastAsia" w:ascii="宋体" w:hAnsi="宋体"/>
          <w:sz w:val="22"/>
          <w:lang w:val="en-US" w:eastAsia="zh-Hans"/>
        </w:rPr>
        <w:t>计入总价</w:t>
      </w:r>
      <w:r>
        <w:rPr>
          <w:rFonts w:hint="eastAsia" w:ascii="宋体" w:hAnsi="宋体"/>
          <w:sz w:val="22"/>
        </w:rPr>
        <w:t>。</w:t>
      </w:r>
    </w:p>
    <w:p>
      <w:pPr>
        <w:adjustRightInd w:val="0"/>
        <w:snapToGrid w:val="0"/>
        <w:spacing w:line="360" w:lineRule="auto"/>
        <w:ind w:firstLine="440" w:firstLineChars="200"/>
        <w:rPr>
          <w:rFonts w:hint="default" w:ascii="宋体" w:hAnsi="宋体"/>
          <w:sz w:val="22"/>
          <w:lang w:val="en-US" w:eastAsia="zh-CN"/>
        </w:rPr>
      </w:pPr>
      <w:r>
        <w:rPr>
          <w:rFonts w:hint="default" w:ascii="宋体" w:hAnsi="宋体"/>
          <w:sz w:val="22"/>
        </w:rPr>
        <w:t>5</w:t>
      </w:r>
      <w:r>
        <w:rPr>
          <w:rFonts w:hint="eastAsia" w:ascii="宋体" w:hAnsi="宋体"/>
          <w:sz w:val="22"/>
        </w:rPr>
        <w:t>.本次</w:t>
      </w:r>
      <w:r>
        <w:rPr>
          <w:rFonts w:hint="eastAsia" w:ascii="宋体" w:hAnsi="宋体"/>
          <w:sz w:val="22"/>
          <w:lang w:val="en-US" w:eastAsia="zh-CN"/>
        </w:rPr>
        <w:t>储水式</w:t>
      </w:r>
      <w:r>
        <w:rPr>
          <w:rFonts w:hint="eastAsia" w:ascii="宋体" w:hAnsi="宋体"/>
          <w:sz w:val="22"/>
          <w:lang w:val="en-US" w:eastAsia="zh-Hans"/>
        </w:rPr>
        <w:t>电</w:t>
      </w:r>
      <w:r>
        <w:rPr>
          <w:rFonts w:hint="eastAsia" w:ascii="宋体" w:hAnsi="宋体"/>
          <w:sz w:val="22"/>
          <w:lang w:val="en-US" w:eastAsia="zh-CN"/>
        </w:rPr>
        <w:t>热水器</w:t>
      </w:r>
      <w:r>
        <w:rPr>
          <w:rFonts w:hint="eastAsia" w:ascii="宋体" w:hAnsi="宋体"/>
          <w:sz w:val="22"/>
        </w:rPr>
        <w:t>所有机型须包含</w:t>
      </w:r>
      <w:r>
        <w:rPr>
          <w:rFonts w:hint="eastAsia" w:ascii="宋体" w:hAnsi="宋体"/>
          <w:sz w:val="22"/>
          <w:lang w:val="en-US" w:eastAsia="zh-CN"/>
        </w:rPr>
        <w:t>角阀、专用活接、直活接头、弯活接头、90°弯头、弯头、PPR管、支架</w:t>
      </w:r>
      <w:r>
        <w:rPr>
          <w:rFonts w:hint="eastAsia" w:ascii="宋体" w:hAnsi="宋体"/>
          <w:sz w:val="22"/>
        </w:rPr>
        <w:t>、</w:t>
      </w:r>
      <w:r>
        <w:rPr>
          <w:rFonts w:hint="eastAsia" w:ascii="宋体" w:hAnsi="宋体"/>
          <w:sz w:val="22"/>
          <w:lang w:val="en-US" w:eastAsia="zh-CN"/>
        </w:rPr>
        <w:t>生料带</w:t>
      </w:r>
      <w:r>
        <w:rPr>
          <w:rFonts w:hint="eastAsia" w:ascii="宋体" w:hAnsi="宋体"/>
          <w:sz w:val="22"/>
        </w:rPr>
        <w:t>所有安装辅材及安装调试费用</w:t>
      </w:r>
      <w:r>
        <w:rPr>
          <w:rFonts w:hint="eastAsia" w:ascii="宋体" w:hAnsi="宋体"/>
          <w:sz w:val="22"/>
          <w:lang w:eastAsia="zh-CN"/>
        </w:rPr>
        <w:t>。</w:t>
      </w:r>
      <w:r>
        <w:rPr>
          <w:rFonts w:hint="eastAsia" w:ascii="宋体" w:hAnsi="宋体"/>
          <w:sz w:val="22"/>
          <w:lang w:val="en-US" w:eastAsia="zh-CN"/>
        </w:rPr>
        <w:t>安装中如需更换电源插座，所有费用计入总价。</w:t>
      </w:r>
    </w:p>
    <w:p>
      <w:pPr>
        <w:adjustRightInd w:val="0"/>
        <w:snapToGrid w:val="0"/>
        <w:spacing w:line="360" w:lineRule="auto"/>
        <w:ind w:firstLine="440" w:firstLineChars="200"/>
        <w:rPr>
          <w:rFonts w:hint="eastAsia" w:ascii="宋体" w:hAnsi="宋体"/>
          <w:sz w:val="22"/>
          <w:lang w:val="en-US" w:eastAsia="zh-CN"/>
        </w:rPr>
      </w:pPr>
      <w:r>
        <w:rPr>
          <w:rFonts w:ascii="宋体" w:hAnsi="宋体"/>
          <w:sz w:val="22"/>
        </w:rPr>
        <w:t xml:space="preserve">6. </w:t>
      </w:r>
      <w:r>
        <w:rPr>
          <w:rFonts w:hint="eastAsia" w:ascii="宋体" w:hAnsi="宋体"/>
          <w:sz w:val="22"/>
          <w:lang w:val="en-US" w:eastAsia="zh-Hans"/>
        </w:rPr>
        <w:t>安装空调须填充的制冷剂费用</w:t>
      </w:r>
      <w:r>
        <w:rPr>
          <w:rFonts w:hint="default" w:ascii="宋体" w:hAnsi="宋体"/>
          <w:sz w:val="22"/>
          <w:lang w:eastAsia="zh-Hans"/>
        </w:rPr>
        <w:t>、</w:t>
      </w:r>
      <w:r>
        <w:rPr>
          <w:rFonts w:hint="eastAsia" w:ascii="宋体" w:hAnsi="宋体"/>
          <w:sz w:val="22"/>
          <w:lang w:val="en-US" w:eastAsia="zh-Hans"/>
        </w:rPr>
        <w:t>商用多联机空调上级电源开关更换费用</w:t>
      </w:r>
      <w:r>
        <w:rPr>
          <w:rFonts w:hint="default" w:ascii="宋体" w:hAnsi="宋体"/>
          <w:sz w:val="22"/>
          <w:lang w:eastAsia="zh-Hans"/>
        </w:rPr>
        <w:t>、</w:t>
      </w:r>
      <w:r>
        <w:rPr>
          <w:rFonts w:hint="eastAsia" w:ascii="宋体" w:hAnsi="宋体"/>
          <w:sz w:val="22"/>
          <w:lang w:val="en-US" w:eastAsia="zh-CN"/>
        </w:rPr>
        <w:t>所有空调安装打孔费用、</w:t>
      </w:r>
      <w:r>
        <w:rPr>
          <w:rFonts w:hint="eastAsia" w:ascii="宋体" w:hAnsi="宋体"/>
          <w:sz w:val="22"/>
          <w:lang w:val="en-US" w:eastAsia="zh-Hans"/>
        </w:rPr>
        <w:t>电源线</w:t>
      </w:r>
      <w:r>
        <w:rPr>
          <w:rFonts w:hint="eastAsia" w:ascii="宋体" w:hAnsi="宋体"/>
          <w:sz w:val="22"/>
          <w:lang w:val="en-US" w:eastAsia="zh-CN"/>
        </w:rPr>
        <w:t>（包括材料、管材、</w:t>
      </w:r>
      <w:r>
        <w:rPr>
          <w:rFonts w:hint="eastAsia" w:ascii="宋体" w:hAnsi="宋体"/>
          <w:sz w:val="22"/>
          <w:lang w:val="en-US" w:eastAsia="zh-Hans"/>
        </w:rPr>
        <w:t>敷设</w:t>
      </w:r>
      <w:r>
        <w:rPr>
          <w:rFonts w:hint="eastAsia" w:ascii="宋体" w:hAnsi="宋体"/>
          <w:sz w:val="22"/>
          <w:lang w:val="en-US" w:eastAsia="zh-CN"/>
        </w:rPr>
        <w:t>等</w:t>
      </w:r>
      <w:r>
        <w:rPr>
          <w:rFonts w:hint="eastAsia" w:ascii="宋体" w:hAnsi="宋体"/>
          <w:sz w:val="22"/>
          <w:lang w:val="en-US" w:eastAsia="zh-Hans"/>
        </w:rPr>
        <w:t>费用</w:t>
      </w:r>
      <w:r>
        <w:rPr>
          <w:rFonts w:hint="eastAsia" w:ascii="宋体" w:hAnsi="宋体"/>
          <w:sz w:val="22"/>
          <w:lang w:val="en-US" w:eastAsia="zh-CN"/>
        </w:rPr>
        <w:t>）、多联机空调铜管（包含铜管材料、保温材料、接头等辅料）费用</w:t>
      </w:r>
      <w:r>
        <w:rPr>
          <w:rFonts w:hint="eastAsia" w:ascii="宋体" w:hAnsi="宋体"/>
          <w:sz w:val="22"/>
          <w:lang w:val="en-US" w:eastAsia="zh-Hans"/>
        </w:rPr>
        <w:t>均包含在投标总价内</w:t>
      </w:r>
      <w:r>
        <w:rPr>
          <w:rFonts w:hint="eastAsia" w:ascii="宋体" w:hAnsi="宋体"/>
          <w:sz w:val="22"/>
          <w:lang w:val="en-US" w:eastAsia="zh-CN"/>
        </w:rPr>
        <w:t>。</w:t>
      </w:r>
    </w:p>
    <w:p>
      <w:pPr>
        <w:adjustRightInd w:val="0"/>
        <w:snapToGrid w:val="0"/>
        <w:spacing w:line="360" w:lineRule="auto"/>
        <w:ind w:firstLine="440" w:firstLineChars="200"/>
        <w:rPr>
          <w:rFonts w:hint="default"/>
          <w:lang w:val="en-US" w:eastAsia="zh-CN"/>
        </w:rPr>
      </w:pPr>
      <w:r>
        <w:rPr>
          <w:rFonts w:hint="eastAsia" w:ascii="宋体" w:hAnsi="宋体"/>
          <w:sz w:val="22"/>
          <w:lang w:val="en-US" w:eastAsia="zh-CN"/>
        </w:rPr>
        <w:t>7.</w:t>
      </w:r>
      <w:r>
        <w:rPr>
          <w:rFonts w:hint="eastAsia" w:ascii="宋体" w:hAnsi="宋体" w:cs="宋体"/>
          <w:sz w:val="22"/>
          <w:lang w:val="en-US" w:eastAsia="zh-CN"/>
        </w:rPr>
        <w:t>空调安装过程中涉及需拆除现有吊顶和石膏板或其他设备，由中标人自行处理，在安装完成后恢复原样，费用由投标人综合考虑，包含在投标报价中。</w:t>
      </w:r>
    </w:p>
    <w:p>
      <w:pPr>
        <w:pStyle w:val="5"/>
        <w:spacing w:before="160" w:after="160" w:line="360" w:lineRule="exact"/>
        <w:ind w:firstLine="281" w:firstLineChars="100"/>
        <w:jc w:val="left"/>
      </w:pPr>
      <w:r>
        <w:t>三、技术性能指标</w:t>
      </w:r>
    </w:p>
    <w:p>
      <w:pPr>
        <w:snapToGrid w:val="0"/>
        <w:spacing w:line="360" w:lineRule="auto"/>
        <w:ind w:firstLine="325" w:firstLineChars="147"/>
        <w:rPr>
          <w:rFonts w:ascii="宋体" w:hAnsi="宋体" w:cs="Calibri"/>
          <w:b/>
          <w:bCs/>
          <w:kern w:val="0"/>
          <w:sz w:val="22"/>
        </w:rPr>
      </w:pPr>
      <w:r>
        <w:rPr>
          <w:rFonts w:hint="default" w:ascii="宋体" w:hAnsi="宋体" w:cs="Calibri"/>
          <w:b/>
          <w:bCs/>
          <w:kern w:val="0"/>
          <w:sz w:val="22"/>
        </w:rPr>
        <w:t>1</w:t>
      </w:r>
      <w:r>
        <w:rPr>
          <w:rFonts w:hint="eastAsia" w:ascii="宋体" w:hAnsi="宋体" w:cs="Calibri"/>
          <w:b/>
          <w:bCs/>
          <w:kern w:val="0"/>
          <w:sz w:val="22"/>
          <w:lang w:val="en-US" w:eastAsia="zh-Hans"/>
        </w:rPr>
        <w:t>.分体式</w:t>
      </w:r>
      <w:r>
        <w:rPr>
          <w:rFonts w:hint="eastAsia" w:ascii="宋体" w:hAnsi="宋体" w:cs="Calibri"/>
          <w:b/>
          <w:bCs/>
          <w:kern w:val="0"/>
          <w:sz w:val="22"/>
        </w:rPr>
        <w:t>空调技术要求</w:t>
      </w:r>
    </w:p>
    <w:p>
      <w:pPr>
        <w:snapToGrid w:val="0"/>
        <w:spacing w:line="360" w:lineRule="auto"/>
        <w:ind w:firstLine="440" w:firstLineChars="200"/>
        <w:rPr>
          <w:rFonts w:hint="default" w:ascii="宋体" w:hAnsi="宋体" w:cs="Calibri"/>
          <w:b w:val="0"/>
          <w:bCs w:val="0"/>
          <w:kern w:val="0"/>
          <w:sz w:val="22"/>
        </w:rPr>
      </w:pPr>
      <w:r>
        <w:rPr>
          <w:rFonts w:hint="eastAsia" w:ascii="宋体" w:hAnsi="宋体" w:cs="Calibri"/>
          <w:b w:val="0"/>
          <w:bCs w:val="0"/>
          <w:kern w:val="0"/>
          <w:sz w:val="22"/>
        </w:rPr>
        <w:t>1</w:t>
      </w:r>
      <w:r>
        <w:rPr>
          <w:rFonts w:hint="default" w:ascii="宋体" w:hAnsi="宋体" w:cs="Calibri"/>
          <w:b w:val="0"/>
          <w:bCs w:val="0"/>
          <w:kern w:val="0"/>
          <w:sz w:val="22"/>
        </w:rPr>
        <w:t>.1</w:t>
      </w:r>
      <w:r>
        <w:rPr>
          <w:rFonts w:hint="default" w:ascii="宋体" w:hAnsi="宋体" w:cs="Calibri"/>
          <w:b w:val="0"/>
          <w:bCs w:val="0"/>
          <w:kern w:val="0"/>
          <w:sz w:val="22"/>
          <w:lang w:val="en-US" w:eastAsia="zh-Hans"/>
        </w:rPr>
        <w:t xml:space="preserve"> </w:t>
      </w:r>
      <w:r>
        <w:rPr>
          <w:rFonts w:hint="eastAsia" w:ascii="宋体" w:hAnsi="宋体" w:cs="Calibri"/>
          <w:b w:val="0"/>
          <w:bCs w:val="0"/>
          <w:kern w:val="0"/>
          <w:sz w:val="22"/>
          <w:lang w:val="en-US" w:eastAsia="zh-Hans"/>
        </w:rPr>
        <w:t>本项目商用多联机空调</w:t>
      </w:r>
      <w:r>
        <w:rPr>
          <w:rFonts w:hint="eastAsia" w:ascii="宋体" w:hAnsi="宋体" w:cs="Calibri"/>
          <w:b w:val="0"/>
          <w:bCs w:val="0"/>
          <w:kern w:val="0"/>
          <w:sz w:val="22"/>
          <w:lang w:val="en-US" w:eastAsia="zh-CN"/>
        </w:rPr>
        <w:t>的品牌要求在如下范围内选择：</w:t>
      </w:r>
      <w:r>
        <w:rPr>
          <w:rFonts w:hint="eastAsia" w:ascii="宋体" w:hAnsi="宋体" w:cs="Calibri"/>
          <w:b w:val="0"/>
          <w:bCs w:val="0"/>
          <w:kern w:val="0"/>
          <w:sz w:val="22"/>
          <w:lang w:val="en-US" w:eastAsia="zh-Hans"/>
        </w:rPr>
        <w:t>格力</w:t>
      </w:r>
      <w:r>
        <w:rPr>
          <w:rFonts w:hint="default" w:ascii="宋体" w:hAnsi="宋体" w:cs="Calibri"/>
          <w:b w:val="0"/>
          <w:bCs w:val="0"/>
          <w:kern w:val="0"/>
          <w:sz w:val="22"/>
          <w:lang w:eastAsia="zh-Hans"/>
        </w:rPr>
        <w:t>、</w:t>
      </w:r>
      <w:r>
        <w:rPr>
          <w:rFonts w:hint="eastAsia" w:ascii="宋体" w:hAnsi="宋体" w:cs="Calibri"/>
          <w:b w:val="0"/>
          <w:bCs w:val="0"/>
          <w:kern w:val="0"/>
          <w:sz w:val="22"/>
          <w:lang w:val="en-US" w:eastAsia="zh-Hans"/>
        </w:rPr>
        <w:t>美的</w:t>
      </w:r>
      <w:r>
        <w:rPr>
          <w:rFonts w:hint="default" w:ascii="宋体" w:hAnsi="宋体" w:cs="Calibri"/>
          <w:b w:val="0"/>
          <w:bCs w:val="0"/>
          <w:kern w:val="0"/>
          <w:sz w:val="22"/>
          <w:lang w:eastAsia="zh-Hans"/>
        </w:rPr>
        <w:t>、</w:t>
      </w:r>
      <w:r>
        <w:rPr>
          <w:rFonts w:hint="eastAsia" w:ascii="宋体" w:hAnsi="宋体" w:cs="Calibri"/>
          <w:b w:val="0"/>
          <w:bCs w:val="0"/>
          <w:kern w:val="0"/>
          <w:sz w:val="22"/>
          <w:lang w:val="en-US" w:eastAsia="zh-Hans"/>
        </w:rPr>
        <w:t>海尔</w:t>
      </w:r>
      <w:r>
        <w:rPr>
          <w:rFonts w:hint="eastAsia" w:ascii="宋体" w:hAnsi="宋体" w:cs="Calibri"/>
          <w:b w:val="0"/>
          <w:bCs w:val="0"/>
          <w:kern w:val="0"/>
          <w:sz w:val="22"/>
          <w:lang w:val="en-US" w:eastAsia="zh-CN"/>
        </w:rPr>
        <w:t>或同档次。</w:t>
      </w:r>
    </w:p>
    <w:p>
      <w:pPr>
        <w:snapToGrid w:val="0"/>
        <w:spacing w:line="360" w:lineRule="auto"/>
        <w:ind w:firstLine="440" w:firstLineChars="200"/>
        <w:rPr>
          <w:rFonts w:ascii="宋体" w:hAnsi="宋体" w:cs="Calibri"/>
          <w:b w:val="0"/>
          <w:bCs w:val="0"/>
          <w:kern w:val="0"/>
          <w:sz w:val="22"/>
        </w:rPr>
      </w:pPr>
      <w:r>
        <w:rPr>
          <w:rFonts w:hint="default" w:ascii="宋体" w:hAnsi="宋体" w:cs="Calibri"/>
          <w:b w:val="0"/>
          <w:bCs w:val="0"/>
          <w:kern w:val="0"/>
          <w:sz w:val="22"/>
        </w:rPr>
        <w:t xml:space="preserve">1.2 </w:t>
      </w:r>
      <w:r>
        <w:rPr>
          <w:rFonts w:hint="eastAsia" w:ascii="宋体" w:hAnsi="宋体" w:cs="Calibri"/>
          <w:b w:val="0"/>
          <w:bCs w:val="0"/>
          <w:kern w:val="0"/>
          <w:sz w:val="22"/>
        </w:rPr>
        <w:t>空调</w:t>
      </w:r>
      <w:r>
        <w:rPr>
          <w:rFonts w:hint="eastAsia" w:ascii="宋体" w:hAnsi="宋体" w:cs="Calibri"/>
          <w:b w:val="0"/>
          <w:bCs w:val="0"/>
          <w:kern w:val="0"/>
          <w:sz w:val="22"/>
          <w:lang w:eastAsia="zh-CN"/>
        </w:rPr>
        <w:t>三</w:t>
      </w:r>
      <w:r>
        <w:rPr>
          <w:rFonts w:hint="eastAsia" w:ascii="宋体" w:hAnsi="宋体" w:cs="Calibri"/>
          <w:b w:val="0"/>
          <w:bCs w:val="0"/>
          <w:kern w:val="0"/>
          <w:sz w:val="22"/>
        </w:rPr>
        <w:t>级能效等级（含）及以上</w:t>
      </w:r>
      <w:r>
        <w:rPr>
          <w:rFonts w:hint="eastAsia" w:ascii="宋体" w:hAnsi="宋体" w:cs="Calibri"/>
          <w:b w:val="0"/>
          <w:bCs w:val="0"/>
          <w:kern w:val="0"/>
          <w:sz w:val="22"/>
          <w:lang w:eastAsia="zh-CN"/>
        </w:rPr>
        <w:t>，</w:t>
      </w:r>
      <w:r>
        <w:rPr>
          <w:rFonts w:hint="eastAsia" w:ascii="宋体" w:hAnsi="宋体" w:cs="Calibri"/>
          <w:b w:val="0"/>
          <w:bCs w:val="0"/>
          <w:kern w:val="0"/>
          <w:sz w:val="22"/>
          <w:lang w:val="en-US" w:eastAsia="zh-CN"/>
        </w:rPr>
        <w:t>有制冷、暖功能</w:t>
      </w:r>
      <w:r>
        <w:rPr>
          <w:rFonts w:hint="eastAsia" w:ascii="宋体" w:hAnsi="宋体" w:cs="Calibri"/>
          <w:b w:val="0"/>
          <w:bCs w:val="0"/>
          <w:kern w:val="0"/>
          <w:sz w:val="22"/>
        </w:rPr>
        <w:t>；</w:t>
      </w:r>
    </w:p>
    <w:p>
      <w:pPr>
        <w:pStyle w:val="764"/>
        <w:numPr>
          <w:ilvl w:val="0"/>
          <w:numId w:val="0"/>
        </w:numPr>
        <w:snapToGrid w:val="0"/>
        <w:spacing w:line="360" w:lineRule="auto"/>
        <w:ind w:left="442" w:leftChars="0"/>
        <w:rPr>
          <w:rFonts w:ascii="宋体" w:hAnsi="宋体" w:cs="Calibri"/>
          <w:b w:val="0"/>
          <w:bCs w:val="0"/>
          <w:kern w:val="0"/>
          <w:sz w:val="22"/>
        </w:rPr>
      </w:pPr>
      <w:r>
        <w:rPr>
          <w:rFonts w:hint="default" w:ascii="宋体" w:hAnsi="宋体" w:cs="Calibri"/>
          <w:b w:val="0"/>
          <w:bCs w:val="0"/>
          <w:kern w:val="0"/>
          <w:sz w:val="22"/>
        </w:rPr>
        <w:t>1</w:t>
      </w:r>
      <w:r>
        <w:rPr>
          <w:rFonts w:hint="eastAsia" w:ascii="宋体" w:hAnsi="宋体" w:cs="Calibri"/>
          <w:b w:val="0"/>
          <w:bCs w:val="0"/>
          <w:kern w:val="0"/>
          <w:sz w:val="22"/>
          <w:lang w:val="en-US" w:eastAsia="zh-Hans"/>
        </w:rPr>
        <w:t>.</w:t>
      </w:r>
      <w:r>
        <w:rPr>
          <w:rFonts w:hint="default" w:ascii="宋体" w:hAnsi="宋体" w:cs="Calibri"/>
          <w:b w:val="0"/>
          <w:bCs w:val="0"/>
          <w:kern w:val="0"/>
          <w:sz w:val="22"/>
          <w:lang w:eastAsia="zh-Hans"/>
        </w:rPr>
        <w:t xml:space="preserve">3 </w:t>
      </w:r>
      <w:r>
        <w:rPr>
          <w:rFonts w:hint="eastAsia" w:ascii="宋体" w:hAnsi="宋体" w:cs="Calibri"/>
          <w:b w:val="0"/>
          <w:bCs w:val="0"/>
          <w:kern w:val="0"/>
          <w:sz w:val="22"/>
        </w:rPr>
        <w:t>材料及安装要求：</w:t>
      </w:r>
    </w:p>
    <w:p>
      <w:pPr>
        <w:pStyle w:val="764"/>
        <w:tabs>
          <w:tab w:val="left" w:pos="0"/>
          <w:tab w:val="left" w:pos="907"/>
          <w:tab w:val="left" w:pos="1092"/>
        </w:tabs>
        <w:spacing w:line="360" w:lineRule="auto"/>
        <w:ind w:left="220" w:firstLine="220" w:firstLineChars="100"/>
        <w:rPr>
          <w:rFonts w:ascii="宋体" w:hAnsi="宋体" w:cs="Calibri"/>
          <w:sz w:val="22"/>
        </w:rPr>
      </w:pPr>
      <w:r>
        <w:rPr>
          <w:rFonts w:hint="eastAsia" w:ascii="宋体" w:hAnsi="宋体" w:cs="Calibri"/>
          <w:sz w:val="22"/>
        </w:rPr>
        <w:t>（1）以上空调每台的控制器采用无线遥控，并纳入总价。</w:t>
      </w:r>
    </w:p>
    <w:p>
      <w:pPr>
        <w:tabs>
          <w:tab w:val="left" w:pos="0"/>
          <w:tab w:val="left" w:pos="907"/>
          <w:tab w:val="left" w:pos="1092"/>
        </w:tabs>
        <w:spacing w:line="360" w:lineRule="auto"/>
        <w:ind w:firstLine="420" w:firstLineChars="200"/>
        <w:rPr>
          <w:rFonts w:ascii="宋体" w:hAnsi="宋体" w:cs="Calibri"/>
          <w:b w:val="0"/>
          <w:bCs w:val="0"/>
          <w:kern w:val="0"/>
          <w:sz w:val="22"/>
        </w:rPr>
      </w:pPr>
      <w:r>
        <w:rPr>
          <w:rFonts w:hint="eastAsia" w:ascii="宋体" w:hAnsi="宋体" w:cs="宋体"/>
        </w:rPr>
        <w:t>（2）</w:t>
      </w:r>
      <w:r>
        <w:rPr>
          <w:rFonts w:hint="eastAsia" w:ascii="宋体" w:hAnsi="宋体" w:cs="Calibri"/>
          <w:sz w:val="22"/>
        </w:rPr>
        <w:t>制冷剂气液管均采用优质的紫铜管（铜管厚度、承压能力应符合要求）；</w:t>
      </w:r>
      <w:r>
        <w:rPr>
          <w:rFonts w:hint="eastAsia" w:ascii="宋体" w:hAnsi="宋体" w:cs="Calibri"/>
          <w:b w:val="0"/>
          <w:bCs w:val="0"/>
          <w:kern w:val="0"/>
          <w:sz w:val="22"/>
        </w:rPr>
        <w:t>必须提供供货厂家、产地、产品</w:t>
      </w:r>
      <w:r>
        <w:rPr>
          <w:rFonts w:hint="default" w:ascii="宋体" w:hAnsi="宋体" w:cs="Calibri"/>
          <w:b w:val="0"/>
          <w:bCs w:val="0"/>
          <w:kern w:val="0"/>
          <w:sz w:val="22"/>
        </w:rPr>
        <w:t>。</w:t>
      </w:r>
      <w:r>
        <w:rPr>
          <w:rFonts w:hint="eastAsia" w:ascii="宋体" w:hAnsi="宋体" w:cs="Calibri"/>
          <w:b w:val="0"/>
          <w:bCs w:val="0"/>
          <w:kern w:val="0"/>
          <w:sz w:val="22"/>
          <w:lang w:val="en-US" w:eastAsia="zh-Hans"/>
        </w:rPr>
        <w:t>铜管长度按</w:t>
      </w:r>
      <w:r>
        <w:rPr>
          <w:rFonts w:hint="eastAsia" w:ascii="宋体" w:hAnsi="宋体" w:cs="Calibri"/>
          <w:b w:val="0"/>
          <w:bCs w:val="0"/>
          <w:kern w:val="0"/>
          <w:sz w:val="22"/>
          <w:lang w:val="en-US" w:eastAsia="zh-CN"/>
        </w:rPr>
        <w:t>总长度</w:t>
      </w:r>
      <w:r>
        <w:rPr>
          <w:rFonts w:hint="default" w:ascii="宋体" w:hAnsi="宋体" w:cs="Calibri"/>
          <w:b w:val="0"/>
          <w:bCs w:val="0"/>
          <w:kern w:val="0"/>
          <w:sz w:val="22"/>
          <w:lang w:eastAsia="zh-Hans"/>
        </w:rPr>
        <w:t>5</w:t>
      </w:r>
      <w:r>
        <w:rPr>
          <w:rFonts w:hint="eastAsia" w:ascii="宋体" w:hAnsi="宋体" w:cs="Calibri"/>
          <w:b w:val="0"/>
          <w:bCs w:val="0"/>
          <w:kern w:val="0"/>
          <w:sz w:val="22"/>
          <w:lang w:val="en-US" w:eastAsia="zh-Hans"/>
        </w:rPr>
        <w:t>m计入总价</w:t>
      </w:r>
      <w:r>
        <w:rPr>
          <w:rFonts w:hint="default" w:ascii="宋体" w:hAnsi="宋体" w:cs="Calibri"/>
          <w:b w:val="0"/>
          <w:bCs w:val="0"/>
          <w:kern w:val="0"/>
          <w:sz w:val="22"/>
          <w:lang w:eastAsia="zh-Hans"/>
        </w:rPr>
        <w:t>，</w:t>
      </w:r>
      <w:r>
        <w:rPr>
          <w:rFonts w:hint="eastAsia" w:ascii="宋体" w:hAnsi="宋体" w:cs="Calibri"/>
          <w:b w:val="0"/>
          <w:bCs w:val="0"/>
          <w:kern w:val="0"/>
          <w:sz w:val="22"/>
          <w:lang w:val="en-US" w:eastAsia="zh-Hans"/>
        </w:rPr>
        <w:t>并单独填写每米铜管单价</w:t>
      </w:r>
      <w:r>
        <w:rPr>
          <w:rFonts w:hint="default" w:ascii="宋体" w:hAnsi="宋体" w:cs="Calibri"/>
          <w:b w:val="0"/>
          <w:bCs w:val="0"/>
          <w:kern w:val="0"/>
          <w:sz w:val="22"/>
          <w:lang w:eastAsia="zh-Hans"/>
        </w:rPr>
        <w:t>。</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）冷凝水管采用优质的</w:t>
      </w:r>
      <w:r>
        <w:rPr>
          <w:rFonts w:ascii="宋体" w:hAnsi="宋体" w:cs="Calibri"/>
          <w:sz w:val="22"/>
        </w:rPr>
        <w:t>U-</w:t>
      </w:r>
      <w:r>
        <w:rPr>
          <w:rFonts w:hint="eastAsia" w:ascii="宋体" w:hAnsi="宋体" w:cs="Calibri"/>
          <w:sz w:val="22"/>
        </w:rPr>
        <w:t>PVC塑料管，冷凝水管与室内机的连接采用优质半透明塑料软管过渡；</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（4）安装未尽事项，以设计图纸和国家安装施工验收规范为标准。</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（5）</w:t>
      </w:r>
      <w:r>
        <w:rPr>
          <w:rFonts w:ascii="宋体" w:hAnsi="宋体" w:cs="Calibri"/>
          <w:sz w:val="22"/>
        </w:rPr>
        <w:t>噪声和振动：空调器的噪声在出厂前都应该符合国家GB/T7725《房间空气调节器》规定的要求。要求实际安装后，不得产生附加的异常噪声和振动。</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（6）</w:t>
      </w:r>
      <w:r>
        <w:rPr>
          <w:rFonts w:ascii="宋体" w:hAnsi="宋体" w:cs="Calibri"/>
          <w:sz w:val="22"/>
        </w:rPr>
        <w:t>冷凝水排除：空调器在正常运行时，室内换热器会产生冷凝水；安装后冷凝水的排放应不妨碍他人的工作和生活。</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（7）</w:t>
      </w:r>
      <w:r>
        <w:rPr>
          <w:rFonts w:ascii="宋体" w:hAnsi="宋体" w:cs="Calibri"/>
          <w:sz w:val="22"/>
        </w:rPr>
        <w:t>制冷剂：空调器安装以后必须进行检漏实验。如果连接管因故要减短或加长，就需要按说明书的要求放出或加入部分</w:t>
      </w:r>
      <w:r>
        <w:rPr>
          <w:rFonts w:hint="eastAsia" w:ascii="宋体" w:hAnsi="宋体" w:cs="Calibri"/>
          <w:sz w:val="22"/>
        </w:rPr>
        <w:t>制冷剂</w:t>
      </w:r>
      <w:r>
        <w:rPr>
          <w:rFonts w:ascii="宋体" w:hAnsi="宋体" w:cs="Calibri"/>
          <w:sz w:val="22"/>
        </w:rPr>
        <w:t>。</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8）安装位置：根据现场情况选择合适的位置，并考虑：1）避开易燃气体发生泄露的地方；2）避开有强烈腐蚀气体的环境；3）尽量避开人工强烈电磁场直接作用的地方；4）尽量避开易产生噪声、震动的地点；5）尽量避开自然环境恶劣的地方；6）尽量避开儿童易触及的地方，以免发生危险；7）尽量缩短室内机和室外机连接的长度；8）维护、检修方便的地方；9）应考虑安装在通风合理的地方；10）不得为了空调器的安装，擅自改变降低建筑物的承重结构。</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（9）</w:t>
      </w:r>
      <w:r>
        <w:rPr>
          <w:rFonts w:ascii="宋体" w:hAnsi="宋体" w:cs="Calibri"/>
          <w:sz w:val="22"/>
        </w:rPr>
        <w:t>管线安装位置选择：空调器室内连接管、电线（电源线、控制线）安装时，原则上应顺墙布置、合理拐弯、横平竖直、相互平行。尽量避免横空跨越，更不能阻塞交通。</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（1</w:t>
      </w:r>
      <w:r>
        <w:rPr>
          <w:rFonts w:ascii="宋体" w:hAnsi="宋体" w:cs="Calibri"/>
          <w:sz w:val="22"/>
        </w:rPr>
        <w:t>0</w:t>
      </w:r>
      <w:r>
        <w:rPr>
          <w:rFonts w:hint="eastAsia" w:ascii="宋体" w:hAnsi="宋体" w:cs="Calibri"/>
          <w:sz w:val="22"/>
        </w:rPr>
        <w:t>）</w:t>
      </w:r>
      <w:r>
        <w:rPr>
          <w:rFonts w:ascii="宋体" w:hAnsi="宋体" w:cs="Calibri"/>
          <w:sz w:val="22"/>
        </w:rPr>
        <w:t>电器安全要求：</w:t>
      </w:r>
    </w:p>
    <w:p>
      <w:pPr>
        <w:tabs>
          <w:tab w:val="left" w:pos="0"/>
          <w:tab w:val="left" w:pos="916"/>
          <w:tab w:val="left" w:pos="1080"/>
        </w:tabs>
        <w:spacing w:line="360" w:lineRule="auto"/>
        <w:ind w:firstLine="440" w:firstLineChars="200"/>
        <w:rPr>
          <w:rFonts w:ascii="宋体" w:hAnsi="宋体" w:cs="Calibri"/>
          <w:sz w:val="22"/>
        </w:rPr>
      </w:pPr>
      <w:r>
        <w:rPr>
          <w:rFonts w:ascii="宋体" w:hAnsi="宋体" w:cs="Calibri"/>
          <w:sz w:val="22"/>
        </w:rPr>
        <w:t>使用电源：按使用说明书中的要求，一般为市电（交流电）。频率50Hz，单相电压为220V，三相电</w:t>
      </w:r>
      <w:r>
        <w:rPr>
          <w:rFonts w:hint="eastAsia" w:ascii="宋体" w:hAnsi="宋体" w:cs="Calibri"/>
          <w:sz w:val="22"/>
        </w:rPr>
        <w:t>压</w:t>
      </w:r>
      <w:r>
        <w:rPr>
          <w:rFonts w:ascii="宋体" w:hAnsi="宋体" w:cs="Calibri"/>
          <w:sz w:val="22"/>
        </w:rPr>
        <w:t>为380V。</w:t>
      </w:r>
    </w:p>
    <w:p>
      <w:pPr>
        <w:tabs>
          <w:tab w:val="left" w:pos="0"/>
          <w:tab w:val="left" w:pos="916"/>
          <w:tab w:val="left" w:pos="1080"/>
        </w:tabs>
        <w:spacing w:line="360" w:lineRule="auto"/>
        <w:ind w:firstLine="440" w:firstLineChars="200"/>
        <w:rPr>
          <w:rFonts w:ascii="宋体" w:hAnsi="宋体" w:cs="Calibri"/>
          <w:sz w:val="22"/>
        </w:rPr>
      </w:pPr>
      <w:r>
        <w:rPr>
          <w:rFonts w:ascii="宋体" w:hAnsi="宋体" w:cs="Calibri"/>
          <w:sz w:val="22"/>
        </w:rPr>
        <w:t>电气接地：任何空调器随机所装的电源线上，都必有接地线；用户接地装置的接地电阻值不得大于4欧姆。严禁将自来水管、煤气管道、玻璃钢窗框、避雷导线当作接地装置使用。</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（1</w:t>
      </w:r>
      <w:r>
        <w:rPr>
          <w:rFonts w:ascii="宋体" w:hAnsi="宋体" w:cs="Calibri"/>
          <w:sz w:val="22"/>
        </w:rPr>
        <w:t>1</w:t>
      </w:r>
      <w:r>
        <w:rPr>
          <w:rFonts w:hint="eastAsia" w:ascii="宋体" w:hAnsi="宋体" w:cs="Calibri"/>
          <w:sz w:val="22"/>
        </w:rPr>
        <w:t>）</w:t>
      </w:r>
      <w:r>
        <w:rPr>
          <w:rFonts w:ascii="宋体" w:hAnsi="宋体" w:cs="Calibri"/>
          <w:sz w:val="22"/>
        </w:rPr>
        <w:t xml:space="preserve">机械强度要求：空调器安装架的承重能力应不低于空调器机组自重的4倍，承重能力至少不低于180kg。安装架和安装面之间，应该连接牢固、稳定可靠。使用膨胀螺栓固定；钢制安装架应进行防锈处理。 </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（1</w:t>
      </w:r>
      <w:r>
        <w:rPr>
          <w:rFonts w:ascii="宋体" w:hAnsi="宋体" w:cs="Calibri"/>
          <w:sz w:val="22"/>
        </w:rPr>
        <w:t>2</w:t>
      </w:r>
      <w:r>
        <w:rPr>
          <w:rFonts w:hint="eastAsia" w:ascii="宋体" w:hAnsi="宋体" w:cs="Calibri"/>
          <w:sz w:val="22"/>
        </w:rPr>
        <w:t>）</w:t>
      </w:r>
      <w:r>
        <w:rPr>
          <w:rFonts w:ascii="宋体" w:hAnsi="宋体" w:cs="Calibri"/>
          <w:sz w:val="22"/>
        </w:rPr>
        <w:t>安装寿命：空调器的安装寿命原则上应不低于产品的使用年限。</w:t>
      </w:r>
    </w:p>
    <w:p>
      <w:pPr>
        <w:tabs>
          <w:tab w:val="left" w:pos="0"/>
          <w:tab w:val="left" w:pos="907"/>
          <w:tab w:val="left" w:pos="1092"/>
        </w:tabs>
        <w:spacing w:line="360" w:lineRule="auto"/>
        <w:ind w:firstLine="440" w:firstLineChars="200"/>
        <w:rPr>
          <w:rFonts w:hint="eastAsia" w:ascii="宋体" w:hAnsi="宋体" w:cs="Calibri"/>
          <w:sz w:val="22"/>
        </w:rPr>
      </w:pPr>
      <w:r>
        <w:rPr>
          <w:rFonts w:hint="eastAsia" w:ascii="宋体" w:hAnsi="宋体" w:cs="Calibri"/>
          <w:sz w:val="22"/>
        </w:rPr>
        <w:t>以上空调均按</w:t>
      </w:r>
      <w:r>
        <w:rPr>
          <w:rFonts w:hint="default" w:ascii="宋体" w:hAnsi="宋体" w:cs="Calibri"/>
          <w:sz w:val="22"/>
        </w:rPr>
        <w:t>5</w:t>
      </w:r>
      <w:r>
        <w:rPr>
          <w:rFonts w:hint="eastAsia" w:ascii="宋体" w:hAnsi="宋体" w:cs="Calibri"/>
          <w:sz w:val="22"/>
          <w:lang w:val="en-US" w:eastAsia="zh-Hans"/>
        </w:rPr>
        <w:t>m长</w:t>
      </w:r>
      <w:r>
        <w:rPr>
          <w:rFonts w:hint="eastAsia" w:ascii="宋体" w:hAnsi="宋体" w:cs="Calibri"/>
          <w:sz w:val="22"/>
        </w:rPr>
        <w:t>铜管报价，并单独填写每米铜管单价。</w:t>
      </w:r>
    </w:p>
    <w:p>
      <w:pPr>
        <w:tabs>
          <w:tab w:val="left" w:pos="0"/>
          <w:tab w:val="left" w:pos="907"/>
          <w:tab w:val="left" w:pos="1092"/>
        </w:tabs>
        <w:spacing w:line="360" w:lineRule="auto"/>
        <w:ind w:firstLine="442" w:firstLineChars="200"/>
        <w:rPr>
          <w:rFonts w:ascii="宋体" w:hAnsi="宋体" w:cs="Calibri"/>
          <w:b/>
          <w:bCs/>
          <w:sz w:val="22"/>
        </w:rPr>
      </w:pPr>
      <w:r>
        <w:rPr>
          <w:rFonts w:hint="default" w:ascii="宋体" w:hAnsi="宋体" w:cs="Calibri"/>
          <w:b/>
          <w:bCs/>
          <w:sz w:val="22"/>
          <w:lang w:eastAsia="zh-Hans"/>
        </w:rPr>
        <w:t>2</w:t>
      </w:r>
      <w:r>
        <w:rPr>
          <w:rFonts w:hint="eastAsia" w:ascii="宋体" w:hAnsi="宋体" w:cs="Calibri"/>
          <w:b/>
          <w:bCs/>
          <w:sz w:val="22"/>
          <w:lang w:val="en-US" w:eastAsia="zh-Hans"/>
        </w:rPr>
        <w:t>.商用多联机</w:t>
      </w:r>
      <w:r>
        <w:rPr>
          <w:rFonts w:hint="eastAsia" w:ascii="宋体" w:hAnsi="宋体" w:cs="Calibri"/>
          <w:b/>
          <w:bCs/>
          <w:sz w:val="22"/>
        </w:rPr>
        <w:t>空调技术要求</w:t>
      </w:r>
    </w:p>
    <w:p>
      <w:pPr>
        <w:tabs>
          <w:tab w:val="left" w:pos="0"/>
          <w:tab w:val="left" w:pos="907"/>
          <w:tab w:val="left" w:pos="1092"/>
        </w:tabs>
        <w:spacing w:line="360" w:lineRule="auto"/>
        <w:ind w:firstLine="440" w:firstLineChars="200"/>
        <w:rPr>
          <w:rFonts w:hint="default" w:ascii="宋体" w:hAnsi="宋体" w:cs="Calibri"/>
          <w:sz w:val="22"/>
        </w:rPr>
      </w:pPr>
      <w:r>
        <w:rPr>
          <w:rFonts w:hint="default" w:ascii="宋体" w:hAnsi="宋体" w:cs="Calibri"/>
          <w:sz w:val="22"/>
          <w:lang w:eastAsia="zh-Hans"/>
        </w:rPr>
        <w:t>2</w:t>
      </w:r>
      <w:r>
        <w:rPr>
          <w:rFonts w:hint="default" w:ascii="宋体" w:hAnsi="宋体" w:cs="Calibri"/>
          <w:sz w:val="22"/>
          <w:lang w:val="en-US" w:eastAsia="zh-Hans"/>
        </w:rPr>
        <w:t xml:space="preserve">.1 </w:t>
      </w:r>
      <w:r>
        <w:rPr>
          <w:rFonts w:hint="eastAsia" w:ascii="宋体" w:hAnsi="宋体" w:cs="Calibri"/>
          <w:sz w:val="22"/>
          <w:lang w:val="en-US" w:eastAsia="zh-Hans"/>
        </w:rPr>
        <w:t>商用多联机空调</w:t>
      </w:r>
      <w:r>
        <w:rPr>
          <w:rFonts w:hint="eastAsia" w:ascii="宋体" w:hAnsi="宋体" w:cs="Calibri"/>
          <w:sz w:val="22"/>
          <w:lang w:val="en-US" w:eastAsia="zh-CN"/>
        </w:rPr>
        <w:t>的品牌要求在如下范围内选择：</w:t>
      </w:r>
      <w:r>
        <w:rPr>
          <w:rFonts w:hint="eastAsia" w:ascii="宋体" w:hAnsi="宋体" w:cs="Calibri"/>
          <w:sz w:val="22"/>
          <w:lang w:val="en-US" w:eastAsia="zh-Hans"/>
        </w:rPr>
        <w:t>格力</w:t>
      </w:r>
      <w:r>
        <w:rPr>
          <w:rFonts w:hint="default" w:ascii="宋体" w:hAnsi="宋体" w:cs="Calibri"/>
          <w:sz w:val="22"/>
          <w:lang w:eastAsia="zh-Hans"/>
        </w:rPr>
        <w:t>、</w:t>
      </w:r>
      <w:r>
        <w:rPr>
          <w:rFonts w:hint="eastAsia" w:ascii="宋体" w:hAnsi="宋体" w:cs="Calibri"/>
          <w:sz w:val="22"/>
          <w:lang w:val="en-US" w:eastAsia="zh-Hans"/>
        </w:rPr>
        <w:t>美的</w:t>
      </w:r>
      <w:r>
        <w:rPr>
          <w:rFonts w:hint="default" w:ascii="宋体" w:hAnsi="宋体" w:cs="Calibri"/>
          <w:sz w:val="22"/>
          <w:lang w:eastAsia="zh-Hans"/>
        </w:rPr>
        <w:t>、</w:t>
      </w:r>
      <w:r>
        <w:rPr>
          <w:rFonts w:hint="eastAsia" w:ascii="宋体" w:hAnsi="宋体" w:cs="Calibri"/>
          <w:sz w:val="22"/>
          <w:lang w:val="en-US" w:eastAsia="zh-Hans"/>
        </w:rPr>
        <w:t>海尔</w:t>
      </w:r>
      <w:r>
        <w:rPr>
          <w:rFonts w:hint="eastAsia" w:ascii="宋体" w:hAnsi="宋体" w:cs="Calibri"/>
          <w:sz w:val="22"/>
          <w:lang w:val="en-US" w:eastAsia="zh-CN"/>
        </w:rPr>
        <w:t>或同档次。</w:t>
      </w:r>
    </w:p>
    <w:p>
      <w:pPr>
        <w:tabs>
          <w:tab w:val="left" w:pos="0"/>
          <w:tab w:val="left" w:pos="907"/>
          <w:tab w:val="left" w:pos="1092"/>
        </w:tabs>
        <w:spacing w:line="360" w:lineRule="auto"/>
        <w:ind w:firstLine="440" w:firstLineChars="200"/>
        <w:rPr>
          <w:rFonts w:hint="default" w:ascii="宋体" w:hAnsi="宋体" w:cs="Calibri"/>
          <w:sz w:val="22"/>
          <w:lang w:eastAsia="zh-Hans"/>
        </w:rPr>
      </w:pPr>
      <w:r>
        <w:rPr>
          <w:rFonts w:hint="default" w:ascii="宋体" w:hAnsi="宋体" w:cs="Calibri"/>
          <w:sz w:val="22"/>
          <w:lang w:eastAsia="zh-Hans"/>
        </w:rPr>
        <w:t>2</w:t>
      </w:r>
      <w:r>
        <w:rPr>
          <w:rFonts w:hint="eastAsia" w:ascii="宋体" w:hAnsi="宋体" w:cs="Calibri"/>
          <w:sz w:val="22"/>
          <w:lang w:val="en-US" w:eastAsia="zh-Hans"/>
        </w:rPr>
        <w:t>.</w:t>
      </w:r>
      <w:r>
        <w:rPr>
          <w:rFonts w:hint="default" w:ascii="宋体" w:hAnsi="宋体" w:cs="Calibri"/>
          <w:sz w:val="22"/>
          <w:lang w:eastAsia="zh-Hans"/>
        </w:rPr>
        <w:t>2</w:t>
      </w:r>
      <w:r>
        <w:rPr>
          <w:rFonts w:hint="eastAsia" w:ascii="宋体" w:hAnsi="宋体" w:cs="Calibri"/>
          <w:sz w:val="22"/>
          <w:lang w:val="en-US" w:eastAsia="zh-Hans"/>
        </w:rPr>
        <w:t>商用多联机空调采用</w:t>
      </w:r>
      <w:r>
        <w:rPr>
          <w:rFonts w:hint="default" w:ascii="宋体" w:hAnsi="宋体" w:cs="Calibri"/>
          <w:sz w:val="22"/>
          <w:lang w:eastAsia="zh-Hans"/>
        </w:rPr>
        <w:t>1</w:t>
      </w:r>
      <w:r>
        <w:rPr>
          <w:rFonts w:hint="eastAsia" w:ascii="宋体" w:hAnsi="宋体" w:cs="Calibri"/>
          <w:sz w:val="22"/>
          <w:lang w:val="en-US" w:eastAsia="zh-Hans"/>
        </w:rPr>
        <w:t>拖</w:t>
      </w:r>
      <w:r>
        <w:rPr>
          <w:rFonts w:hint="default" w:ascii="宋体" w:hAnsi="宋体" w:cs="Calibri"/>
          <w:sz w:val="22"/>
          <w:lang w:eastAsia="zh-Hans"/>
        </w:rPr>
        <w:t>5</w:t>
      </w:r>
      <w:r>
        <w:rPr>
          <w:rFonts w:hint="eastAsia" w:ascii="宋体" w:hAnsi="宋体" w:cs="Calibri"/>
          <w:sz w:val="22"/>
          <w:lang w:val="en-US" w:eastAsia="zh-Hans"/>
        </w:rPr>
        <w:t>工作方式</w:t>
      </w:r>
      <w:r>
        <w:rPr>
          <w:rFonts w:hint="default" w:ascii="宋体" w:hAnsi="宋体" w:cs="Calibri"/>
          <w:sz w:val="22"/>
          <w:lang w:eastAsia="zh-Hans"/>
        </w:rPr>
        <w:t>，</w:t>
      </w:r>
      <w:r>
        <w:rPr>
          <w:rFonts w:hint="eastAsia" w:ascii="宋体" w:hAnsi="宋体" w:cs="Calibri"/>
          <w:sz w:val="22"/>
          <w:lang w:val="en-US" w:eastAsia="zh-Hans"/>
        </w:rPr>
        <w:t>吸顶式安装</w:t>
      </w:r>
      <w:r>
        <w:rPr>
          <w:rFonts w:hint="default" w:ascii="宋体" w:hAnsi="宋体" w:cs="Calibri"/>
          <w:sz w:val="22"/>
          <w:lang w:eastAsia="zh-Hans"/>
        </w:rPr>
        <w:t>，</w:t>
      </w:r>
      <w:r>
        <w:rPr>
          <w:rFonts w:hint="eastAsia" w:ascii="宋体" w:hAnsi="宋体" w:cs="Calibri"/>
          <w:sz w:val="22"/>
          <w:lang w:val="en-US" w:eastAsia="zh-Hans"/>
        </w:rPr>
        <w:t>分为</w:t>
      </w:r>
      <w:r>
        <w:rPr>
          <w:rFonts w:hint="default" w:ascii="宋体" w:hAnsi="宋体" w:cs="Calibri"/>
          <w:sz w:val="22"/>
          <w:lang w:eastAsia="zh-Hans"/>
        </w:rPr>
        <w:t>3</w:t>
      </w:r>
      <w:r>
        <w:rPr>
          <w:rFonts w:hint="eastAsia" w:ascii="宋体" w:hAnsi="宋体" w:cs="Calibri"/>
          <w:sz w:val="22"/>
          <w:lang w:val="en-US" w:eastAsia="zh-Hans"/>
        </w:rPr>
        <w:t>台</w:t>
      </w:r>
      <w:r>
        <w:rPr>
          <w:rFonts w:hint="default" w:ascii="宋体" w:hAnsi="宋体" w:cs="Calibri"/>
          <w:sz w:val="22"/>
          <w:lang w:eastAsia="zh-Hans"/>
        </w:rPr>
        <w:t>1</w:t>
      </w:r>
      <w:r>
        <w:rPr>
          <w:rFonts w:hint="eastAsia" w:ascii="宋体" w:hAnsi="宋体" w:cs="Calibri"/>
          <w:sz w:val="22"/>
          <w:lang w:val="en-US" w:eastAsia="zh-Hans"/>
        </w:rPr>
        <w:t>.</w:t>
      </w:r>
      <w:r>
        <w:rPr>
          <w:rFonts w:hint="default" w:ascii="宋体" w:hAnsi="宋体" w:cs="Calibri"/>
          <w:sz w:val="22"/>
          <w:lang w:eastAsia="zh-Hans"/>
        </w:rPr>
        <w:t>5</w:t>
      </w:r>
      <w:r>
        <w:rPr>
          <w:rFonts w:hint="eastAsia" w:ascii="宋体" w:hAnsi="宋体" w:cs="Calibri"/>
          <w:sz w:val="22"/>
          <w:lang w:val="en-US" w:eastAsia="zh-Hans"/>
        </w:rPr>
        <w:t>匹内机</w:t>
      </w:r>
      <w:r>
        <w:rPr>
          <w:rFonts w:hint="default" w:ascii="宋体" w:hAnsi="宋体" w:cs="Calibri"/>
          <w:sz w:val="22"/>
          <w:lang w:eastAsia="zh-Hans"/>
        </w:rPr>
        <w:t>，2</w:t>
      </w:r>
      <w:r>
        <w:rPr>
          <w:rFonts w:hint="eastAsia" w:ascii="宋体" w:hAnsi="宋体" w:cs="Calibri"/>
          <w:sz w:val="22"/>
          <w:lang w:val="en-US" w:eastAsia="zh-Hans"/>
        </w:rPr>
        <w:t>台</w:t>
      </w:r>
      <w:r>
        <w:rPr>
          <w:rFonts w:hint="default" w:ascii="宋体" w:hAnsi="宋体" w:cs="Calibri"/>
          <w:sz w:val="22"/>
          <w:lang w:eastAsia="zh-Hans"/>
        </w:rPr>
        <w:t>2</w:t>
      </w:r>
      <w:r>
        <w:rPr>
          <w:rFonts w:hint="eastAsia" w:ascii="宋体" w:hAnsi="宋体" w:cs="Calibri"/>
          <w:sz w:val="22"/>
          <w:lang w:val="en-US" w:eastAsia="zh-Hans"/>
        </w:rPr>
        <w:t>匹内机</w:t>
      </w:r>
      <w:r>
        <w:rPr>
          <w:rFonts w:hint="default" w:ascii="宋体" w:hAnsi="宋体" w:cs="Calibri"/>
          <w:sz w:val="22"/>
          <w:lang w:eastAsia="zh-Hans"/>
        </w:rPr>
        <w:t>，</w:t>
      </w:r>
      <w:r>
        <w:rPr>
          <w:rFonts w:hint="eastAsia" w:ascii="宋体" w:hAnsi="宋体" w:cs="Calibri"/>
          <w:sz w:val="22"/>
          <w:lang w:val="en-US" w:eastAsia="zh-Hans"/>
        </w:rPr>
        <w:t>分别安装两个房间内</w:t>
      </w:r>
      <w:r>
        <w:rPr>
          <w:rFonts w:hint="default" w:ascii="宋体" w:hAnsi="宋体" w:cs="Calibri"/>
          <w:sz w:val="22"/>
          <w:lang w:eastAsia="zh-Hans"/>
        </w:rPr>
        <w:t>，</w:t>
      </w:r>
      <w:r>
        <w:rPr>
          <w:rFonts w:hint="eastAsia" w:ascii="宋体" w:hAnsi="宋体" w:cs="Calibri"/>
          <w:sz w:val="22"/>
          <w:lang w:val="en-US" w:eastAsia="zh-Hans"/>
        </w:rPr>
        <w:t>内机</w:t>
      </w:r>
      <w:r>
        <w:rPr>
          <w:rFonts w:hint="default" w:ascii="宋体" w:hAnsi="宋体" w:cs="Calibri"/>
          <w:sz w:val="22"/>
          <w:lang w:eastAsia="zh-Hans"/>
        </w:rPr>
        <w:t>、</w:t>
      </w:r>
      <w:r>
        <w:rPr>
          <w:rFonts w:hint="eastAsia" w:ascii="宋体" w:hAnsi="宋体" w:cs="Calibri"/>
          <w:sz w:val="22"/>
          <w:lang w:val="en-US" w:eastAsia="zh-Hans"/>
        </w:rPr>
        <w:t>外机具体安装位置由甲方决定</w:t>
      </w:r>
      <w:r>
        <w:rPr>
          <w:rFonts w:hint="default" w:ascii="宋体" w:hAnsi="宋体" w:cs="Calibri"/>
          <w:sz w:val="22"/>
          <w:lang w:eastAsia="zh-Hans"/>
        </w:rPr>
        <w:t>。</w:t>
      </w:r>
    </w:p>
    <w:p>
      <w:pPr>
        <w:tabs>
          <w:tab w:val="left" w:pos="0"/>
          <w:tab w:val="left" w:pos="907"/>
          <w:tab w:val="left" w:pos="1092"/>
        </w:tabs>
        <w:spacing w:line="360" w:lineRule="auto"/>
        <w:ind w:firstLine="440" w:firstLineChars="200"/>
        <w:rPr>
          <w:rFonts w:hint="default"/>
          <w:lang w:eastAsia="zh-Hans"/>
        </w:rPr>
      </w:pPr>
      <w:r>
        <w:rPr>
          <w:rFonts w:hint="default" w:ascii="宋体" w:hAnsi="宋体" w:cs="Calibri"/>
          <w:sz w:val="22"/>
          <w:lang w:eastAsia="zh-Hans"/>
        </w:rPr>
        <w:t>2</w:t>
      </w:r>
      <w:r>
        <w:rPr>
          <w:rFonts w:hint="eastAsia" w:ascii="宋体" w:hAnsi="宋体" w:cs="Calibri"/>
          <w:sz w:val="22"/>
          <w:lang w:val="en-US" w:eastAsia="zh-Hans"/>
        </w:rPr>
        <w:t>.</w:t>
      </w:r>
      <w:r>
        <w:rPr>
          <w:rFonts w:hint="default" w:ascii="宋体" w:hAnsi="宋体" w:cs="Calibri"/>
          <w:sz w:val="22"/>
          <w:lang w:eastAsia="zh-Hans"/>
        </w:rPr>
        <w:t xml:space="preserve">3 </w:t>
      </w:r>
      <w:r>
        <w:rPr>
          <w:rFonts w:hint="eastAsia" w:ascii="宋体" w:hAnsi="宋体" w:cs="Calibri"/>
          <w:sz w:val="22"/>
          <w:lang w:val="en-US" w:eastAsia="zh-Hans"/>
        </w:rPr>
        <w:t>空调名义制冷</w:t>
      </w:r>
      <w:r>
        <w:rPr>
          <w:rFonts w:hint="eastAsia" w:ascii="宋体" w:hAnsi="宋体" w:cs="Calibri"/>
          <w:b w:val="0"/>
          <w:bCs w:val="0"/>
          <w:kern w:val="0"/>
          <w:sz w:val="22"/>
          <w:lang w:val="en-US" w:eastAsia="zh-Hans"/>
        </w:rPr>
        <w:t>能力</w:t>
      </w:r>
      <w:r>
        <w:rPr>
          <w:rFonts w:hint="default" w:ascii="宋体" w:hAnsi="宋体" w:cs="Calibri"/>
          <w:b w:val="0"/>
          <w:bCs w:val="0"/>
          <w:kern w:val="0"/>
          <w:sz w:val="22"/>
          <w:lang w:eastAsia="zh-Hans"/>
        </w:rPr>
        <w:t>（KW）*1</w:t>
      </w:r>
      <w:r>
        <w:rPr>
          <w:rFonts w:hint="eastAsia" w:ascii="宋体" w:hAnsi="宋体" w:cs="Calibri"/>
          <w:b w:val="0"/>
          <w:bCs w:val="0"/>
          <w:kern w:val="0"/>
          <w:sz w:val="22"/>
          <w:lang w:val="en-US" w:eastAsia="zh-Hans"/>
        </w:rPr>
        <w:t>不小于</w:t>
      </w:r>
      <w:r>
        <w:rPr>
          <w:rFonts w:hint="default" w:ascii="宋体" w:hAnsi="宋体" w:cs="Calibri"/>
          <w:b w:val="0"/>
          <w:bCs w:val="0"/>
          <w:kern w:val="0"/>
          <w:sz w:val="22"/>
          <w:lang w:eastAsia="zh-Hans"/>
        </w:rPr>
        <w:t>26，</w:t>
      </w:r>
      <w:r>
        <w:rPr>
          <w:rFonts w:hint="eastAsia" w:ascii="宋体" w:hAnsi="宋体" w:cs="Calibri"/>
          <w:b w:val="0"/>
          <w:bCs w:val="0"/>
          <w:kern w:val="0"/>
          <w:sz w:val="22"/>
          <w:lang w:val="en-US" w:eastAsia="zh-Hans"/>
        </w:rPr>
        <w:t>名义制热能力</w:t>
      </w:r>
      <w:r>
        <w:rPr>
          <w:rFonts w:hint="default" w:ascii="宋体" w:hAnsi="宋体" w:cs="Calibri"/>
          <w:b w:val="0"/>
          <w:bCs w:val="0"/>
          <w:kern w:val="0"/>
          <w:sz w:val="22"/>
          <w:lang w:eastAsia="zh-Hans"/>
        </w:rPr>
        <w:t>（KW）*1</w:t>
      </w:r>
      <w:r>
        <w:rPr>
          <w:rFonts w:hint="eastAsia" w:ascii="宋体" w:hAnsi="宋体" w:cs="Calibri"/>
          <w:b w:val="0"/>
          <w:bCs w:val="0"/>
          <w:kern w:val="0"/>
          <w:sz w:val="22"/>
          <w:lang w:val="en-US" w:eastAsia="zh-Hans"/>
        </w:rPr>
        <w:t>不小于</w:t>
      </w:r>
      <w:r>
        <w:rPr>
          <w:rFonts w:hint="default" w:ascii="宋体" w:hAnsi="宋体" w:cs="Calibri"/>
          <w:b w:val="0"/>
          <w:bCs w:val="0"/>
          <w:kern w:val="0"/>
          <w:sz w:val="22"/>
          <w:lang w:eastAsia="zh-Hans"/>
        </w:rPr>
        <w:t>28</w:t>
      </w:r>
      <w:r>
        <w:rPr>
          <w:rFonts w:hint="eastAsia" w:ascii="宋体" w:hAnsi="宋体" w:cs="Calibri"/>
          <w:b w:val="0"/>
          <w:bCs w:val="0"/>
          <w:kern w:val="0"/>
          <w:sz w:val="22"/>
          <w:lang w:val="en-US" w:eastAsia="zh-Hans"/>
        </w:rPr>
        <w:t>.</w:t>
      </w:r>
      <w:r>
        <w:rPr>
          <w:rFonts w:hint="default" w:ascii="宋体" w:hAnsi="宋体" w:cs="Calibri"/>
          <w:b w:val="0"/>
          <w:bCs w:val="0"/>
          <w:kern w:val="0"/>
          <w:sz w:val="22"/>
          <w:lang w:eastAsia="zh-Hans"/>
        </w:rPr>
        <w:t>6。</w:t>
      </w:r>
      <w:r>
        <w:rPr>
          <w:rFonts w:hint="eastAsia" w:ascii="宋体" w:hAnsi="宋体" w:cs="Calibri"/>
          <w:b w:val="0"/>
          <w:bCs w:val="0"/>
          <w:kern w:val="0"/>
          <w:sz w:val="22"/>
          <w:lang w:val="en-US" w:eastAsia="zh-Hans"/>
        </w:rPr>
        <w:t>电气特性</w:t>
      </w:r>
      <w:r>
        <w:rPr>
          <w:rFonts w:hint="default" w:ascii="宋体" w:hAnsi="宋体" w:cs="Calibri"/>
          <w:b w:val="0"/>
          <w:bCs w:val="0"/>
          <w:kern w:val="0"/>
          <w:sz w:val="22"/>
          <w:lang w:eastAsia="zh-Hans"/>
        </w:rPr>
        <w:t>-</w:t>
      </w:r>
      <w:r>
        <w:rPr>
          <w:rFonts w:hint="eastAsia" w:ascii="宋体" w:hAnsi="宋体" w:cs="Calibri"/>
          <w:b w:val="0"/>
          <w:bCs w:val="0"/>
          <w:kern w:val="0"/>
          <w:sz w:val="22"/>
          <w:lang w:val="en-US" w:eastAsia="zh-Hans"/>
        </w:rPr>
        <w:t>制冷功率不小于</w:t>
      </w:r>
      <w:r>
        <w:rPr>
          <w:rFonts w:hint="default" w:ascii="宋体" w:hAnsi="宋体" w:cs="Calibri"/>
          <w:b w:val="0"/>
          <w:bCs w:val="0"/>
          <w:kern w:val="0"/>
          <w:sz w:val="22"/>
          <w:lang w:eastAsia="zh-Hans"/>
        </w:rPr>
        <w:t>7</w:t>
      </w:r>
      <w:r>
        <w:rPr>
          <w:rFonts w:hint="eastAsia" w:ascii="宋体" w:hAnsi="宋体" w:cs="Calibri"/>
          <w:b w:val="0"/>
          <w:bCs w:val="0"/>
          <w:kern w:val="0"/>
          <w:sz w:val="22"/>
          <w:lang w:val="en-US" w:eastAsia="zh-Hans"/>
        </w:rPr>
        <w:t>.</w:t>
      </w:r>
      <w:r>
        <w:rPr>
          <w:rFonts w:hint="default" w:ascii="宋体" w:hAnsi="宋体" w:cs="Calibri"/>
          <w:b w:val="0"/>
          <w:bCs w:val="0"/>
          <w:kern w:val="0"/>
          <w:sz w:val="22"/>
          <w:lang w:eastAsia="zh-Hans"/>
        </w:rPr>
        <w:t>5KW,</w:t>
      </w:r>
      <w:r>
        <w:rPr>
          <w:rFonts w:hint="eastAsia" w:ascii="宋体" w:hAnsi="宋体" w:cs="Calibri"/>
          <w:b w:val="0"/>
          <w:bCs w:val="0"/>
          <w:kern w:val="0"/>
          <w:sz w:val="22"/>
          <w:lang w:val="en-US" w:eastAsia="zh-Hans"/>
        </w:rPr>
        <w:t>制热额定功率不小于</w:t>
      </w:r>
      <w:r>
        <w:rPr>
          <w:rFonts w:hint="default" w:ascii="宋体" w:hAnsi="宋体" w:cs="Calibri"/>
          <w:b w:val="0"/>
          <w:bCs w:val="0"/>
          <w:kern w:val="0"/>
          <w:sz w:val="22"/>
          <w:lang w:eastAsia="zh-Hans"/>
        </w:rPr>
        <w:t>7KW。</w:t>
      </w:r>
    </w:p>
    <w:p>
      <w:pPr>
        <w:snapToGrid w:val="0"/>
        <w:spacing w:line="360" w:lineRule="auto"/>
        <w:ind w:firstLine="440" w:firstLineChars="200"/>
        <w:rPr>
          <w:rFonts w:hint="eastAsia" w:ascii="宋体" w:hAnsi="宋体" w:cs="Calibri"/>
          <w:b w:val="0"/>
          <w:bCs w:val="0"/>
          <w:kern w:val="0"/>
          <w:sz w:val="22"/>
        </w:rPr>
      </w:pPr>
      <w:r>
        <w:rPr>
          <w:rFonts w:hint="default" w:ascii="宋体" w:hAnsi="宋体" w:cs="Calibri"/>
          <w:b w:val="0"/>
          <w:bCs w:val="0"/>
          <w:kern w:val="0"/>
          <w:sz w:val="22"/>
          <w:lang w:eastAsia="zh-Hans"/>
        </w:rPr>
        <w:t>2</w:t>
      </w:r>
      <w:r>
        <w:rPr>
          <w:rFonts w:hint="eastAsia" w:ascii="宋体" w:hAnsi="宋体" w:cs="Calibri"/>
          <w:b w:val="0"/>
          <w:bCs w:val="0"/>
          <w:kern w:val="0"/>
          <w:sz w:val="22"/>
          <w:lang w:val="en-US" w:eastAsia="zh-Hans"/>
        </w:rPr>
        <w:t>.</w:t>
      </w:r>
      <w:r>
        <w:rPr>
          <w:rFonts w:hint="default" w:ascii="宋体" w:hAnsi="宋体" w:cs="Calibri"/>
          <w:b w:val="0"/>
          <w:bCs w:val="0"/>
          <w:kern w:val="0"/>
          <w:sz w:val="22"/>
          <w:lang w:eastAsia="zh-Hans"/>
        </w:rPr>
        <w:t xml:space="preserve">4 </w:t>
      </w:r>
      <w:r>
        <w:rPr>
          <w:rFonts w:hint="eastAsia" w:ascii="宋体" w:hAnsi="宋体" w:cs="Calibri"/>
          <w:b w:val="0"/>
          <w:bCs w:val="0"/>
          <w:kern w:val="0"/>
          <w:sz w:val="22"/>
        </w:rPr>
        <w:t>材料及安装要求：</w:t>
      </w:r>
    </w:p>
    <w:p>
      <w:pPr>
        <w:snapToGrid w:val="0"/>
        <w:spacing w:line="360" w:lineRule="auto"/>
        <w:ind w:firstLine="630" w:firstLineChars="300"/>
        <w:rPr>
          <w:rFonts w:hint="default"/>
          <w:lang w:eastAsia="zh-Hans"/>
        </w:rPr>
      </w:pPr>
      <w:r>
        <w:rPr>
          <w:rFonts w:hint="default" w:ascii="宋体" w:hAnsi="宋体" w:cs="宋体"/>
        </w:rPr>
        <w:t xml:space="preserve">(1) </w:t>
      </w:r>
      <w:r>
        <w:rPr>
          <w:rFonts w:hint="eastAsia" w:ascii="宋体" w:hAnsi="宋体" w:cs="宋体"/>
          <w:lang w:val="en-US" w:eastAsia="zh-Hans"/>
        </w:rPr>
        <w:t>空调冷媒类型为</w:t>
      </w:r>
      <w:r>
        <w:rPr>
          <w:rFonts w:hint="default" w:ascii="宋体" w:hAnsi="宋体" w:cs="宋体"/>
          <w:lang w:eastAsia="zh-Hans"/>
        </w:rPr>
        <w:t>R410A，</w:t>
      </w:r>
      <w:r>
        <w:rPr>
          <w:rFonts w:hint="eastAsia" w:ascii="宋体" w:hAnsi="宋体" w:cs="宋体"/>
          <w:lang w:val="en-US" w:eastAsia="zh-Hans"/>
        </w:rPr>
        <w:t>节流方式采用电子膨胀阀</w:t>
      </w:r>
      <w:r>
        <w:rPr>
          <w:rFonts w:hint="default" w:ascii="宋体" w:hAnsi="宋体" w:cs="宋体"/>
          <w:lang w:eastAsia="zh-Hans"/>
        </w:rPr>
        <w:t>。</w:t>
      </w:r>
    </w:p>
    <w:p>
      <w:pPr>
        <w:tabs>
          <w:tab w:val="left" w:pos="0"/>
          <w:tab w:val="left" w:pos="907"/>
          <w:tab w:val="left" w:pos="1092"/>
        </w:tabs>
        <w:spacing w:line="360" w:lineRule="auto"/>
        <w:ind w:firstLine="440" w:firstLineChars="200"/>
        <w:rPr>
          <w:rFonts w:ascii="宋体" w:hAnsi="宋体" w:cs="Calibri"/>
          <w:b w:val="0"/>
          <w:bCs w:val="0"/>
          <w:kern w:val="0"/>
          <w:sz w:val="22"/>
        </w:rPr>
      </w:pPr>
      <w:r>
        <w:rPr>
          <w:rFonts w:hint="default" w:ascii="宋体" w:hAnsi="宋体" w:cs="Calibri"/>
          <w:sz w:val="22"/>
        </w:rPr>
        <w:t>（</w:t>
      </w:r>
      <w:r>
        <w:rPr>
          <w:rFonts w:hint="default" w:ascii="宋体" w:hAnsi="宋体" w:cs="Calibri"/>
          <w:b/>
          <w:bCs/>
          <w:sz w:val="22"/>
        </w:rPr>
        <w:t>2）</w:t>
      </w:r>
      <w:r>
        <w:rPr>
          <w:rFonts w:hint="eastAsia" w:ascii="宋体" w:hAnsi="宋体" w:cs="Calibri"/>
          <w:b/>
          <w:bCs/>
          <w:sz w:val="22"/>
        </w:rPr>
        <w:t>制冷剂气液管均采用优质的紫铜管（铜管厚度、承压能力应符合要求）；</w:t>
      </w:r>
      <w:r>
        <w:rPr>
          <w:rFonts w:hint="eastAsia" w:ascii="宋体" w:hAnsi="宋体" w:cs="Calibri"/>
          <w:b/>
          <w:bCs/>
          <w:kern w:val="0"/>
          <w:sz w:val="22"/>
        </w:rPr>
        <w:t>必须提供供货厂家、产地、产品</w:t>
      </w:r>
      <w:r>
        <w:rPr>
          <w:rFonts w:hint="default" w:ascii="宋体" w:hAnsi="宋体" w:cs="Calibri"/>
          <w:b/>
          <w:bCs/>
          <w:kern w:val="0"/>
          <w:sz w:val="22"/>
        </w:rPr>
        <w:t>。</w:t>
      </w:r>
      <w:r>
        <w:rPr>
          <w:rFonts w:hint="eastAsia" w:ascii="宋体" w:hAnsi="宋体" w:cs="Calibri"/>
          <w:b/>
          <w:bCs/>
          <w:kern w:val="0"/>
          <w:sz w:val="22"/>
          <w:lang w:val="en-US" w:eastAsia="zh-Hans"/>
        </w:rPr>
        <w:t>空调安装所需铜管</w:t>
      </w:r>
      <w:r>
        <w:rPr>
          <w:rFonts w:hint="eastAsia" w:ascii="宋体" w:hAnsi="宋体" w:cs="Calibri"/>
          <w:b/>
          <w:bCs/>
          <w:kern w:val="0"/>
          <w:sz w:val="22"/>
          <w:lang w:val="en-US" w:eastAsia="zh-CN"/>
        </w:rPr>
        <w:t>根据现场踏勘测量长度，并</w:t>
      </w:r>
      <w:r>
        <w:rPr>
          <w:rFonts w:hint="eastAsia" w:ascii="宋体" w:hAnsi="宋体" w:cs="Calibri"/>
          <w:b/>
          <w:bCs/>
          <w:kern w:val="0"/>
          <w:sz w:val="22"/>
          <w:lang w:val="en-US" w:eastAsia="zh-Hans"/>
        </w:rPr>
        <w:t>计入总价</w:t>
      </w:r>
      <w:r>
        <w:rPr>
          <w:rFonts w:hint="default" w:ascii="宋体" w:hAnsi="宋体" w:cs="Calibri"/>
          <w:b/>
          <w:bCs/>
          <w:kern w:val="0"/>
          <w:sz w:val="22"/>
          <w:lang w:eastAsia="zh-Hans"/>
        </w:rPr>
        <w:t>，</w:t>
      </w:r>
      <w:r>
        <w:rPr>
          <w:rFonts w:hint="eastAsia" w:ascii="宋体" w:hAnsi="宋体" w:cs="Calibri"/>
          <w:b/>
          <w:bCs/>
          <w:kern w:val="0"/>
          <w:sz w:val="22"/>
          <w:lang w:val="en-US" w:eastAsia="zh-Hans"/>
        </w:rPr>
        <w:t>并单独填写每米铜管单价</w:t>
      </w:r>
      <w:r>
        <w:rPr>
          <w:rFonts w:hint="default" w:ascii="宋体" w:hAnsi="宋体" w:cs="Calibri"/>
          <w:b/>
          <w:bCs/>
          <w:kern w:val="0"/>
          <w:sz w:val="22"/>
          <w:lang w:eastAsia="zh-Hans"/>
        </w:rPr>
        <w:t>。</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）冷凝水管采用优质的</w:t>
      </w:r>
      <w:r>
        <w:rPr>
          <w:rFonts w:ascii="宋体" w:hAnsi="宋体" w:cs="Calibri"/>
          <w:sz w:val="22"/>
        </w:rPr>
        <w:t>U-</w:t>
      </w:r>
      <w:r>
        <w:rPr>
          <w:rFonts w:hint="eastAsia" w:ascii="宋体" w:hAnsi="宋体" w:cs="Calibri"/>
          <w:sz w:val="22"/>
        </w:rPr>
        <w:t>PVC塑料管，冷凝水管与室内机的连接采用优质半透明塑料软管过渡；</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（4）安装未尽事项，以国家安装施工验收规范为标准。</w:t>
      </w:r>
    </w:p>
    <w:p>
      <w:pPr>
        <w:tabs>
          <w:tab w:val="left" w:pos="0"/>
          <w:tab w:val="left" w:pos="907"/>
          <w:tab w:val="left" w:pos="1092"/>
        </w:tabs>
        <w:spacing w:line="360" w:lineRule="auto"/>
        <w:ind w:firstLine="440" w:firstLineChars="200"/>
        <w:rPr>
          <w:rFonts w:hint="default" w:ascii="宋体" w:hAnsi="宋体" w:eastAsia="宋体" w:cs="Calibri"/>
          <w:sz w:val="22"/>
          <w:lang w:val="en-US" w:eastAsia="zh-CN"/>
        </w:rPr>
      </w:pPr>
      <w:r>
        <w:rPr>
          <w:rFonts w:hint="eastAsia" w:ascii="宋体" w:hAnsi="宋体" w:cs="Calibri"/>
          <w:sz w:val="22"/>
        </w:rPr>
        <w:t>（5）</w:t>
      </w:r>
      <w:r>
        <w:rPr>
          <w:rFonts w:ascii="宋体" w:hAnsi="宋体" w:cs="Calibri"/>
          <w:sz w:val="22"/>
        </w:rPr>
        <w:t>噪声和振动：空调器的噪声在出厂前都应该符合国家GB/T7725《房间空气调节器》规定的要求。要求实际安装后，不得产生附加的异常噪声和振动。</w:t>
      </w:r>
      <w:r>
        <w:rPr>
          <w:rFonts w:hint="eastAsia" w:ascii="宋体" w:hAnsi="宋体" w:cs="Calibri"/>
          <w:sz w:val="22"/>
          <w:lang w:val="en-US" w:eastAsia="zh-CN"/>
        </w:rPr>
        <w:t>空调内机吊顶、吊杆等固定支架均计入报价。</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（6）</w:t>
      </w:r>
      <w:r>
        <w:rPr>
          <w:rFonts w:ascii="宋体" w:hAnsi="宋体" w:cs="Calibri"/>
          <w:sz w:val="22"/>
        </w:rPr>
        <w:t>冷凝水排除：空调器在正常运行时，室内换热器会产生冷凝水；安装后冷凝水的排放应不妨碍他人的工作和生活。</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（7）</w:t>
      </w:r>
      <w:r>
        <w:rPr>
          <w:rFonts w:ascii="宋体" w:hAnsi="宋体" w:cs="Calibri"/>
          <w:sz w:val="22"/>
        </w:rPr>
        <w:t>制冷剂：空调器安装以后必须进行检漏实验。如果连接管因故要减短或加长，就需要按说明书的要求放出或加入部分</w:t>
      </w:r>
      <w:r>
        <w:rPr>
          <w:rFonts w:hint="eastAsia" w:ascii="宋体" w:hAnsi="宋体" w:cs="Calibri"/>
          <w:sz w:val="22"/>
        </w:rPr>
        <w:t>制冷剂</w:t>
      </w:r>
      <w:r>
        <w:rPr>
          <w:rFonts w:ascii="宋体" w:hAnsi="宋体" w:cs="Calibri"/>
          <w:sz w:val="22"/>
        </w:rPr>
        <w:t>。</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（8）安装位置：根据现场情况</w:t>
      </w:r>
      <w:r>
        <w:rPr>
          <w:rFonts w:hint="eastAsia" w:ascii="宋体" w:hAnsi="宋体" w:cs="Calibri"/>
          <w:sz w:val="22"/>
          <w:lang w:val="en-US" w:eastAsia="zh-CN"/>
        </w:rPr>
        <w:t>和甲方要求</w:t>
      </w:r>
      <w:r>
        <w:rPr>
          <w:rFonts w:hint="eastAsia" w:ascii="宋体" w:hAnsi="宋体" w:cs="Calibri"/>
          <w:sz w:val="22"/>
        </w:rPr>
        <w:t>选择合适的位置，并考虑：1）避开易燃气体发生泄露的地方；2）避开有强烈腐蚀气体的环境；3）尽量避开人工强烈电磁场直接作用的地方；4）尽量避开易产生噪声、震动的地点；5）尽量避开自然环境恶劣的地方；6）尽量避开儿童易触及的地方，以免发生危险；7）尽量缩短室内机和室外机连接的长度；8）维护、检修方便的地方；9）应考虑安装在通风合理的地方；10）不得为了空调器的安装，擅自改变降低建筑物的承重结构。</w:t>
      </w:r>
    </w:p>
    <w:p>
      <w:pPr>
        <w:tabs>
          <w:tab w:val="left" w:pos="0"/>
          <w:tab w:val="left" w:pos="907"/>
          <w:tab w:val="left" w:pos="1092"/>
        </w:tabs>
        <w:spacing w:line="360" w:lineRule="auto"/>
        <w:ind w:firstLine="440" w:firstLineChars="200"/>
        <w:rPr>
          <w:rFonts w:ascii="宋体" w:hAnsi="宋体" w:cs="Calibri"/>
          <w:sz w:val="22"/>
        </w:rPr>
      </w:pPr>
      <w:r>
        <w:rPr>
          <w:rFonts w:hint="eastAsia" w:ascii="宋体" w:hAnsi="宋体" w:cs="Calibri"/>
          <w:sz w:val="22"/>
        </w:rPr>
        <w:t>（9）</w:t>
      </w:r>
      <w:r>
        <w:rPr>
          <w:rFonts w:ascii="宋体" w:hAnsi="宋体" w:cs="Calibri"/>
          <w:sz w:val="22"/>
        </w:rPr>
        <w:t>管线安装位置选择：空调器室内连接管、电线（电源线、控制线）安装时，原则上应顺墙布置、合理拐弯、横平竖直、相互平行。尽量避免横空跨越，更不能阻塞交通。</w:t>
      </w:r>
    </w:p>
    <w:p>
      <w:pPr>
        <w:tabs>
          <w:tab w:val="left" w:pos="0"/>
          <w:tab w:val="left" w:pos="907"/>
          <w:tab w:val="left" w:pos="1092"/>
        </w:tabs>
        <w:spacing w:line="360" w:lineRule="auto"/>
        <w:ind w:firstLine="440" w:firstLineChars="200"/>
        <w:rPr>
          <w:rFonts w:hint="eastAsia" w:ascii="宋体" w:hAnsi="宋体" w:cs="Calibri"/>
          <w:sz w:val="22"/>
        </w:rPr>
      </w:pPr>
      <w:r>
        <w:rPr>
          <w:rFonts w:hint="eastAsia" w:ascii="宋体" w:hAnsi="宋体" w:cs="Calibri"/>
          <w:sz w:val="22"/>
        </w:rPr>
        <w:t>（10）电器要求：</w:t>
      </w:r>
    </w:p>
    <w:p>
      <w:pPr>
        <w:tabs>
          <w:tab w:val="left" w:pos="0"/>
          <w:tab w:val="left" w:pos="907"/>
          <w:tab w:val="left" w:pos="1092"/>
        </w:tabs>
        <w:spacing w:line="360" w:lineRule="auto"/>
        <w:ind w:firstLine="440" w:firstLineChars="200"/>
        <w:rPr>
          <w:rFonts w:hint="eastAsia" w:ascii="宋体" w:hAnsi="宋体" w:cs="Calibri"/>
          <w:sz w:val="22"/>
        </w:rPr>
      </w:pPr>
      <w:r>
        <w:rPr>
          <w:rFonts w:hint="eastAsia" w:ascii="宋体" w:hAnsi="宋体" w:cs="Calibri"/>
          <w:sz w:val="22"/>
        </w:rPr>
        <w:t>使用电源：按使用说明书中的要求，一般为市电（交流电）。频率50Hz，单相电压为220V，三相电压为380V。</w:t>
      </w:r>
      <w:r>
        <w:rPr>
          <w:rFonts w:hint="eastAsia" w:ascii="宋体" w:hAnsi="宋体" w:cs="Calibri"/>
          <w:b/>
          <w:bCs/>
          <w:sz w:val="22"/>
          <w:lang w:val="en-US" w:eastAsia="zh-Hans"/>
        </w:rPr>
        <w:t>电源线需敷设至配电箱内</w:t>
      </w:r>
      <w:r>
        <w:rPr>
          <w:rFonts w:hint="default" w:ascii="宋体" w:hAnsi="宋体" w:cs="Calibri"/>
          <w:b/>
          <w:bCs/>
          <w:sz w:val="22"/>
          <w:lang w:eastAsia="zh-Hans"/>
        </w:rPr>
        <w:t>，</w:t>
      </w:r>
      <w:r>
        <w:rPr>
          <w:rFonts w:hint="eastAsia" w:ascii="宋体" w:hAnsi="宋体" w:cs="Calibri"/>
          <w:b/>
          <w:bCs/>
          <w:sz w:val="22"/>
          <w:lang w:val="en-US" w:eastAsia="zh-Hans"/>
        </w:rPr>
        <w:t>并按需配备配电箱内电气开关</w:t>
      </w:r>
      <w:r>
        <w:rPr>
          <w:rFonts w:hint="default" w:ascii="宋体" w:hAnsi="宋体" w:cs="Calibri"/>
          <w:b/>
          <w:bCs/>
          <w:sz w:val="22"/>
          <w:lang w:eastAsia="zh-Hans"/>
        </w:rPr>
        <w:t>，</w:t>
      </w:r>
      <w:r>
        <w:rPr>
          <w:rFonts w:hint="eastAsia" w:ascii="宋体" w:hAnsi="宋体" w:cs="Calibri"/>
          <w:b/>
          <w:bCs/>
          <w:sz w:val="22"/>
          <w:lang w:val="en-US" w:eastAsia="zh-CN"/>
        </w:rPr>
        <w:t>所有费用</w:t>
      </w:r>
      <w:r>
        <w:rPr>
          <w:rFonts w:hint="eastAsia" w:ascii="宋体" w:hAnsi="宋体" w:cs="Calibri"/>
          <w:b/>
          <w:bCs/>
          <w:sz w:val="22"/>
          <w:lang w:val="en-US" w:eastAsia="zh-Hans"/>
        </w:rPr>
        <w:t>费用计入总价</w:t>
      </w:r>
      <w:r>
        <w:rPr>
          <w:rFonts w:hint="default" w:ascii="宋体" w:hAnsi="宋体" w:cs="Calibri"/>
          <w:b/>
          <w:bCs/>
          <w:sz w:val="22"/>
          <w:lang w:eastAsia="zh-Hans"/>
        </w:rPr>
        <w:t>。</w:t>
      </w:r>
    </w:p>
    <w:p>
      <w:pPr>
        <w:tabs>
          <w:tab w:val="left" w:pos="0"/>
          <w:tab w:val="left" w:pos="907"/>
          <w:tab w:val="left" w:pos="1092"/>
        </w:tabs>
        <w:spacing w:line="360" w:lineRule="auto"/>
        <w:ind w:firstLine="440" w:firstLineChars="200"/>
        <w:rPr>
          <w:rFonts w:hint="eastAsia" w:ascii="宋体" w:hAnsi="宋体" w:cs="Calibri"/>
          <w:sz w:val="22"/>
        </w:rPr>
      </w:pPr>
      <w:r>
        <w:rPr>
          <w:rFonts w:hint="eastAsia" w:ascii="宋体" w:hAnsi="宋体" w:cs="Calibri"/>
          <w:sz w:val="22"/>
        </w:rPr>
        <w:t>电路保护：空调器电源线路中，应</w:t>
      </w:r>
      <w:r>
        <w:rPr>
          <w:rFonts w:hint="eastAsia" w:ascii="宋体" w:hAnsi="宋体" w:cs="Calibri"/>
          <w:sz w:val="22"/>
          <w:lang w:val="en-US" w:eastAsia="zh-Hans"/>
        </w:rPr>
        <w:t>按规范</w:t>
      </w:r>
      <w:r>
        <w:rPr>
          <w:rFonts w:hint="eastAsia" w:ascii="宋体" w:hAnsi="宋体" w:cs="Calibri"/>
          <w:sz w:val="22"/>
        </w:rPr>
        <w:t>安装漏电保护器或空气开关，以便在以外发生时立即自动切断电源，保护人身及财产安全。</w:t>
      </w:r>
    </w:p>
    <w:p>
      <w:pPr>
        <w:tabs>
          <w:tab w:val="left" w:pos="0"/>
          <w:tab w:val="left" w:pos="907"/>
          <w:tab w:val="left" w:pos="1092"/>
        </w:tabs>
        <w:spacing w:line="360" w:lineRule="auto"/>
        <w:ind w:firstLine="440" w:firstLineChars="200"/>
        <w:rPr>
          <w:rFonts w:hint="eastAsia" w:ascii="宋体" w:hAnsi="宋体" w:cs="Calibri"/>
          <w:sz w:val="22"/>
        </w:rPr>
      </w:pPr>
      <w:r>
        <w:rPr>
          <w:rFonts w:hint="eastAsia" w:ascii="宋体" w:hAnsi="宋体" w:cs="Calibri"/>
          <w:sz w:val="22"/>
        </w:rPr>
        <w:t>电气接地：任何空调器随机所装的电源线上，都必有接地线；用户接地装置的接地电阻值不得大于4欧姆。严禁将自来水管、煤气管道、玻璃钢窗框、避雷导线当作接地装置使用。</w:t>
      </w:r>
    </w:p>
    <w:p>
      <w:pPr>
        <w:tabs>
          <w:tab w:val="left" w:pos="0"/>
          <w:tab w:val="left" w:pos="907"/>
          <w:tab w:val="left" w:pos="1092"/>
        </w:tabs>
        <w:spacing w:line="360" w:lineRule="auto"/>
        <w:ind w:firstLine="440" w:firstLineChars="200"/>
        <w:rPr>
          <w:rFonts w:hint="eastAsia" w:ascii="宋体" w:hAnsi="宋体" w:cs="Calibri"/>
          <w:sz w:val="22"/>
        </w:rPr>
      </w:pPr>
      <w:r>
        <w:rPr>
          <w:rFonts w:hint="eastAsia" w:ascii="宋体" w:hAnsi="宋体" w:cs="Calibri"/>
          <w:sz w:val="22"/>
        </w:rPr>
        <w:t>安装寿命：空调器的安装寿命原则上应不低于产品的使用年限。</w:t>
      </w:r>
    </w:p>
    <w:p>
      <w:pPr>
        <w:tabs>
          <w:tab w:val="left" w:pos="0"/>
          <w:tab w:val="left" w:pos="907"/>
          <w:tab w:val="left" w:pos="1092"/>
        </w:tabs>
        <w:spacing w:line="360" w:lineRule="auto"/>
        <w:ind w:firstLine="442" w:firstLineChars="200"/>
        <w:rPr>
          <w:rFonts w:hint="eastAsia" w:ascii="宋体" w:hAnsi="宋体" w:cs="Calibri"/>
          <w:sz w:val="22"/>
        </w:rPr>
      </w:pPr>
      <w:r>
        <w:rPr>
          <w:rFonts w:hint="default" w:ascii="宋体" w:hAnsi="宋体" w:cs="Calibri"/>
          <w:b/>
          <w:bCs/>
          <w:sz w:val="22"/>
          <w:lang w:eastAsia="zh-Hans"/>
        </w:rPr>
        <w:t>3.</w:t>
      </w:r>
      <w:r>
        <w:rPr>
          <w:rFonts w:hint="eastAsia" w:ascii="宋体" w:hAnsi="宋体" w:cs="Calibri"/>
          <w:b/>
          <w:bCs/>
          <w:sz w:val="22"/>
          <w:lang w:val="en-US" w:eastAsia="zh-Hans"/>
        </w:rPr>
        <w:t>储水式电</w:t>
      </w:r>
      <w:r>
        <w:rPr>
          <w:rFonts w:hint="eastAsia" w:ascii="宋体" w:hAnsi="宋体" w:cs="Calibri"/>
          <w:b/>
          <w:bCs/>
          <w:sz w:val="22"/>
          <w:lang w:val="en-US" w:eastAsia="zh-CN"/>
        </w:rPr>
        <w:t>热水器</w:t>
      </w:r>
      <w:r>
        <w:rPr>
          <w:rFonts w:hint="eastAsia" w:ascii="宋体" w:hAnsi="宋体" w:cs="Calibri"/>
          <w:b/>
          <w:bCs/>
          <w:sz w:val="22"/>
        </w:rPr>
        <w:t>技术要求</w:t>
      </w:r>
      <w:r>
        <w:rPr>
          <w:rFonts w:hint="default" w:ascii="宋体" w:hAnsi="宋体" w:cs="Calibri"/>
          <w:sz w:val="22"/>
        </w:rPr>
        <w:t xml:space="preserve"> </w:t>
      </w:r>
    </w:p>
    <w:p>
      <w:pPr>
        <w:tabs>
          <w:tab w:val="left" w:pos="0"/>
          <w:tab w:val="left" w:pos="907"/>
          <w:tab w:val="left" w:pos="1092"/>
        </w:tabs>
        <w:spacing w:line="360" w:lineRule="auto"/>
        <w:ind w:firstLine="440" w:firstLineChars="200"/>
        <w:rPr>
          <w:rFonts w:hint="eastAsia" w:ascii="宋体" w:hAnsi="宋体" w:cs="Calibri"/>
          <w:sz w:val="22"/>
        </w:rPr>
      </w:pPr>
      <w:r>
        <w:rPr>
          <w:rFonts w:hint="default" w:ascii="宋体" w:hAnsi="宋体" w:cs="Calibri"/>
          <w:sz w:val="22"/>
        </w:rPr>
        <w:t xml:space="preserve">3.1 </w:t>
      </w:r>
      <w:r>
        <w:rPr>
          <w:rFonts w:hint="eastAsia" w:ascii="宋体" w:hAnsi="宋体" w:cs="Calibri"/>
          <w:sz w:val="22"/>
          <w:lang w:val="en-US" w:eastAsia="zh-Hans"/>
        </w:rPr>
        <w:t>储水式热水器</w:t>
      </w:r>
      <w:r>
        <w:rPr>
          <w:rFonts w:hint="eastAsia" w:ascii="宋体" w:hAnsi="宋体" w:cs="Calibri"/>
          <w:sz w:val="22"/>
          <w:lang w:val="en-US" w:eastAsia="zh-CN"/>
        </w:rPr>
        <w:t>的</w:t>
      </w:r>
      <w:r>
        <w:rPr>
          <w:rFonts w:hint="eastAsia" w:ascii="宋体" w:hAnsi="宋体" w:cs="Calibri"/>
          <w:sz w:val="22"/>
          <w:lang w:val="en-US" w:eastAsia="zh-Hans"/>
        </w:rPr>
        <w:t>容量为</w:t>
      </w:r>
      <w:r>
        <w:rPr>
          <w:rFonts w:hint="default" w:ascii="宋体" w:hAnsi="宋体" w:cs="Calibri"/>
          <w:sz w:val="22"/>
          <w:lang w:eastAsia="zh-Hans"/>
        </w:rPr>
        <w:t>60L</w:t>
      </w:r>
      <w:r>
        <w:rPr>
          <w:rFonts w:hint="eastAsia" w:ascii="宋体" w:hAnsi="宋体" w:cs="Calibri"/>
          <w:sz w:val="22"/>
          <w:lang w:eastAsia="zh-CN"/>
        </w:rPr>
        <w:t>，</w:t>
      </w:r>
      <w:r>
        <w:rPr>
          <w:rFonts w:hint="eastAsia" w:ascii="宋体" w:hAnsi="宋体" w:cs="Calibri"/>
          <w:sz w:val="22"/>
          <w:lang w:val="en-US" w:eastAsia="zh-CN"/>
        </w:rPr>
        <w:t>具体尺寸以现场实际为准。品牌要求在如下范围内选择：</w:t>
      </w:r>
      <w:r>
        <w:rPr>
          <w:rFonts w:hint="eastAsia" w:ascii="宋体" w:hAnsi="宋体" w:cs="Calibri"/>
          <w:sz w:val="22"/>
          <w:lang w:val="en-US" w:eastAsia="zh-Hans"/>
        </w:rPr>
        <w:t>美的</w:t>
      </w:r>
      <w:r>
        <w:rPr>
          <w:rFonts w:hint="default" w:ascii="宋体" w:hAnsi="宋体" w:cs="Calibri"/>
          <w:sz w:val="22"/>
          <w:lang w:eastAsia="zh-Hans"/>
        </w:rPr>
        <w:t>、</w:t>
      </w:r>
      <w:r>
        <w:rPr>
          <w:rFonts w:hint="eastAsia" w:ascii="宋体" w:hAnsi="宋体" w:cs="Calibri"/>
          <w:sz w:val="22"/>
          <w:lang w:val="en-US" w:eastAsia="zh-Hans"/>
        </w:rPr>
        <w:t>海尔</w:t>
      </w:r>
      <w:r>
        <w:rPr>
          <w:rFonts w:hint="eastAsia" w:ascii="宋体" w:hAnsi="宋体" w:cs="Calibri"/>
          <w:sz w:val="22"/>
          <w:lang w:val="en-US" w:eastAsia="zh-CN"/>
        </w:rPr>
        <w:t>、</w:t>
      </w:r>
      <w:r>
        <w:rPr>
          <w:rFonts w:hint="eastAsia" w:ascii="宋体" w:hAnsi="宋体" w:cs="Calibri"/>
          <w:sz w:val="22"/>
          <w:lang w:val="en-US" w:eastAsia="zh-Hans"/>
        </w:rPr>
        <w:t>美菱</w:t>
      </w:r>
      <w:r>
        <w:rPr>
          <w:rFonts w:hint="eastAsia" w:ascii="宋体" w:hAnsi="宋体" w:cs="Calibri"/>
          <w:sz w:val="22"/>
          <w:lang w:val="en-US" w:eastAsia="zh-CN"/>
        </w:rPr>
        <w:t>或同档次。</w:t>
      </w:r>
    </w:p>
    <w:p>
      <w:pPr>
        <w:tabs>
          <w:tab w:val="left" w:pos="0"/>
          <w:tab w:val="left" w:pos="907"/>
          <w:tab w:val="left" w:pos="1092"/>
        </w:tabs>
        <w:spacing w:line="360" w:lineRule="auto"/>
        <w:ind w:firstLine="440" w:firstLineChars="200"/>
        <w:rPr>
          <w:rFonts w:hint="eastAsia" w:ascii="宋体" w:hAnsi="宋体" w:cs="Calibri"/>
          <w:sz w:val="22"/>
        </w:rPr>
      </w:pPr>
      <w:r>
        <w:rPr>
          <w:rFonts w:hint="eastAsia" w:ascii="宋体" w:hAnsi="宋体" w:cs="Calibri"/>
          <w:sz w:val="22"/>
          <w:lang w:val="en-US" w:eastAsia="zh-CN"/>
        </w:rPr>
        <w:t>(1)中国节能产品认证试验报告、中国节能产品认证证书</w:t>
      </w:r>
      <w:r>
        <w:rPr>
          <w:rFonts w:hint="eastAsia" w:ascii="宋体" w:hAnsi="宋体" w:cs="Calibri"/>
          <w:sz w:val="22"/>
        </w:rPr>
        <w:t>；</w:t>
      </w:r>
    </w:p>
    <w:p>
      <w:pPr>
        <w:tabs>
          <w:tab w:val="left" w:pos="0"/>
          <w:tab w:val="left" w:pos="907"/>
          <w:tab w:val="left" w:pos="1092"/>
        </w:tabs>
        <w:spacing w:line="360" w:lineRule="auto"/>
        <w:ind w:firstLine="440" w:firstLineChars="200"/>
        <w:rPr>
          <w:rFonts w:hint="eastAsia" w:ascii="宋体" w:hAnsi="宋体" w:cs="Calibri"/>
          <w:sz w:val="22"/>
        </w:rPr>
      </w:pPr>
      <w:r>
        <w:rPr>
          <w:rFonts w:hint="eastAsia" w:ascii="宋体" w:hAnsi="宋体" w:cs="Calibri"/>
          <w:sz w:val="22"/>
          <w:lang w:val="en-US" w:eastAsia="zh-CN"/>
        </w:rPr>
        <w:t>(2)安全型式试验报告；</w:t>
      </w:r>
    </w:p>
    <w:p>
      <w:pPr>
        <w:tabs>
          <w:tab w:val="left" w:pos="0"/>
          <w:tab w:val="left" w:pos="907"/>
          <w:tab w:val="left" w:pos="1092"/>
        </w:tabs>
        <w:spacing w:line="360" w:lineRule="auto"/>
        <w:ind w:firstLine="440" w:firstLineChars="200"/>
        <w:rPr>
          <w:rFonts w:hint="eastAsia" w:ascii="宋体" w:hAnsi="宋体" w:cs="Calibri"/>
          <w:b w:val="0"/>
          <w:bCs w:val="0"/>
          <w:sz w:val="22"/>
          <w:lang w:eastAsia="zh-Hans"/>
        </w:rPr>
      </w:pPr>
      <w:r>
        <w:rPr>
          <w:rFonts w:hint="eastAsia" w:ascii="宋体" w:hAnsi="宋体" w:cs="Calibri"/>
          <w:b w:val="0"/>
          <w:bCs w:val="0"/>
          <w:sz w:val="22"/>
          <w:lang w:val="en-US" w:eastAsia="zh-CN"/>
        </w:rPr>
        <w:t>(3)国家强制性产品认证试验报告、中国国家强制性产品认证证书。</w:t>
      </w:r>
    </w:p>
    <w:p>
      <w:pPr>
        <w:tabs>
          <w:tab w:val="left" w:pos="0"/>
          <w:tab w:val="left" w:pos="907"/>
          <w:tab w:val="left" w:pos="1092"/>
        </w:tabs>
        <w:spacing w:line="360" w:lineRule="auto"/>
        <w:ind w:firstLine="440" w:firstLineChars="200"/>
        <w:rPr>
          <w:rFonts w:hint="eastAsia" w:ascii="宋体" w:hAnsi="宋体" w:cs="Calibri"/>
          <w:b w:val="0"/>
          <w:bCs w:val="0"/>
          <w:sz w:val="22"/>
          <w:lang w:eastAsia="zh-Hans"/>
        </w:rPr>
      </w:pPr>
      <w:r>
        <w:rPr>
          <w:rFonts w:hint="default" w:ascii="宋体" w:hAnsi="宋体" w:cs="Calibri"/>
          <w:b w:val="0"/>
          <w:bCs w:val="0"/>
          <w:sz w:val="22"/>
          <w:lang w:eastAsia="zh-Hans"/>
        </w:rPr>
        <w:t>3</w:t>
      </w:r>
      <w:r>
        <w:rPr>
          <w:rFonts w:hint="eastAsia" w:ascii="宋体" w:hAnsi="宋体" w:cs="Calibri"/>
          <w:b w:val="0"/>
          <w:bCs w:val="0"/>
          <w:sz w:val="22"/>
          <w:lang w:val="en-US" w:eastAsia="zh-Hans"/>
        </w:rPr>
        <w:t>.</w:t>
      </w:r>
      <w:r>
        <w:rPr>
          <w:rFonts w:hint="default" w:ascii="宋体" w:hAnsi="宋体" w:cs="Calibri"/>
          <w:b w:val="0"/>
          <w:bCs w:val="0"/>
          <w:sz w:val="22"/>
          <w:lang w:eastAsia="zh-Hans"/>
        </w:rPr>
        <w:t>2</w:t>
      </w:r>
      <w:r>
        <w:rPr>
          <w:rFonts w:hint="eastAsia" w:ascii="宋体" w:hAnsi="宋体" w:cs="Calibri"/>
          <w:b w:val="0"/>
          <w:bCs w:val="0"/>
          <w:sz w:val="22"/>
          <w:lang w:eastAsia="zh-Hans"/>
        </w:rPr>
        <w:t>材料及安装要求：</w:t>
      </w:r>
    </w:p>
    <w:p>
      <w:pPr>
        <w:tabs>
          <w:tab w:val="left" w:pos="0"/>
          <w:tab w:val="left" w:pos="907"/>
          <w:tab w:val="left" w:pos="1092"/>
        </w:tabs>
        <w:spacing w:line="360" w:lineRule="auto"/>
        <w:ind w:firstLine="440" w:firstLineChars="200"/>
        <w:rPr>
          <w:rFonts w:hint="eastAsia" w:ascii="宋体" w:hAnsi="宋体" w:cs="Calibri"/>
          <w:b w:val="0"/>
          <w:bCs w:val="0"/>
          <w:sz w:val="22"/>
          <w:lang w:eastAsia="zh-Hans"/>
        </w:rPr>
      </w:pPr>
      <w:r>
        <w:rPr>
          <w:rFonts w:hint="eastAsia" w:ascii="宋体" w:hAnsi="宋体" w:cs="Calibri"/>
          <w:b w:val="0"/>
          <w:bCs w:val="0"/>
          <w:sz w:val="22"/>
          <w:lang w:eastAsia="zh-Hans"/>
        </w:rPr>
        <w:t>（1）以上</w:t>
      </w:r>
      <w:r>
        <w:rPr>
          <w:rFonts w:hint="eastAsia" w:ascii="宋体" w:hAnsi="宋体" w:cs="Calibri"/>
          <w:b w:val="0"/>
          <w:bCs w:val="0"/>
          <w:sz w:val="22"/>
          <w:lang w:val="en-US" w:eastAsia="zh-CN"/>
        </w:rPr>
        <w:t>热水器</w:t>
      </w:r>
      <w:r>
        <w:rPr>
          <w:rFonts w:hint="eastAsia" w:ascii="宋体" w:hAnsi="宋体" w:cs="Calibri"/>
          <w:b w:val="0"/>
          <w:bCs w:val="0"/>
          <w:sz w:val="22"/>
          <w:lang w:eastAsia="zh-Hans"/>
        </w:rPr>
        <w:t>每台的控制器采用</w:t>
      </w:r>
      <w:r>
        <w:rPr>
          <w:rFonts w:hint="eastAsia" w:ascii="宋体" w:hAnsi="宋体" w:cs="Calibri"/>
          <w:b w:val="0"/>
          <w:bCs w:val="0"/>
          <w:sz w:val="22"/>
          <w:lang w:val="en-US" w:eastAsia="zh-CN"/>
        </w:rPr>
        <w:t>电子式线遥控机械控制</w:t>
      </w:r>
      <w:r>
        <w:rPr>
          <w:rFonts w:hint="eastAsia" w:ascii="宋体" w:hAnsi="宋体" w:cs="Calibri"/>
          <w:b w:val="0"/>
          <w:bCs w:val="0"/>
          <w:sz w:val="22"/>
          <w:lang w:eastAsia="zh-Hans"/>
        </w:rPr>
        <w:t>，并纳入总价。</w:t>
      </w:r>
    </w:p>
    <w:p>
      <w:pPr>
        <w:tabs>
          <w:tab w:val="left" w:pos="0"/>
          <w:tab w:val="left" w:pos="907"/>
          <w:tab w:val="left" w:pos="1092"/>
        </w:tabs>
        <w:spacing w:line="360" w:lineRule="auto"/>
        <w:ind w:firstLine="440" w:firstLineChars="200"/>
        <w:rPr>
          <w:rFonts w:hint="eastAsia" w:ascii="宋体" w:hAnsi="宋体" w:cs="Calibri"/>
          <w:b w:val="0"/>
          <w:bCs w:val="0"/>
          <w:sz w:val="22"/>
          <w:lang w:eastAsia="zh-Hans"/>
        </w:rPr>
      </w:pPr>
      <w:r>
        <w:rPr>
          <w:rFonts w:hint="eastAsia" w:ascii="宋体" w:hAnsi="宋体" w:cs="Calibri"/>
          <w:b w:val="0"/>
          <w:bCs w:val="0"/>
          <w:sz w:val="22"/>
          <w:lang w:eastAsia="zh-Hans"/>
        </w:rPr>
        <w:t>（2）必须提供供货厂家、产地、产品。</w:t>
      </w:r>
    </w:p>
    <w:p>
      <w:pPr>
        <w:tabs>
          <w:tab w:val="left" w:pos="0"/>
          <w:tab w:val="left" w:pos="907"/>
          <w:tab w:val="left" w:pos="1092"/>
        </w:tabs>
        <w:spacing w:line="360" w:lineRule="auto"/>
        <w:ind w:firstLine="440" w:firstLineChars="200"/>
        <w:rPr>
          <w:rFonts w:hint="eastAsia" w:ascii="宋体" w:hAnsi="宋体" w:cs="Calibri"/>
          <w:b w:val="0"/>
          <w:bCs w:val="0"/>
          <w:sz w:val="22"/>
          <w:lang w:eastAsia="zh-Hans"/>
        </w:rPr>
      </w:pPr>
      <w:r>
        <w:rPr>
          <w:rFonts w:hint="eastAsia" w:ascii="宋体" w:hAnsi="宋体" w:cs="Calibri"/>
          <w:b w:val="0"/>
          <w:bCs w:val="0"/>
          <w:sz w:val="22"/>
          <w:lang w:eastAsia="zh-Hans"/>
        </w:rPr>
        <w:t>（</w:t>
      </w:r>
      <w:r>
        <w:rPr>
          <w:rFonts w:hint="eastAsia" w:ascii="宋体" w:hAnsi="宋体" w:cs="Calibri"/>
          <w:b w:val="0"/>
          <w:bCs w:val="0"/>
          <w:sz w:val="22"/>
          <w:lang w:val="en-US" w:eastAsia="zh-CN"/>
        </w:rPr>
        <w:t>3</w:t>
      </w:r>
      <w:r>
        <w:rPr>
          <w:rFonts w:hint="eastAsia" w:ascii="宋体" w:hAnsi="宋体" w:cs="Calibri"/>
          <w:b w:val="0"/>
          <w:bCs w:val="0"/>
          <w:sz w:val="22"/>
          <w:lang w:eastAsia="zh-Hans"/>
        </w:rPr>
        <w:t>）安装未尽事项，以设计图纸和国家安装施工验收规范为标准。</w:t>
      </w:r>
    </w:p>
    <w:p>
      <w:pPr>
        <w:tabs>
          <w:tab w:val="left" w:pos="0"/>
          <w:tab w:val="left" w:pos="907"/>
          <w:tab w:val="left" w:pos="1092"/>
        </w:tabs>
        <w:spacing w:line="360" w:lineRule="auto"/>
        <w:ind w:firstLine="440" w:firstLineChars="200"/>
        <w:rPr>
          <w:rFonts w:hint="eastAsia" w:ascii="宋体" w:hAnsi="宋体" w:cs="Calibri"/>
          <w:b w:val="0"/>
          <w:bCs w:val="0"/>
          <w:sz w:val="22"/>
          <w:lang w:eastAsia="zh-Hans"/>
        </w:rPr>
      </w:pPr>
      <w:r>
        <w:rPr>
          <w:rFonts w:hint="eastAsia" w:ascii="宋体" w:hAnsi="宋体" w:cs="Calibri"/>
          <w:b w:val="0"/>
          <w:bCs w:val="0"/>
          <w:sz w:val="22"/>
          <w:lang w:eastAsia="zh-Hans"/>
        </w:rPr>
        <w:t>（</w:t>
      </w:r>
      <w:r>
        <w:rPr>
          <w:rFonts w:hint="eastAsia" w:ascii="宋体" w:hAnsi="宋体" w:cs="Calibri"/>
          <w:b w:val="0"/>
          <w:bCs w:val="0"/>
          <w:sz w:val="22"/>
          <w:lang w:val="en-US" w:eastAsia="zh-CN"/>
        </w:rPr>
        <w:t>4</w:t>
      </w:r>
      <w:r>
        <w:rPr>
          <w:rFonts w:hint="eastAsia" w:ascii="宋体" w:hAnsi="宋体" w:cs="Calibri"/>
          <w:b w:val="0"/>
          <w:bCs w:val="0"/>
          <w:sz w:val="22"/>
          <w:lang w:eastAsia="zh-Hans"/>
        </w:rPr>
        <w:t>）噪声和振动：</w:t>
      </w:r>
      <w:r>
        <w:rPr>
          <w:rFonts w:hint="eastAsia" w:ascii="宋体" w:hAnsi="宋体" w:cs="Calibri"/>
          <w:b w:val="0"/>
          <w:bCs w:val="0"/>
          <w:sz w:val="22"/>
          <w:lang w:val="en-US" w:eastAsia="zh-CN"/>
        </w:rPr>
        <w:t>热水器</w:t>
      </w:r>
      <w:r>
        <w:rPr>
          <w:rFonts w:hint="eastAsia" w:ascii="宋体" w:hAnsi="宋体" w:cs="Calibri"/>
          <w:b w:val="0"/>
          <w:bCs w:val="0"/>
          <w:sz w:val="22"/>
          <w:lang w:eastAsia="zh-Hans"/>
        </w:rPr>
        <w:t>的噪声在出厂前都应该符合国家GB/T</w:t>
      </w:r>
      <w:r>
        <w:rPr>
          <w:rFonts w:hint="eastAsia" w:ascii="宋体" w:hAnsi="宋体" w:cs="Calibri"/>
          <w:b w:val="0"/>
          <w:bCs w:val="0"/>
          <w:sz w:val="22"/>
          <w:lang w:val="en-US" w:eastAsia="zh-CN"/>
        </w:rPr>
        <w:t>20289-2006</w:t>
      </w:r>
      <w:r>
        <w:rPr>
          <w:rFonts w:hint="eastAsia" w:ascii="宋体" w:hAnsi="宋体" w:cs="Calibri"/>
          <w:b w:val="0"/>
          <w:bCs w:val="0"/>
          <w:sz w:val="22"/>
          <w:lang w:eastAsia="zh-Hans"/>
        </w:rPr>
        <w:t>规定的要求。要求实际安装后，不得产生附加的异常噪声和振动。</w:t>
      </w:r>
    </w:p>
    <w:p>
      <w:pPr>
        <w:tabs>
          <w:tab w:val="left" w:pos="0"/>
          <w:tab w:val="left" w:pos="907"/>
          <w:tab w:val="left" w:pos="1092"/>
        </w:tabs>
        <w:spacing w:line="360" w:lineRule="auto"/>
        <w:ind w:firstLine="440" w:firstLineChars="200"/>
        <w:rPr>
          <w:rFonts w:hint="eastAsia" w:ascii="宋体" w:hAnsi="宋体" w:cs="Calibri"/>
          <w:b w:val="0"/>
          <w:bCs w:val="0"/>
          <w:sz w:val="22"/>
          <w:lang w:eastAsia="zh-Hans"/>
        </w:rPr>
      </w:pPr>
      <w:r>
        <w:rPr>
          <w:rFonts w:hint="eastAsia" w:ascii="宋体" w:hAnsi="宋体" w:cs="Calibri"/>
          <w:b w:val="0"/>
          <w:bCs w:val="0"/>
          <w:sz w:val="22"/>
          <w:lang w:eastAsia="zh-Hans"/>
        </w:rPr>
        <w:t>（</w:t>
      </w:r>
      <w:r>
        <w:rPr>
          <w:rFonts w:hint="eastAsia" w:ascii="宋体" w:hAnsi="宋体" w:cs="Calibri"/>
          <w:b w:val="0"/>
          <w:bCs w:val="0"/>
          <w:sz w:val="22"/>
          <w:lang w:val="en-US" w:eastAsia="zh-CN"/>
        </w:rPr>
        <w:t>5</w:t>
      </w:r>
      <w:r>
        <w:rPr>
          <w:rFonts w:hint="eastAsia" w:ascii="宋体" w:hAnsi="宋体" w:cs="Calibri"/>
          <w:b w:val="0"/>
          <w:bCs w:val="0"/>
          <w:sz w:val="22"/>
          <w:lang w:eastAsia="zh-Hans"/>
        </w:rPr>
        <w:t>）电器安全要求：</w:t>
      </w:r>
    </w:p>
    <w:p>
      <w:pPr>
        <w:tabs>
          <w:tab w:val="left" w:pos="0"/>
          <w:tab w:val="left" w:pos="907"/>
          <w:tab w:val="left" w:pos="1092"/>
        </w:tabs>
        <w:spacing w:line="360" w:lineRule="auto"/>
        <w:ind w:firstLine="440" w:firstLineChars="200"/>
        <w:rPr>
          <w:rFonts w:hint="eastAsia" w:ascii="宋体" w:hAnsi="宋体" w:cs="Calibri"/>
          <w:b w:val="0"/>
          <w:bCs w:val="0"/>
          <w:sz w:val="22"/>
          <w:lang w:eastAsia="zh-Hans"/>
        </w:rPr>
      </w:pPr>
      <w:r>
        <w:rPr>
          <w:rFonts w:hint="eastAsia" w:ascii="宋体" w:hAnsi="宋体" w:cs="Calibri"/>
          <w:b w:val="0"/>
          <w:bCs w:val="0"/>
          <w:sz w:val="22"/>
          <w:lang w:eastAsia="zh-Hans"/>
        </w:rPr>
        <w:t>使用电源：按使用说明书中的要求，一般为市电（交流电）。频率50Hz，单相电压为220V，三相电压为380V。</w:t>
      </w:r>
    </w:p>
    <w:p>
      <w:pPr>
        <w:tabs>
          <w:tab w:val="left" w:pos="0"/>
          <w:tab w:val="left" w:pos="907"/>
          <w:tab w:val="left" w:pos="1092"/>
        </w:tabs>
        <w:spacing w:line="360" w:lineRule="auto"/>
        <w:ind w:firstLine="440" w:firstLineChars="200"/>
        <w:rPr>
          <w:rFonts w:hint="eastAsia" w:ascii="宋体" w:hAnsi="宋体" w:cs="Calibri"/>
          <w:b w:val="0"/>
          <w:bCs w:val="0"/>
          <w:sz w:val="22"/>
          <w:lang w:eastAsia="zh-Hans"/>
        </w:rPr>
      </w:pPr>
      <w:r>
        <w:rPr>
          <w:rFonts w:hint="eastAsia" w:ascii="宋体" w:hAnsi="宋体" w:cs="Calibri"/>
          <w:b w:val="0"/>
          <w:bCs w:val="0"/>
          <w:sz w:val="22"/>
          <w:lang w:eastAsia="zh-Hans"/>
        </w:rPr>
        <w:t>电路保护：</w:t>
      </w:r>
      <w:r>
        <w:rPr>
          <w:rFonts w:hint="eastAsia" w:ascii="宋体" w:hAnsi="宋体" w:cs="Calibri"/>
          <w:b w:val="0"/>
          <w:bCs w:val="0"/>
          <w:sz w:val="22"/>
          <w:lang w:val="en-US" w:eastAsia="zh-CN"/>
        </w:rPr>
        <w:t>热水器</w:t>
      </w:r>
      <w:r>
        <w:rPr>
          <w:rFonts w:hint="eastAsia" w:ascii="宋体" w:hAnsi="宋体" w:cs="Calibri"/>
          <w:b w:val="0"/>
          <w:bCs w:val="0"/>
          <w:sz w:val="22"/>
          <w:lang w:eastAsia="zh-Hans"/>
        </w:rPr>
        <w:t>电源线路中，应安装漏电保护器或空气开关，以便在</w:t>
      </w:r>
      <w:r>
        <w:rPr>
          <w:rFonts w:hint="eastAsia" w:ascii="宋体" w:hAnsi="宋体" w:cs="Calibri"/>
          <w:b w:val="0"/>
          <w:bCs w:val="0"/>
          <w:sz w:val="22"/>
          <w:lang w:eastAsia="zh-CN"/>
        </w:rPr>
        <w:t>意外</w:t>
      </w:r>
      <w:r>
        <w:rPr>
          <w:rFonts w:hint="eastAsia" w:ascii="宋体" w:hAnsi="宋体" w:cs="Calibri"/>
          <w:b w:val="0"/>
          <w:bCs w:val="0"/>
          <w:sz w:val="22"/>
          <w:lang w:eastAsia="zh-Hans"/>
        </w:rPr>
        <w:t>发生时立即自动切断电源，保护人身及财产安全。</w:t>
      </w:r>
    </w:p>
    <w:p>
      <w:pPr>
        <w:tabs>
          <w:tab w:val="left" w:pos="0"/>
          <w:tab w:val="left" w:pos="907"/>
          <w:tab w:val="left" w:pos="1092"/>
        </w:tabs>
        <w:spacing w:line="360" w:lineRule="auto"/>
        <w:ind w:firstLine="440" w:firstLineChars="200"/>
        <w:rPr>
          <w:rFonts w:hint="eastAsia" w:ascii="宋体" w:hAnsi="宋体" w:cs="Calibri"/>
          <w:b w:val="0"/>
          <w:bCs w:val="0"/>
          <w:sz w:val="22"/>
          <w:lang w:eastAsia="zh-Hans"/>
        </w:rPr>
      </w:pPr>
      <w:r>
        <w:rPr>
          <w:rFonts w:hint="eastAsia" w:ascii="宋体" w:hAnsi="宋体" w:cs="Calibri"/>
          <w:b w:val="0"/>
          <w:bCs w:val="0"/>
          <w:sz w:val="22"/>
          <w:lang w:eastAsia="zh-Hans"/>
        </w:rPr>
        <w:t>电气接地：任何</w:t>
      </w:r>
      <w:r>
        <w:rPr>
          <w:rFonts w:hint="eastAsia" w:ascii="宋体" w:hAnsi="宋体" w:cs="Calibri"/>
          <w:b w:val="0"/>
          <w:bCs w:val="0"/>
          <w:sz w:val="22"/>
          <w:lang w:val="en-US" w:eastAsia="zh-CN"/>
        </w:rPr>
        <w:t>热水器</w:t>
      </w:r>
      <w:r>
        <w:rPr>
          <w:rFonts w:hint="eastAsia" w:ascii="宋体" w:hAnsi="宋体" w:cs="Calibri"/>
          <w:b w:val="0"/>
          <w:bCs w:val="0"/>
          <w:sz w:val="22"/>
          <w:lang w:eastAsia="zh-Hans"/>
        </w:rPr>
        <w:t>随机所装的电源线上，都必有接地线；用户接地装置的接地电阻值不得大于4欧姆。严禁将自来水管、煤气管道、玻璃钢窗框、避雷导线当作接地装置使用。</w:t>
      </w:r>
    </w:p>
    <w:p>
      <w:pPr>
        <w:tabs>
          <w:tab w:val="left" w:pos="0"/>
          <w:tab w:val="left" w:pos="907"/>
          <w:tab w:val="left" w:pos="1092"/>
        </w:tabs>
        <w:spacing w:line="360" w:lineRule="auto"/>
        <w:ind w:firstLine="440" w:firstLineChars="200"/>
        <w:rPr>
          <w:rFonts w:hint="eastAsia" w:ascii="宋体" w:hAnsi="宋体" w:cs="Calibri"/>
          <w:b w:val="0"/>
          <w:bCs w:val="0"/>
          <w:sz w:val="22"/>
          <w:lang w:eastAsia="zh-Hans"/>
        </w:rPr>
      </w:pPr>
      <w:r>
        <w:rPr>
          <w:rFonts w:hint="eastAsia" w:ascii="宋体" w:hAnsi="宋体" w:cs="Calibri"/>
          <w:b w:val="0"/>
          <w:bCs w:val="0"/>
          <w:sz w:val="22"/>
          <w:lang w:eastAsia="zh-CN"/>
        </w:rPr>
        <w:t>(</w:t>
      </w:r>
      <w:r>
        <w:rPr>
          <w:rFonts w:hint="eastAsia" w:ascii="宋体" w:hAnsi="宋体" w:cs="Calibri"/>
          <w:b w:val="0"/>
          <w:bCs w:val="0"/>
          <w:sz w:val="22"/>
          <w:lang w:val="en-US" w:eastAsia="zh-CN"/>
        </w:rPr>
        <w:t>6)</w:t>
      </w:r>
      <w:r>
        <w:rPr>
          <w:rFonts w:hint="eastAsia" w:ascii="宋体" w:hAnsi="宋体" w:cs="Calibri"/>
          <w:b w:val="0"/>
          <w:bCs w:val="0"/>
          <w:sz w:val="22"/>
          <w:lang w:eastAsia="zh-Hans"/>
        </w:rPr>
        <w:t>安装架和安装面之间，应该连接牢固、稳定可靠。使用膨胀螺栓固定；钢制安装架应进行防锈处理。</w:t>
      </w:r>
    </w:p>
    <w:p>
      <w:pPr>
        <w:tabs>
          <w:tab w:val="left" w:pos="0"/>
          <w:tab w:val="left" w:pos="907"/>
          <w:tab w:val="left" w:pos="1092"/>
        </w:tabs>
        <w:spacing w:line="360" w:lineRule="auto"/>
        <w:ind w:firstLine="440" w:firstLineChars="200"/>
        <w:rPr>
          <w:rFonts w:hint="eastAsia" w:ascii="宋体" w:hAnsi="宋体" w:cs="Calibri"/>
          <w:b w:val="0"/>
          <w:bCs w:val="0"/>
          <w:sz w:val="22"/>
          <w:lang w:eastAsia="zh-Hans"/>
        </w:rPr>
      </w:pPr>
      <w:r>
        <w:rPr>
          <w:rFonts w:hint="eastAsia" w:ascii="宋体" w:hAnsi="宋体" w:cs="Calibri"/>
          <w:b w:val="0"/>
          <w:bCs w:val="0"/>
          <w:sz w:val="22"/>
          <w:lang w:eastAsia="zh-Hans"/>
        </w:rPr>
        <w:t>（</w:t>
      </w:r>
      <w:r>
        <w:rPr>
          <w:rFonts w:hint="eastAsia" w:ascii="宋体" w:hAnsi="宋体" w:cs="Calibri"/>
          <w:b w:val="0"/>
          <w:bCs w:val="0"/>
          <w:sz w:val="22"/>
          <w:lang w:val="en-US" w:eastAsia="zh-CN"/>
        </w:rPr>
        <w:t>7</w:t>
      </w:r>
      <w:r>
        <w:rPr>
          <w:rFonts w:hint="eastAsia" w:ascii="宋体" w:hAnsi="宋体" w:cs="Calibri"/>
          <w:b w:val="0"/>
          <w:bCs w:val="0"/>
          <w:sz w:val="22"/>
          <w:lang w:eastAsia="zh-Hans"/>
        </w:rPr>
        <w:t>）安装寿命：</w:t>
      </w:r>
      <w:r>
        <w:rPr>
          <w:rFonts w:hint="eastAsia" w:ascii="宋体" w:hAnsi="宋体" w:cs="Calibri"/>
          <w:b w:val="0"/>
          <w:bCs w:val="0"/>
          <w:sz w:val="22"/>
          <w:lang w:val="en-US" w:eastAsia="zh-CN"/>
        </w:rPr>
        <w:t>热水器</w:t>
      </w:r>
      <w:r>
        <w:rPr>
          <w:rFonts w:hint="eastAsia" w:ascii="宋体" w:hAnsi="宋体" w:cs="Calibri"/>
          <w:b w:val="0"/>
          <w:bCs w:val="0"/>
          <w:sz w:val="22"/>
          <w:lang w:eastAsia="zh-Hans"/>
        </w:rPr>
        <w:t>的安装寿命原则上应不低于产品的使用年限。</w:t>
      </w:r>
    </w:p>
    <w:p>
      <w:pPr>
        <w:pStyle w:val="5"/>
        <w:spacing w:before="160" w:after="160" w:line="360" w:lineRule="exact"/>
        <w:ind w:firstLine="281" w:firstLineChars="100"/>
        <w:jc w:val="left"/>
      </w:pPr>
      <w:r>
        <w:rPr>
          <w:rFonts w:hint="eastAsia"/>
        </w:rPr>
        <w:t>四</w:t>
      </w:r>
      <w:r>
        <w:t>、技术服务和质保期服务</w:t>
      </w:r>
      <w:r>
        <w:rPr>
          <w:rFonts w:hint="eastAsia"/>
        </w:rPr>
        <w:t>要求</w:t>
      </w:r>
    </w:p>
    <w:p>
      <w:pPr>
        <w:spacing w:line="360" w:lineRule="auto"/>
        <w:ind w:firstLine="440" w:firstLineChars="200"/>
        <w:rPr>
          <w:rFonts w:hint="eastAsia" w:ascii="宋体" w:hAnsi="宋体" w:eastAsia="宋体" w:cs="宋体"/>
          <w:sz w:val="22"/>
          <w:lang w:eastAsia="zh-CN"/>
        </w:rPr>
      </w:pPr>
      <w:r>
        <w:rPr>
          <w:rFonts w:ascii="宋体" w:hAnsi="宋体" w:cs="宋体"/>
          <w:sz w:val="22"/>
        </w:rPr>
        <w:t>1.本项目</w:t>
      </w:r>
      <w:r>
        <w:rPr>
          <w:rFonts w:hint="eastAsia" w:ascii="宋体" w:hAnsi="宋体" w:cs="宋体"/>
          <w:sz w:val="22"/>
          <w:lang w:val="en-US" w:eastAsia="zh-Hans"/>
        </w:rPr>
        <w:t>分体式空调</w:t>
      </w:r>
      <w:r>
        <w:rPr>
          <w:rFonts w:ascii="宋体" w:hAnsi="宋体" w:cs="宋体"/>
          <w:sz w:val="22"/>
        </w:rPr>
        <w:t>的质量保修期为自验收通过之日起6</w:t>
      </w:r>
      <w:r>
        <w:rPr>
          <w:rFonts w:hint="eastAsia" w:ascii="宋体" w:hAnsi="宋体" w:cs="宋体"/>
          <w:sz w:val="22"/>
        </w:rPr>
        <w:t>年</w:t>
      </w:r>
      <w:r>
        <w:rPr>
          <w:rFonts w:hint="default" w:ascii="宋体" w:hAnsi="宋体" w:cs="宋体"/>
          <w:sz w:val="22"/>
        </w:rPr>
        <w:t>，</w:t>
      </w:r>
      <w:r>
        <w:rPr>
          <w:rFonts w:hint="eastAsia" w:ascii="宋体" w:hAnsi="宋体" w:cs="宋体"/>
          <w:sz w:val="22"/>
          <w:lang w:val="en-US" w:eastAsia="zh-Hans"/>
        </w:rPr>
        <w:t>商用多联机</w:t>
      </w:r>
      <w:r>
        <w:rPr>
          <w:rFonts w:ascii="宋体" w:hAnsi="宋体" w:cs="宋体"/>
          <w:sz w:val="22"/>
        </w:rPr>
        <w:t>的质量保修期为自验收通过之日起2</w:t>
      </w:r>
      <w:r>
        <w:rPr>
          <w:rFonts w:hint="eastAsia" w:ascii="宋体" w:hAnsi="宋体" w:cs="宋体"/>
          <w:sz w:val="22"/>
        </w:rPr>
        <w:t>年</w:t>
      </w:r>
      <w:r>
        <w:rPr>
          <w:rFonts w:hint="default" w:ascii="宋体" w:hAnsi="宋体" w:cs="宋体"/>
          <w:sz w:val="22"/>
        </w:rPr>
        <w:t>,</w:t>
      </w:r>
      <w:r>
        <w:rPr>
          <w:rFonts w:hint="eastAsia" w:ascii="宋体" w:hAnsi="宋体" w:cs="宋体"/>
          <w:sz w:val="22"/>
          <w:lang w:val="en-US" w:eastAsia="zh-Hans"/>
        </w:rPr>
        <w:t>储水式电热水</w:t>
      </w:r>
      <w:r>
        <w:rPr>
          <w:rFonts w:ascii="宋体" w:hAnsi="宋体" w:cs="宋体"/>
          <w:sz w:val="22"/>
        </w:rPr>
        <w:t>的质量保修期为自验收通过之日起</w:t>
      </w:r>
      <w:r>
        <w:rPr>
          <w:rFonts w:hint="eastAsia" w:ascii="宋体" w:hAnsi="宋体" w:cs="宋体"/>
          <w:sz w:val="22"/>
          <w:lang w:val="en-US" w:eastAsia="zh-CN"/>
        </w:rPr>
        <w:t>8</w:t>
      </w:r>
      <w:r>
        <w:rPr>
          <w:rFonts w:hint="eastAsia" w:ascii="宋体" w:hAnsi="宋体" w:cs="宋体"/>
          <w:sz w:val="22"/>
        </w:rPr>
        <w:t>年</w:t>
      </w:r>
      <w:r>
        <w:rPr>
          <w:rFonts w:hint="eastAsia" w:ascii="宋体" w:hAnsi="宋体" w:cs="宋体"/>
          <w:sz w:val="22"/>
          <w:lang w:eastAsia="zh-CN"/>
        </w:rPr>
        <w:t>。</w:t>
      </w:r>
    </w:p>
    <w:p>
      <w:pPr>
        <w:spacing w:line="360" w:lineRule="auto"/>
        <w:ind w:firstLine="440" w:firstLineChars="200"/>
        <w:rPr>
          <w:rFonts w:ascii="宋体" w:hAnsi="宋体" w:cs="宋体"/>
          <w:sz w:val="22"/>
        </w:rPr>
      </w:pPr>
      <w:r>
        <w:rPr>
          <w:rFonts w:ascii="宋体" w:hAnsi="宋体" w:cs="宋体"/>
          <w:sz w:val="22"/>
        </w:rPr>
        <w:t xml:space="preserve">2.若中标人所供产品被查出全部或者部分是次品、旧品、水货、侵犯知识产权的产品的，则中标人应自发现之日起（或者故障报修之日起满三个月后）三个工作日内对产品进行更换，且更换的产品应为不低于原产品型号、质量、配置、性能和售后服务的产品。 </w:t>
      </w:r>
    </w:p>
    <w:p>
      <w:pPr>
        <w:spacing w:line="360" w:lineRule="auto"/>
        <w:ind w:firstLine="440" w:firstLineChars="200"/>
        <w:rPr>
          <w:rFonts w:ascii="宋体" w:hAnsi="宋体" w:cs="宋体"/>
          <w:sz w:val="22"/>
        </w:rPr>
      </w:pPr>
      <w:r>
        <w:rPr>
          <w:rFonts w:ascii="宋体" w:hAnsi="宋体" w:cs="宋体"/>
          <w:sz w:val="22"/>
        </w:rPr>
        <w:t>3.中标人提供的货物在质保期内因货物本身的质量问题发生故障，中标人应负责免费更换。对达不到技术要求者，招标人有权退还投标人所供货物，投标人应退还招标人支付的合同款，同时应承担该货物的直接费用（运输、保险、检验、货款利息及银行手续费等）以及由此给招标人造成的损失。</w:t>
      </w:r>
    </w:p>
    <w:p>
      <w:pPr>
        <w:spacing w:line="360" w:lineRule="auto"/>
        <w:ind w:firstLine="440" w:firstLineChars="200"/>
        <w:rPr>
          <w:rFonts w:ascii="宋体" w:hAnsi="宋体" w:cs="宋体"/>
          <w:sz w:val="22"/>
        </w:rPr>
      </w:pPr>
      <w:r>
        <w:rPr>
          <w:rFonts w:ascii="宋体" w:hAnsi="宋体" w:cs="宋体"/>
          <w:sz w:val="22"/>
        </w:rPr>
        <w:t>4.在质保期内，投标人应对货物出现的质量及安全问题负责处理解决并承担一切费用。</w:t>
      </w:r>
    </w:p>
    <w:p>
      <w:pPr>
        <w:spacing w:line="360" w:lineRule="auto"/>
        <w:ind w:firstLine="440" w:firstLineChars="200"/>
        <w:rPr>
          <w:rFonts w:hint="eastAsia" w:ascii="宋体" w:hAnsi="宋体" w:cs="宋体"/>
          <w:sz w:val="22"/>
          <w:lang w:val="en-US" w:eastAsia="zh-CN"/>
        </w:rPr>
      </w:pPr>
      <w:r>
        <w:rPr>
          <w:rFonts w:hint="eastAsia" w:ascii="宋体" w:hAnsi="宋体" w:cs="宋体"/>
          <w:sz w:val="22"/>
          <w:lang w:val="en-US" w:eastAsia="zh-CN"/>
        </w:rPr>
        <w:t>5.多联机空调安装过程中涉及需拆除现有吊顶和石膏板或其他设备，由中标人自行处理，在安装完成后恢复原样，费用由投标人综合考虑，包含在投标报价中。且相关拆除工作均为保护性拆除，造成现场其他设施设备破损的，中标人需原样恢复并赔偿损失。</w:t>
      </w:r>
    </w:p>
    <w:p>
      <w:pPr>
        <w:pStyle w:val="93"/>
        <w:rPr>
          <w:rFonts w:hint="eastAsia" w:ascii="宋体" w:hAnsi="宋体" w:cs="宋体"/>
          <w:sz w:val="22"/>
          <w:lang w:val="en-US" w:eastAsia="zh-CN"/>
        </w:rPr>
      </w:pPr>
    </w:p>
    <w:p>
      <w:pPr>
        <w:rPr>
          <w:rFonts w:hint="eastAsia" w:ascii="宋体" w:hAnsi="宋体" w:cs="宋体"/>
          <w:sz w:val="22"/>
          <w:lang w:val="en-US" w:eastAsia="zh-CN"/>
        </w:rPr>
      </w:pPr>
    </w:p>
    <w:p>
      <w:pPr>
        <w:pStyle w:val="93"/>
        <w:rPr>
          <w:rFonts w:hint="eastAsia" w:ascii="宋体" w:hAnsi="宋体" w:cs="宋体"/>
          <w:sz w:val="22"/>
          <w:lang w:val="en-US" w:eastAsia="zh-CN"/>
        </w:rPr>
      </w:pPr>
    </w:p>
    <w:p>
      <w:pPr>
        <w:rPr>
          <w:rFonts w:hint="eastAsia" w:ascii="宋体" w:hAnsi="宋体" w:cs="宋体"/>
          <w:sz w:val="22"/>
          <w:lang w:val="en-US" w:eastAsia="zh-CN"/>
        </w:rPr>
      </w:pPr>
    </w:p>
    <w:p>
      <w:pPr>
        <w:pStyle w:val="93"/>
        <w:rPr>
          <w:rFonts w:hint="eastAsia" w:ascii="宋体" w:hAnsi="宋体" w:cs="宋体"/>
          <w:sz w:val="22"/>
          <w:lang w:val="en-US" w:eastAsia="zh-CN"/>
        </w:rPr>
      </w:pPr>
    </w:p>
    <w:p>
      <w:pPr>
        <w:rPr>
          <w:rFonts w:hint="eastAsia" w:ascii="宋体" w:hAnsi="宋体" w:cs="宋体"/>
          <w:sz w:val="22"/>
          <w:lang w:val="en-US" w:eastAsia="zh-CN"/>
        </w:rPr>
      </w:pPr>
    </w:p>
    <w:p>
      <w:pPr>
        <w:pStyle w:val="93"/>
        <w:rPr>
          <w:rFonts w:hint="eastAsia" w:ascii="宋体" w:hAnsi="宋体" w:cs="宋体"/>
          <w:sz w:val="22"/>
          <w:lang w:val="en-US" w:eastAsia="zh-CN"/>
        </w:rPr>
      </w:pPr>
    </w:p>
    <w:p>
      <w:pPr>
        <w:rPr>
          <w:rFonts w:hint="eastAsia" w:ascii="宋体" w:hAnsi="宋体" w:cs="宋体"/>
          <w:sz w:val="22"/>
          <w:lang w:val="en-US" w:eastAsia="zh-CN"/>
        </w:rPr>
      </w:pPr>
    </w:p>
    <w:p>
      <w:pPr>
        <w:pStyle w:val="93"/>
        <w:rPr>
          <w:rFonts w:hint="eastAsia" w:ascii="宋体" w:hAnsi="宋体" w:cs="宋体"/>
          <w:sz w:val="22"/>
          <w:lang w:val="en-US" w:eastAsia="zh-CN"/>
        </w:rPr>
      </w:pPr>
    </w:p>
    <w:p>
      <w:pPr>
        <w:rPr>
          <w:rFonts w:hint="eastAsia" w:ascii="宋体" w:hAnsi="宋体" w:cs="宋体"/>
          <w:sz w:val="22"/>
          <w:lang w:val="en-US" w:eastAsia="zh-CN"/>
        </w:rPr>
      </w:pPr>
    </w:p>
    <w:p>
      <w:pPr>
        <w:pStyle w:val="93"/>
        <w:rPr>
          <w:rFonts w:hint="eastAsia" w:ascii="宋体" w:hAnsi="宋体" w:cs="宋体"/>
          <w:sz w:val="22"/>
          <w:lang w:val="en-US" w:eastAsia="zh-CN"/>
        </w:rPr>
      </w:pPr>
    </w:p>
    <w:p>
      <w:pPr>
        <w:rPr>
          <w:rFonts w:hint="eastAsia" w:ascii="宋体" w:hAnsi="宋体" w:cs="宋体"/>
          <w:sz w:val="22"/>
          <w:lang w:val="en-US" w:eastAsia="zh-CN"/>
        </w:rPr>
      </w:pPr>
    </w:p>
    <w:p>
      <w:pPr>
        <w:pStyle w:val="93"/>
        <w:rPr>
          <w:rFonts w:hint="eastAsia" w:ascii="宋体" w:hAnsi="宋体" w:cs="宋体"/>
          <w:sz w:val="22"/>
          <w:lang w:val="en-US" w:eastAsia="zh-CN"/>
        </w:rPr>
      </w:pPr>
    </w:p>
    <w:p>
      <w:pPr>
        <w:rPr>
          <w:rFonts w:hint="eastAsia" w:ascii="宋体" w:hAnsi="宋体" w:cs="宋体"/>
          <w:sz w:val="22"/>
          <w:lang w:val="en-US" w:eastAsia="zh-CN"/>
        </w:rPr>
      </w:pPr>
    </w:p>
    <w:p>
      <w:pPr>
        <w:pStyle w:val="93"/>
        <w:rPr>
          <w:rFonts w:hint="eastAsia" w:ascii="宋体" w:hAnsi="宋体" w:cs="宋体"/>
          <w:sz w:val="22"/>
          <w:lang w:val="en-US" w:eastAsia="zh-CN"/>
        </w:rPr>
      </w:pPr>
    </w:p>
    <w:p>
      <w:pPr>
        <w:rPr>
          <w:rFonts w:hint="eastAsia" w:ascii="宋体" w:hAnsi="宋体" w:cs="宋体"/>
          <w:sz w:val="22"/>
          <w:lang w:val="en-US" w:eastAsia="zh-CN"/>
        </w:rPr>
      </w:pPr>
    </w:p>
    <w:p>
      <w:pPr>
        <w:pStyle w:val="93"/>
        <w:rPr>
          <w:lang w:val="en-US" w:eastAsia="zh-CN"/>
        </w:rPr>
      </w:pPr>
    </w:p>
    <w:p>
      <w:pPr>
        <w:pStyle w:val="3"/>
        <w:spacing w:line="564" w:lineRule="exact"/>
        <w:ind w:right="57"/>
        <w:jc w:val="center"/>
      </w:pPr>
      <w:bookmarkStart w:id="38" w:name="_bookmark148"/>
      <w:bookmarkEnd w:id="38"/>
      <w:bookmarkStart w:id="39" w:name="_Toc19698503"/>
      <w:r>
        <w:rPr>
          <w:rFonts w:hint="eastAsia"/>
        </w:rPr>
        <w:t>第六章</w:t>
      </w:r>
      <w:r>
        <w:t xml:space="preserve">  </w:t>
      </w:r>
      <w:r>
        <w:rPr>
          <w:rFonts w:hint="eastAsia"/>
        </w:rPr>
        <w:t>投标文件格式</w:t>
      </w:r>
      <w:bookmarkEnd w:id="39"/>
    </w:p>
    <w:p>
      <w:pPr>
        <w:pStyle w:val="3"/>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adjustRightInd w:val="0"/>
        <w:spacing w:line="360" w:lineRule="auto"/>
        <w:ind w:firstLine="0"/>
        <w:rPr>
          <w:rStyle w:val="1783"/>
          <w:sz w:val="22"/>
          <w:szCs w:val="22"/>
        </w:rPr>
      </w:pPr>
      <w:r>
        <w:rPr>
          <w:rStyle w:val="1783"/>
          <w:sz w:val="22"/>
          <w:szCs w:val="22"/>
        </w:rPr>
        <w:t>二、法定代表人身份证明</w:t>
      </w:r>
    </w:p>
    <w:p>
      <w:pPr>
        <w:pStyle w:val="1430"/>
        <w:adjustRightInd w:val="0"/>
        <w:spacing w:line="360" w:lineRule="auto"/>
        <w:ind w:firstLine="0"/>
        <w:rPr>
          <w:rStyle w:val="1783"/>
          <w:sz w:val="22"/>
          <w:szCs w:val="22"/>
        </w:rPr>
      </w:pPr>
      <w:r>
        <w:rPr>
          <w:rStyle w:val="1783"/>
          <w:sz w:val="22"/>
          <w:szCs w:val="22"/>
        </w:rPr>
        <w:t xml:space="preserve">三、授权委托书（适用于有委托代理人的情况）。 </w:t>
      </w:r>
      <w:r>
        <w:rPr>
          <w:rStyle w:val="1783"/>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b/>
          <w:sz w:val="22"/>
          <w:szCs w:val="22"/>
        </w:rPr>
        <w:t>）在本企业缴纳的时间要求。投标文件中可使用社保证明的复制件但须同时加盖投标人印章</w:t>
      </w:r>
      <w:r>
        <w:rPr>
          <w:rStyle w:val="1783"/>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3</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5"/>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6"/>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7"/>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8"/>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6"/>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6"/>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9"/>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9"/>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9"/>
        <w:snapToGrid w:val="0"/>
        <w:spacing w:after="0" w:line="360" w:lineRule="auto"/>
        <w:ind w:firstLine="440" w:firstLineChars="200"/>
        <w:rPr>
          <w:rFonts w:hAnsi="宋体"/>
          <w:sz w:val="22"/>
        </w:rPr>
      </w:pPr>
    </w:p>
    <w:p>
      <w:pPr>
        <w:pStyle w:val="569"/>
        <w:snapToGrid w:val="0"/>
        <w:spacing w:after="0" w:line="360" w:lineRule="auto"/>
        <w:ind w:firstLine="440" w:firstLineChars="200"/>
        <w:rPr>
          <w:rFonts w:hAnsi="宋体"/>
          <w:sz w:val="22"/>
        </w:rPr>
      </w:pPr>
    </w:p>
    <w:p>
      <w:pPr>
        <w:pStyle w:val="569"/>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9"/>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5"/>
        <w:snapToGrid w:val="0"/>
        <w:spacing w:line="360" w:lineRule="auto"/>
        <w:rPr>
          <w:rFonts w:hAnsi="宋体"/>
          <w:color w:val="auto"/>
          <w:sz w:val="22"/>
          <w:u w:val="single"/>
        </w:rPr>
      </w:pPr>
    </w:p>
    <w:p>
      <w:pPr>
        <w:pStyle w:val="565"/>
        <w:snapToGrid w:val="0"/>
        <w:spacing w:line="360" w:lineRule="auto"/>
        <w:rPr>
          <w:rFonts w:hAnsi="宋体"/>
          <w:color w:val="auto"/>
          <w:sz w:val="22"/>
          <w:u w:val="single"/>
        </w:rPr>
      </w:pPr>
    </w:p>
    <w:p>
      <w:pPr>
        <w:pStyle w:val="565"/>
        <w:snapToGrid w:val="0"/>
        <w:spacing w:line="360" w:lineRule="auto"/>
        <w:rPr>
          <w:rFonts w:hAnsi="宋体"/>
          <w:color w:val="auto"/>
          <w:sz w:val="22"/>
          <w:u w:val="single"/>
        </w:rPr>
      </w:pPr>
    </w:p>
    <w:p>
      <w:pPr>
        <w:pStyle w:val="565"/>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89"/>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0"/>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16"/>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57"/>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7"/>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30"/>
        <w:numPr>
          <w:ilvl w:val="1"/>
          <w:numId w:val="32"/>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30"/>
        <w:numPr>
          <w:ilvl w:val="1"/>
          <w:numId w:val="33"/>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30"/>
        <w:numPr>
          <w:ilvl w:val="1"/>
          <w:numId w:val="33"/>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30"/>
        <w:numPr>
          <w:ilvl w:val="1"/>
          <w:numId w:val="33"/>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30"/>
        <w:numPr>
          <w:ilvl w:val="1"/>
          <w:numId w:val="33"/>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30"/>
        <w:numPr>
          <w:ilvl w:val="1"/>
          <w:numId w:val="33"/>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30"/>
        <w:numPr>
          <w:ilvl w:val="1"/>
          <w:numId w:val="33"/>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30"/>
        <w:numPr>
          <w:ilvl w:val="1"/>
          <w:numId w:val="32"/>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550"/>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50"/>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7"/>
        <w:spacing w:line="360" w:lineRule="auto"/>
        <w:rPr>
          <w:rFonts w:ascii="宋体" w:hAnsi="宋体" w:cs="宋体"/>
          <w:b/>
          <w:sz w:val="32"/>
          <w:szCs w:val="32"/>
        </w:rPr>
      </w:pPr>
    </w:p>
    <w:p>
      <w:pPr>
        <w:pStyle w:val="57"/>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7"/>
        <w:spacing w:line="360" w:lineRule="auto"/>
        <w:rPr>
          <w:rFonts w:ascii="宋体" w:hAnsi="宋体" w:cs="宋体"/>
        </w:rPr>
      </w:pPr>
    </w:p>
    <w:p>
      <w:pPr>
        <w:pStyle w:val="550"/>
        <w:spacing w:line="360" w:lineRule="auto"/>
        <w:jc w:val="right"/>
        <w:rPr>
          <w:rFonts w:ascii="宋体" w:hAnsi="宋体" w:cs="宋体"/>
          <w:sz w:val="22"/>
        </w:rPr>
      </w:pPr>
      <w:bookmarkStart w:id="40" w:name="_Toc133214103"/>
      <w:bookmarkStart w:id="41" w:name="_Toc133214310"/>
      <w:bookmarkStart w:id="42" w:name="_Toc133470544"/>
      <w:bookmarkStart w:id="43" w:name="_Toc137373399"/>
      <w:r>
        <w:rPr>
          <w:rFonts w:hint="eastAsia" w:ascii="宋体" w:hAnsi="宋体" w:cs="宋体"/>
          <w:sz w:val="22"/>
        </w:rPr>
        <w:t>[货币单位：人民币/元]</w:t>
      </w:r>
    </w:p>
    <w:tbl>
      <w:tblPr>
        <w:tblStyle w:val="89"/>
        <w:tblW w:w="9970" w:type="dxa"/>
        <w:tblInd w:w="0" w:type="dxa"/>
        <w:tblLayout w:type="fixed"/>
        <w:tblCellMar>
          <w:top w:w="0" w:type="dxa"/>
          <w:left w:w="0" w:type="dxa"/>
          <w:bottom w:w="0" w:type="dxa"/>
          <w:right w:w="0" w:type="dxa"/>
        </w:tblCellMar>
      </w:tblPr>
      <w:tblGrid>
        <w:gridCol w:w="823"/>
        <w:gridCol w:w="1475"/>
        <w:gridCol w:w="1134"/>
        <w:gridCol w:w="1489"/>
        <w:gridCol w:w="959"/>
        <w:gridCol w:w="959"/>
        <w:gridCol w:w="1500"/>
        <w:gridCol w:w="1631"/>
      </w:tblGrid>
      <w:tr>
        <w:tblPrEx>
          <w:tblLayout w:type="fixed"/>
          <w:tblCellMar>
            <w:top w:w="0" w:type="dxa"/>
            <w:left w:w="0" w:type="dxa"/>
            <w:bottom w:w="0" w:type="dxa"/>
            <w:right w:w="0" w:type="dxa"/>
          </w:tblCellMar>
        </w:tblPrEx>
        <w:trPr>
          <w:trHeight w:val="519" w:hRule="atLeast"/>
        </w:trPr>
        <w:tc>
          <w:tcPr>
            <w:tcW w:w="823" w:type="dxa"/>
            <w:tcBorders>
              <w:top w:val="single" w:color="000000" w:sz="4" w:space="0"/>
              <w:left w:val="single" w:color="000000" w:sz="4" w:space="0"/>
              <w:bottom w:val="single" w:color="000000"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07" w:line="240" w:lineRule="auto"/>
              <w:ind w:left="196"/>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475" w:type="dxa"/>
            <w:tcBorders>
              <w:top w:val="single" w:color="000000" w:sz="4" w:space="0"/>
              <w:left w:val="single" w:color="000000" w:sz="4" w:space="0"/>
              <w:bottom w:val="single" w:color="auto"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规格</w:t>
            </w:r>
          </w:p>
        </w:tc>
        <w:tc>
          <w:tcPr>
            <w:tcW w:w="1489" w:type="dxa"/>
            <w:tcBorders>
              <w:top w:val="single" w:color="000000" w:sz="4" w:space="0"/>
              <w:left w:val="single" w:color="000000" w:sz="4" w:space="0"/>
              <w:bottom w:val="single" w:color="000000"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数量及单位</w:t>
            </w:r>
          </w:p>
        </w:tc>
        <w:tc>
          <w:tcPr>
            <w:tcW w:w="959" w:type="dxa"/>
            <w:tcBorders>
              <w:top w:val="single" w:color="000000" w:sz="4" w:space="0"/>
              <w:left w:val="single" w:color="000000" w:sz="4" w:space="0"/>
              <w:bottom w:val="single" w:color="auto"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品牌及型号</w:t>
            </w:r>
          </w:p>
        </w:tc>
        <w:tc>
          <w:tcPr>
            <w:tcW w:w="959" w:type="dxa"/>
            <w:tcBorders>
              <w:top w:val="single" w:color="000000" w:sz="4" w:space="0"/>
              <w:left w:val="single" w:color="000000" w:sz="4" w:space="0"/>
              <w:bottom w:val="single" w:color="auto"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单价</w:t>
            </w:r>
          </w:p>
        </w:tc>
        <w:tc>
          <w:tcPr>
            <w:tcW w:w="1500" w:type="dxa"/>
            <w:tcBorders>
              <w:top w:val="single" w:color="000000" w:sz="4" w:space="0"/>
              <w:left w:val="single" w:color="000000" w:sz="4" w:space="0"/>
              <w:bottom w:val="single" w:color="auto"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总价</w:t>
            </w:r>
          </w:p>
          <w:p>
            <w:pPr>
              <w:pStyle w:val="1850"/>
              <w:keepNext w:val="0"/>
              <w:keepLines w:val="0"/>
              <w:pageBreakBefore w:val="0"/>
              <w:widowControl w:val="0"/>
              <w:kinsoku/>
              <w:wordWrap/>
              <w:overflowPunct/>
              <w:topLinePunct w:val="0"/>
              <w:autoSpaceDE/>
              <w:autoSpaceDN/>
              <w:bidi w:val="0"/>
              <w:adjustRightInd/>
              <w:snapToGrid/>
              <w:spacing w:before="107"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（不含税）</w:t>
            </w:r>
          </w:p>
        </w:tc>
        <w:tc>
          <w:tcPr>
            <w:tcW w:w="1631" w:type="dxa"/>
            <w:tcBorders>
              <w:top w:val="single" w:color="000000" w:sz="4" w:space="0"/>
              <w:left w:val="single" w:color="000000" w:sz="4" w:space="0"/>
              <w:bottom w:val="single" w:color="auto" w:sz="4" w:space="0"/>
              <w:right w:val="single" w:color="000000" w:sz="4" w:space="0"/>
            </w:tcBorders>
            <w:vAlign w:val="center"/>
          </w:tcPr>
          <w:p>
            <w:pPr>
              <w:pStyle w:val="1850"/>
              <w:keepNext w:val="0"/>
              <w:keepLines w:val="0"/>
              <w:pageBreakBefore w:val="0"/>
              <w:widowControl w:val="0"/>
              <w:kinsoku/>
              <w:wordWrap/>
              <w:overflowPunct/>
              <w:topLinePunct w:val="0"/>
              <w:autoSpaceDE/>
              <w:autoSpaceDN/>
              <w:bidi w:val="0"/>
              <w:adjustRightInd/>
              <w:snapToGrid/>
              <w:spacing w:before="156"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总价</w:t>
            </w:r>
          </w:p>
          <w:p>
            <w:pPr>
              <w:pStyle w:val="1850"/>
              <w:keepNext w:val="0"/>
              <w:keepLines w:val="0"/>
              <w:pageBreakBefore w:val="0"/>
              <w:widowControl w:val="0"/>
              <w:kinsoku/>
              <w:wordWrap/>
              <w:overflowPunct/>
              <w:topLinePunct w:val="0"/>
              <w:autoSpaceDE/>
              <w:autoSpaceDN/>
              <w:bidi w:val="0"/>
              <w:adjustRightInd/>
              <w:snapToGrid/>
              <w:spacing w:before="156"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（含税）</w:t>
            </w:r>
          </w:p>
        </w:tc>
      </w:tr>
      <w:tr>
        <w:tblPrEx>
          <w:tblLayout w:type="fixed"/>
          <w:tblCellMar>
            <w:top w:w="0" w:type="dxa"/>
            <w:left w:w="0" w:type="dxa"/>
            <w:bottom w:w="0" w:type="dxa"/>
            <w:right w:w="0" w:type="dxa"/>
          </w:tblCellMar>
        </w:tblPrEx>
        <w:trPr>
          <w:trHeight w:val="1058" w:hRule="exact"/>
        </w:trPr>
        <w:tc>
          <w:tcPr>
            <w:tcW w:w="823" w:type="dxa"/>
            <w:tcBorders>
              <w:top w:val="single" w:color="000000" w:sz="4" w:space="0"/>
              <w:left w:val="single" w:color="000000" w:sz="4" w:space="0"/>
              <w:bottom w:val="single" w:color="000000" w:sz="4" w:space="0"/>
              <w:right w:val="single" w:color="auto" w:sz="4" w:space="0"/>
            </w:tcBorders>
            <w:vAlign w:val="center"/>
          </w:tcPr>
          <w:p>
            <w:pPr>
              <w:pStyle w:val="1850"/>
              <w:spacing w:before="156"/>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分体式空调</w:t>
            </w:r>
          </w:p>
        </w:tc>
        <w:tc>
          <w:tcPr>
            <w:tcW w:w="1134" w:type="dxa"/>
            <w:tcBorders>
              <w:top w:val="single" w:color="000000" w:sz="4" w:space="0"/>
              <w:left w:val="single" w:color="auto" w:sz="4" w:space="0"/>
              <w:right w:val="single" w:color="000000" w:sz="4" w:space="0"/>
            </w:tcBorders>
            <w:vAlign w:val="center"/>
          </w:tcPr>
          <w:p>
            <w:pPr>
              <w:pStyle w:val="1850"/>
              <w:spacing w:before="107"/>
              <w:jc w:val="center"/>
              <w:rPr>
                <w:rFonts w:hint="default" w:ascii="仿宋_GB2312" w:hAnsi="仿宋_GB2312" w:eastAsia="仿宋_GB2312" w:cs="仿宋_GB2312"/>
                <w:color w:val="auto"/>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1.5P</w:t>
            </w:r>
          </w:p>
        </w:tc>
        <w:tc>
          <w:tcPr>
            <w:tcW w:w="1489" w:type="dxa"/>
            <w:tcBorders>
              <w:top w:val="single" w:color="000000" w:sz="4" w:space="0"/>
              <w:left w:val="single" w:color="000000" w:sz="4" w:space="0"/>
              <w:right w:val="single" w:color="auto" w:sz="4" w:space="0"/>
            </w:tcBorders>
            <w:vAlign w:val="center"/>
          </w:tcPr>
          <w:p>
            <w:pPr>
              <w:pStyle w:val="1850"/>
              <w:spacing w:before="107"/>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26套</w:t>
            </w:r>
          </w:p>
        </w:tc>
        <w:tc>
          <w:tcPr>
            <w:tcW w:w="959" w:type="dxa"/>
            <w:tcBorders>
              <w:top w:val="single" w:color="auto" w:sz="4" w:space="0"/>
              <w:left w:val="single" w:color="auto" w:sz="4" w:space="0"/>
              <w:bottom w:val="single" w:color="auto" w:sz="4" w:space="0"/>
              <w:right w:val="single" w:color="auto" w:sz="4" w:space="0"/>
            </w:tcBorders>
            <w:vAlign w:val="center"/>
          </w:tcPr>
          <w:p>
            <w:pPr>
              <w:pStyle w:val="1850"/>
              <w:spacing w:before="107"/>
              <w:jc w:val="center"/>
              <w:rPr>
                <w:rFonts w:hint="eastAsia" w:ascii="仿宋_GB2312" w:hAnsi="仿宋_GB2312" w:eastAsia="仿宋_GB2312" w:cs="仿宋_GB2312"/>
                <w:color w:val="auto"/>
                <w:sz w:val="28"/>
                <w:szCs w:val="28"/>
                <w:lang w:val="en-US" w:eastAsia="zh-CN"/>
              </w:rPr>
            </w:pPr>
          </w:p>
        </w:tc>
        <w:tc>
          <w:tcPr>
            <w:tcW w:w="959" w:type="dxa"/>
            <w:tcBorders>
              <w:top w:val="single" w:color="auto" w:sz="4" w:space="0"/>
              <w:left w:val="single" w:color="auto" w:sz="4" w:space="0"/>
              <w:bottom w:val="single" w:color="auto" w:sz="4" w:space="0"/>
              <w:right w:val="single" w:color="auto" w:sz="4" w:space="0"/>
            </w:tcBorders>
            <w:vAlign w:val="center"/>
          </w:tcPr>
          <w:p>
            <w:pPr>
              <w:pStyle w:val="1850"/>
              <w:spacing w:before="107"/>
              <w:jc w:val="both"/>
              <w:rPr>
                <w:rFonts w:hint="eastAsia" w:ascii="仿宋_GB2312" w:hAnsi="仿宋_GB2312" w:eastAsia="仿宋_GB2312" w:cs="仿宋_GB2312"/>
                <w:color w:val="auto"/>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8"/>
                <w:szCs w:val="28"/>
              </w:rPr>
            </w:pPr>
          </w:p>
        </w:tc>
        <w:tc>
          <w:tcPr>
            <w:tcW w:w="163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1134" w:hRule="exact"/>
        </w:trPr>
        <w:tc>
          <w:tcPr>
            <w:tcW w:w="823" w:type="dxa"/>
            <w:tcBorders>
              <w:top w:val="single" w:color="000000" w:sz="4" w:space="0"/>
              <w:left w:val="single" w:color="000000" w:sz="4" w:space="0"/>
              <w:bottom w:val="single" w:color="000000" w:sz="4" w:space="0"/>
              <w:right w:val="single" w:color="auto" w:sz="4" w:space="0"/>
            </w:tcBorders>
            <w:vAlign w:val="center"/>
          </w:tcPr>
          <w:p>
            <w:pPr>
              <w:pStyle w:val="1850"/>
              <w:spacing w:before="156"/>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商用多联机空调</w:t>
            </w:r>
          </w:p>
        </w:tc>
        <w:tc>
          <w:tcPr>
            <w:tcW w:w="1134" w:type="dxa"/>
            <w:tcBorders>
              <w:top w:val="single" w:color="000000" w:sz="4" w:space="0"/>
              <w:left w:val="single" w:color="auto" w:sz="4" w:space="0"/>
              <w:bottom w:val="single" w:color="000000" w:sz="4" w:space="0"/>
              <w:right w:val="single" w:color="000000" w:sz="4" w:space="0"/>
            </w:tcBorders>
            <w:vAlign w:val="center"/>
          </w:tcPr>
          <w:p>
            <w:pPr>
              <w:adjustRightInd w:val="0"/>
              <w:snapToGrid w:val="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8P，1拖5</w:t>
            </w:r>
          </w:p>
        </w:tc>
        <w:tc>
          <w:tcPr>
            <w:tcW w:w="1489" w:type="dxa"/>
            <w:tcBorders>
              <w:top w:val="single" w:color="000000" w:sz="4" w:space="0"/>
              <w:left w:val="single" w:color="000000" w:sz="4" w:space="0"/>
              <w:bottom w:val="single" w:color="000000" w:sz="4" w:space="0"/>
              <w:right w:val="single" w:color="auto" w:sz="4" w:space="0"/>
            </w:tcBorders>
            <w:vAlign w:val="center"/>
          </w:tcPr>
          <w:p>
            <w:pPr>
              <w:adjustRightInd w:val="0"/>
              <w:snapToGrid w:val="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1套</w:t>
            </w:r>
          </w:p>
        </w:tc>
        <w:tc>
          <w:tcPr>
            <w:tcW w:w="9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sz w:val="28"/>
                <w:szCs w:val="28"/>
                <w:lang w:val="en-US" w:eastAsia="zh-CN"/>
              </w:rPr>
            </w:pPr>
          </w:p>
        </w:tc>
        <w:tc>
          <w:tcPr>
            <w:tcW w:w="95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c>
          <w:tcPr>
            <w:tcW w:w="163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1134" w:hRule="exact"/>
        </w:trPr>
        <w:tc>
          <w:tcPr>
            <w:tcW w:w="823" w:type="dxa"/>
            <w:tcBorders>
              <w:top w:val="single" w:color="000000" w:sz="4" w:space="0"/>
              <w:left w:val="single" w:color="000000" w:sz="4" w:space="0"/>
              <w:bottom w:val="single" w:color="000000" w:sz="4" w:space="0"/>
              <w:right w:val="single" w:color="auto" w:sz="4" w:space="0"/>
            </w:tcBorders>
            <w:vAlign w:val="center"/>
          </w:tcPr>
          <w:p>
            <w:pPr>
              <w:pStyle w:val="1850"/>
              <w:spacing w:before="156"/>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3</w:t>
            </w:r>
          </w:p>
        </w:tc>
        <w:tc>
          <w:tcPr>
            <w:tcW w:w="147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储水式电热水器</w:t>
            </w:r>
          </w:p>
        </w:tc>
        <w:tc>
          <w:tcPr>
            <w:tcW w:w="1134" w:type="dxa"/>
            <w:tcBorders>
              <w:top w:val="single" w:color="000000" w:sz="4" w:space="0"/>
              <w:left w:val="single" w:color="auto" w:sz="4" w:space="0"/>
              <w:bottom w:val="single" w:color="000000" w:sz="4" w:space="0"/>
              <w:right w:val="single" w:color="000000" w:sz="4" w:space="0"/>
            </w:tcBorders>
            <w:vAlign w:val="center"/>
          </w:tcPr>
          <w:p>
            <w:pPr>
              <w:adjustRightInd w:val="0"/>
              <w:snapToGrid w:val="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60L</w:t>
            </w:r>
          </w:p>
        </w:tc>
        <w:tc>
          <w:tcPr>
            <w:tcW w:w="1489" w:type="dxa"/>
            <w:tcBorders>
              <w:top w:val="single" w:color="000000" w:sz="4" w:space="0"/>
              <w:left w:val="single" w:color="000000" w:sz="4" w:space="0"/>
              <w:bottom w:val="single" w:color="000000" w:sz="4" w:space="0"/>
              <w:right w:val="single" w:color="auto" w:sz="4" w:space="0"/>
            </w:tcBorders>
            <w:vAlign w:val="center"/>
          </w:tcPr>
          <w:p>
            <w:pPr>
              <w:adjustRightInd w:val="0"/>
              <w:snapToGrid w:val="0"/>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26套</w:t>
            </w:r>
          </w:p>
        </w:tc>
        <w:tc>
          <w:tcPr>
            <w:tcW w:w="95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仿宋_GB2312" w:hAnsi="仿宋_GB2312" w:eastAsia="仿宋_GB2312" w:cs="仿宋_GB2312"/>
                <w:color w:val="auto"/>
                <w:sz w:val="28"/>
                <w:szCs w:val="28"/>
                <w:lang w:val="en-US" w:eastAsia="zh-CN"/>
              </w:rPr>
            </w:pPr>
          </w:p>
        </w:tc>
        <w:tc>
          <w:tcPr>
            <w:tcW w:w="959"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c>
          <w:tcPr>
            <w:tcW w:w="163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rPr>
            </w:pPr>
          </w:p>
        </w:tc>
      </w:tr>
      <w:tr>
        <w:tblPrEx>
          <w:tblLayout w:type="fixed"/>
          <w:tblCellMar>
            <w:top w:w="0" w:type="dxa"/>
            <w:left w:w="0" w:type="dxa"/>
            <w:bottom w:w="0" w:type="dxa"/>
            <w:right w:w="0" w:type="dxa"/>
          </w:tblCellMar>
        </w:tblPrEx>
        <w:trPr>
          <w:trHeight w:val="604" w:hRule="exact"/>
        </w:trPr>
        <w:tc>
          <w:tcPr>
            <w:tcW w:w="9970" w:type="dxa"/>
            <w:gridSpan w:val="8"/>
            <w:tcBorders>
              <w:top w:val="single" w:color="000000" w:sz="4" w:space="0"/>
              <w:left w:val="single" w:color="000000" w:sz="4" w:space="0"/>
              <w:bottom w:val="single" w:color="000000" w:sz="4" w:space="0"/>
              <w:right w:val="single" w:color="auto" w:sz="4" w:space="0"/>
            </w:tcBorders>
            <w:vAlign w:val="center"/>
          </w:tcPr>
          <w:p>
            <w:pPr>
              <w:widowControl/>
              <w:adjustRightInd w:val="0"/>
              <w:snapToGrid w:val="0"/>
              <w:spacing w:line="3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税率：</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 总计（含税）：（大写）</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u w:val="none"/>
                <w:lang w:val="en-US" w:eastAsia="zh-CN"/>
              </w:rPr>
              <w:t>，</w:t>
            </w:r>
            <w:r>
              <w:rPr>
                <w:rFonts w:hint="eastAsia" w:ascii="仿宋_GB2312" w:hAnsi="仿宋_GB2312" w:eastAsia="仿宋_GB2312" w:cs="仿宋_GB2312"/>
                <w:color w:val="auto"/>
                <w:sz w:val="28"/>
                <w:szCs w:val="28"/>
                <w:lang w:val="en-US" w:eastAsia="zh-CN"/>
              </w:rPr>
              <w:t>（小写）</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tc>
      </w:tr>
    </w:tbl>
    <w:p>
      <w:pPr>
        <w:pStyle w:val="550"/>
        <w:spacing w:line="360" w:lineRule="auto"/>
        <w:jc w:val="right"/>
        <w:rPr>
          <w:rFonts w:ascii="宋体" w:hAnsi="宋体" w:cs="宋体"/>
          <w:sz w:val="22"/>
        </w:rPr>
      </w:pPr>
    </w:p>
    <w:p>
      <w:pPr>
        <w:pStyle w:val="550"/>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57"/>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34"/>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38"/>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39"/>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0"/>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40"/>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r>
              <w:rPr>
                <w:rFonts w:hint="eastAsia" w:ascii="宋体" w:hAnsi="宋体" w:cs="宋体"/>
                <w:bCs/>
                <w:kern w:val="0"/>
                <w:szCs w:val="21"/>
              </w:rPr>
              <w:t>项目</w:t>
            </w:r>
          </w:p>
          <w:p>
            <w:pPr>
              <w:pStyle w:val="548"/>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8"/>
              <w:jc w:val="center"/>
              <w:rPr>
                <w:rFonts w:ascii="宋体" w:hAnsi="宋体" w:cs="宋体"/>
                <w:bCs/>
                <w:kern w:val="0"/>
                <w:szCs w:val="21"/>
              </w:rPr>
            </w:pPr>
          </w:p>
        </w:tc>
      </w:tr>
    </w:tbl>
    <w:p>
      <w:pPr>
        <w:pStyle w:val="548"/>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548"/>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8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535"/>
        <w:adjustRightInd w:val="0"/>
        <w:snapToGrid w:val="0"/>
        <w:ind w:firstLine="200"/>
        <w:jc w:val="center"/>
        <w:rPr>
          <w:b/>
          <w:sz w:val="10"/>
          <w:szCs w:val="10"/>
        </w:rPr>
      </w:pP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5"/>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（2）我单位将承担实际损失赔偿责任。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7"/>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十、技术方案</w:t>
      </w:r>
    </w:p>
    <w:p>
      <w:pPr>
        <w:pStyle w:val="541"/>
        <w:spacing w:line="360" w:lineRule="auto"/>
        <w:ind w:firstLine="440" w:firstLineChars="200"/>
        <w:rPr>
          <w:rFonts w:ascii="宋体" w:hAnsi="宋体" w:cs="宋体"/>
          <w:sz w:val="22"/>
        </w:rPr>
      </w:pPr>
    </w:p>
    <w:p>
      <w:pPr>
        <w:pStyle w:val="541"/>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3"/>
        </w:numPr>
        <w:spacing w:line="360" w:lineRule="auto"/>
        <w:rPr>
          <w:rFonts w:ascii="宋体" w:hAnsi="宋体" w:cs="宋体"/>
          <w:sz w:val="22"/>
        </w:rPr>
      </w:pPr>
      <w:r>
        <w:rPr>
          <w:rFonts w:hint="eastAsia" w:ascii="宋体" w:hAnsi="宋体" w:cs="宋体"/>
          <w:sz w:val="22"/>
        </w:rPr>
        <w:t>货物说明一览表；</w:t>
      </w:r>
    </w:p>
    <w:p>
      <w:pPr>
        <w:numPr>
          <w:ilvl w:val="0"/>
          <w:numId w:val="43"/>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43"/>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43"/>
        </w:numPr>
        <w:spacing w:line="360" w:lineRule="auto"/>
        <w:rPr>
          <w:rFonts w:ascii="宋体" w:hAnsi="宋体" w:cs="宋体"/>
          <w:sz w:val="22"/>
        </w:rPr>
      </w:pPr>
      <w:r>
        <w:rPr>
          <w:rFonts w:hint="eastAsia" w:ascii="宋体" w:hAnsi="宋体" w:cs="宋体"/>
          <w:sz w:val="22"/>
        </w:rPr>
        <w:t>货物主要生产工艺流程；</w:t>
      </w:r>
    </w:p>
    <w:p>
      <w:pPr>
        <w:numPr>
          <w:ilvl w:val="0"/>
          <w:numId w:val="43"/>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43"/>
        </w:numPr>
        <w:spacing w:line="360" w:lineRule="auto"/>
        <w:rPr>
          <w:rFonts w:ascii="宋体" w:hAnsi="宋体" w:cs="宋体"/>
          <w:sz w:val="22"/>
        </w:rPr>
      </w:pPr>
      <w:r>
        <w:rPr>
          <w:rFonts w:hint="eastAsia" w:ascii="宋体" w:hAnsi="宋体" w:cs="宋体"/>
          <w:sz w:val="22"/>
        </w:rPr>
        <w:t>项目实施进度控制计划；</w:t>
      </w:r>
    </w:p>
    <w:p>
      <w:pPr>
        <w:numPr>
          <w:ilvl w:val="0"/>
          <w:numId w:val="43"/>
        </w:numPr>
        <w:spacing w:line="360" w:lineRule="auto"/>
        <w:rPr>
          <w:rFonts w:ascii="宋体" w:hAnsi="宋体" w:cs="宋体"/>
          <w:sz w:val="22"/>
        </w:rPr>
      </w:pPr>
      <w:r>
        <w:rPr>
          <w:rFonts w:hint="eastAsia" w:ascii="宋体" w:hAnsi="宋体" w:cs="宋体"/>
          <w:sz w:val="22"/>
        </w:rPr>
        <w:t>相关服务实施方案；</w:t>
      </w:r>
    </w:p>
    <w:p>
      <w:pPr>
        <w:numPr>
          <w:ilvl w:val="0"/>
          <w:numId w:val="43"/>
        </w:numPr>
        <w:spacing w:line="360" w:lineRule="auto"/>
        <w:rPr>
          <w:rFonts w:ascii="宋体" w:hAnsi="宋体" w:cs="宋体"/>
          <w:sz w:val="22"/>
        </w:rPr>
      </w:pPr>
      <w:r>
        <w:rPr>
          <w:rFonts w:hint="eastAsia" w:ascii="宋体" w:hAnsi="宋体" w:cs="宋体"/>
          <w:sz w:val="22"/>
        </w:rPr>
        <w:t>设备运行维护成本分析；</w:t>
      </w:r>
    </w:p>
    <w:p>
      <w:pPr>
        <w:numPr>
          <w:ilvl w:val="0"/>
          <w:numId w:val="43"/>
        </w:numPr>
        <w:spacing w:line="360" w:lineRule="auto"/>
        <w:rPr>
          <w:rFonts w:ascii="宋体" w:hAnsi="宋体" w:cs="宋体"/>
          <w:sz w:val="22"/>
        </w:rPr>
      </w:pPr>
      <w:r>
        <w:rPr>
          <w:rFonts w:hint="eastAsia" w:ascii="宋体" w:hAnsi="宋体" w:cs="宋体"/>
          <w:sz w:val="22"/>
        </w:rPr>
        <w:t>备品备件的详细配置说明；</w:t>
      </w:r>
    </w:p>
    <w:p>
      <w:pPr>
        <w:numPr>
          <w:ilvl w:val="0"/>
          <w:numId w:val="43"/>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43"/>
        </w:numPr>
        <w:spacing w:line="360" w:lineRule="auto"/>
        <w:rPr>
          <w:rFonts w:ascii="宋体" w:hAnsi="宋体" w:cs="宋体"/>
          <w:sz w:val="22"/>
        </w:rPr>
      </w:pPr>
      <w:r>
        <w:rPr>
          <w:rFonts w:hint="eastAsia" w:ascii="宋体" w:hAnsi="宋体" w:cs="宋体"/>
          <w:sz w:val="22"/>
        </w:rPr>
        <w:t>技术文件清单</w:t>
      </w:r>
    </w:p>
    <w:p>
      <w:pPr>
        <w:numPr>
          <w:ilvl w:val="0"/>
          <w:numId w:val="43"/>
        </w:numPr>
        <w:spacing w:line="360" w:lineRule="auto"/>
        <w:rPr>
          <w:rFonts w:ascii="宋体" w:hAnsi="宋体" w:cs="宋体"/>
          <w:sz w:val="22"/>
        </w:rPr>
      </w:pPr>
      <w:r>
        <w:rPr>
          <w:rFonts w:hint="eastAsia" w:ascii="宋体" w:hAnsi="宋体" w:cs="宋体"/>
          <w:sz w:val="22"/>
        </w:rPr>
        <w:t>技术支持及售后服务方案；</w:t>
      </w:r>
    </w:p>
    <w:p>
      <w:pPr>
        <w:numPr>
          <w:ilvl w:val="0"/>
          <w:numId w:val="43"/>
        </w:numPr>
        <w:spacing w:line="360" w:lineRule="auto"/>
        <w:rPr>
          <w:rFonts w:ascii="宋体" w:hAnsi="宋体" w:cs="宋体"/>
          <w:sz w:val="22"/>
        </w:rPr>
      </w:pPr>
      <w:r>
        <w:rPr>
          <w:rFonts w:hint="eastAsia" w:ascii="宋体" w:hAnsi="宋体" w:cs="宋体"/>
          <w:sz w:val="22"/>
        </w:rPr>
        <w:t>人员培训计划。</w:t>
      </w:r>
    </w:p>
    <w:p>
      <w:pPr>
        <w:pStyle w:val="540"/>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40"/>
        <w:jc w:val="center"/>
        <w:rPr>
          <w:rFonts w:ascii="宋体" w:hAnsi="宋体" w:cs="宋体"/>
          <w:bCs/>
          <w:sz w:val="32"/>
          <w:szCs w:val="32"/>
        </w:rPr>
      </w:pPr>
      <w:r>
        <w:rPr>
          <w:rFonts w:hint="eastAsia" w:ascii="宋体" w:hAnsi="宋体" w:cs="宋体"/>
          <w:b/>
          <w:sz w:val="30"/>
          <w:szCs w:val="30"/>
        </w:rPr>
        <w:t>项目部主要成员履历表</w:t>
      </w:r>
    </w:p>
    <w:p>
      <w:pPr>
        <w:pStyle w:val="543"/>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0"/>
              <w:jc w:val="center"/>
              <w:rPr>
                <w:rFonts w:ascii="宋体" w:hAnsi="宋体" w:cs="宋体"/>
              </w:rPr>
            </w:pPr>
            <w:r>
              <w:rPr>
                <w:rFonts w:hint="eastAsia" w:ascii="宋体" w:hAnsi="宋体" w:cs="宋体"/>
              </w:rPr>
              <w:t>序号</w:t>
            </w:r>
          </w:p>
        </w:tc>
        <w:tc>
          <w:tcPr>
            <w:tcW w:w="665" w:type="dxa"/>
            <w:vAlign w:val="center"/>
          </w:tcPr>
          <w:p>
            <w:pPr>
              <w:pStyle w:val="540"/>
              <w:jc w:val="center"/>
              <w:rPr>
                <w:rFonts w:ascii="宋体" w:hAnsi="宋体" w:cs="宋体"/>
              </w:rPr>
            </w:pPr>
            <w:r>
              <w:rPr>
                <w:rFonts w:hint="eastAsia" w:ascii="宋体" w:hAnsi="宋体" w:cs="宋体"/>
              </w:rPr>
              <w:t>姓名</w:t>
            </w:r>
          </w:p>
        </w:tc>
        <w:tc>
          <w:tcPr>
            <w:tcW w:w="665" w:type="dxa"/>
            <w:vAlign w:val="center"/>
          </w:tcPr>
          <w:p>
            <w:pPr>
              <w:pStyle w:val="540"/>
              <w:jc w:val="center"/>
              <w:rPr>
                <w:rFonts w:ascii="宋体" w:hAnsi="宋体" w:cs="宋体"/>
              </w:rPr>
            </w:pPr>
            <w:r>
              <w:rPr>
                <w:rFonts w:hint="eastAsia" w:ascii="宋体" w:hAnsi="宋体" w:cs="宋体"/>
              </w:rPr>
              <w:t>性别</w:t>
            </w:r>
          </w:p>
        </w:tc>
        <w:tc>
          <w:tcPr>
            <w:tcW w:w="665" w:type="dxa"/>
            <w:vAlign w:val="center"/>
          </w:tcPr>
          <w:p>
            <w:pPr>
              <w:pStyle w:val="540"/>
              <w:jc w:val="center"/>
              <w:rPr>
                <w:rFonts w:ascii="宋体" w:hAnsi="宋体" w:cs="宋体"/>
              </w:rPr>
            </w:pPr>
            <w:r>
              <w:rPr>
                <w:rFonts w:hint="eastAsia" w:ascii="宋体" w:hAnsi="宋体" w:cs="宋体"/>
              </w:rPr>
              <w:t>年龄</w:t>
            </w:r>
          </w:p>
        </w:tc>
        <w:tc>
          <w:tcPr>
            <w:tcW w:w="664" w:type="dxa"/>
            <w:vAlign w:val="center"/>
          </w:tcPr>
          <w:p>
            <w:pPr>
              <w:pStyle w:val="540"/>
              <w:jc w:val="center"/>
              <w:rPr>
                <w:rFonts w:ascii="宋体" w:hAnsi="宋体" w:cs="宋体"/>
              </w:rPr>
            </w:pPr>
            <w:r>
              <w:rPr>
                <w:rFonts w:hint="eastAsia" w:ascii="宋体" w:hAnsi="宋体" w:cs="宋体"/>
              </w:rPr>
              <w:t>学历</w:t>
            </w:r>
          </w:p>
        </w:tc>
        <w:tc>
          <w:tcPr>
            <w:tcW w:w="664" w:type="dxa"/>
            <w:vAlign w:val="center"/>
          </w:tcPr>
          <w:p>
            <w:pPr>
              <w:pStyle w:val="540"/>
              <w:jc w:val="center"/>
              <w:rPr>
                <w:rFonts w:ascii="宋体" w:hAnsi="宋体" w:cs="宋体"/>
              </w:rPr>
            </w:pPr>
            <w:r>
              <w:rPr>
                <w:rFonts w:hint="eastAsia" w:ascii="宋体" w:hAnsi="宋体" w:cs="宋体"/>
              </w:rPr>
              <w:t>专业</w:t>
            </w:r>
          </w:p>
        </w:tc>
        <w:tc>
          <w:tcPr>
            <w:tcW w:w="1673" w:type="dxa"/>
            <w:vAlign w:val="center"/>
          </w:tcPr>
          <w:p>
            <w:pPr>
              <w:pStyle w:val="540"/>
              <w:jc w:val="center"/>
              <w:rPr>
                <w:rFonts w:ascii="宋体" w:hAnsi="宋体" w:cs="宋体"/>
              </w:rPr>
            </w:pPr>
            <w:r>
              <w:rPr>
                <w:rFonts w:hint="eastAsia" w:ascii="宋体" w:hAnsi="宋体" w:cs="宋体"/>
              </w:rPr>
              <w:t>执业资格/职称</w:t>
            </w:r>
          </w:p>
        </w:tc>
        <w:tc>
          <w:tcPr>
            <w:tcW w:w="1157" w:type="dxa"/>
            <w:vAlign w:val="center"/>
          </w:tcPr>
          <w:p>
            <w:pPr>
              <w:pStyle w:val="540"/>
              <w:jc w:val="center"/>
              <w:rPr>
                <w:rFonts w:ascii="宋体" w:hAnsi="宋体" w:cs="宋体"/>
              </w:rPr>
            </w:pPr>
            <w:r>
              <w:rPr>
                <w:rFonts w:hint="eastAsia" w:ascii="宋体" w:hAnsi="宋体" w:cs="宋体"/>
              </w:rPr>
              <w:t>工作年限</w:t>
            </w:r>
          </w:p>
        </w:tc>
        <w:tc>
          <w:tcPr>
            <w:tcW w:w="1673" w:type="dxa"/>
            <w:vAlign w:val="center"/>
          </w:tcPr>
          <w:p>
            <w:pPr>
              <w:pStyle w:val="540"/>
              <w:jc w:val="center"/>
              <w:rPr>
                <w:rFonts w:ascii="宋体" w:hAnsi="宋体" w:cs="宋体"/>
              </w:rPr>
            </w:pPr>
            <w:r>
              <w:rPr>
                <w:rFonts w:hint="eastAsia" w:ascii="宋体" w:hAnsi="宋体" w:cs="宋体"/>
              </w:rPr>
              <w:t>拟在本项目担任的职务</w:t>
            </w:r>
          </w:p>
        </w:tc>
        <w:tc>
          <w:tcPr>
            <w:tcW w:w="1364" w:type="dxa"/>
            <w:vAlign w:val="center"/>
          </w:tcPr>
          <w:p>
            <w:pPr>
              <w:pStyle w:val="540"/>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157" w:type="dxa"/>
            <w:tcBorders>
              <w:bottom w:val="single" w:color="auto" w:sz="4" w:space="0"/>
            </w:tcBorders>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364" w:type="dxa"/>
            <w:tcBorders>
              <w:bottom w:val="single" w:color="auto" w:sz="4" w:space="0"/>
            </w:tcBorders>
            <w:vAlign w:val="center"/>
          </w:tcPr>
          <w:p>
            <w:pPr>
              <w:pStyle w:val="5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157" w:type="dxa"/>
            <w:tcBorders>
              <w:bottom w:val="single" w:color="auto" w:sz="4" w:space="0"/>
            </w:tcBorders>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364" w:type="dxa"/>
            <w:tcBorders>
              <w:bottom w:val="single" w:color="auto" w:sz="4" w:space="0"/>
            </w:tcBorders>
            <w:vAlign w:val="center"/>
          </w:tcPr>
          <w:p>
            <w:pPr>
              <w:pStyle w:val="5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157" w:type="dxa"/>
            <w:tcBorders>
              <w:bottom w:val="single" w:color="auto" w:sz="4" w:space="0"/>
            </w:tcBorders>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364" w:type="dxa"/>
            <w:tcBorders>
              <w:bottom w:val="single" w:color="auto" w:sz="4" w:space="0"/>
            </w:tcBorders>
            <w:vAlign w:val="center"/>
          </w:tcPr>
          <w:p>
            <w:pPr>
              <w:pStyle w:val="5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157" w:type="dxa"/>
            <w:tcBorders>
              <w:bottom w:val="single" w:color="auto" w:sz="4" w:space="0"/>
            </w:tcBorders>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364" w:type="dxa"/>
            <w:tcBorders>
              <w:bottom w:val="single" w:color="auto" w:sz="4" w:space="0"/>
            </w:tcBorders>
            <w:vAlign w:val="center"/>
          </w:tcPr>
          <w:p>
            <w:pPr>
              <w:pStyle w:val="5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157" w:type="dxa"/>
            <w:tcBorders>
              <w:bottom w:val="single" w:color="auto" w:sz="4" w:space="0"/>
            </w:tcBorders>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364" w:type="dxa"/>
            <w:tcBorders>
              <w:bottom w:val="single" w:color="auto" w:sz="4" w:space="0"/>
            </w:tcBorders>
            <w:vAlign w:val="center"/>
          </w:tcPr>
          <w:p>
            <w:pPr>
              <w:pStyle w:val="5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5"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664" w:type="dxa"/>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157" w:type="dxa"/>
            <w:tcBorders>
              <w:bottom w:val="single" w:color="auto" w:sz="4" w:space="0"/>
            </w:tcBorders>
            <w:vAlign w:val="center"/>
          </w:tcPr>
          <w:p>
            <w:pPr>
              <w:pStyle w:val="540"/>
              <w:jc w:val="center"/>
              <w:rPr>
                <w:rFonts w:ascii="宋体" w:hAnsi="宋体" w:cs="宋体"/>
              </w:rPr>
            </w:pPr>
          </w:p>
        </w:tc>
        <w:tc>
          <w:tcPr>
            <w:tcW w:w="1673" w:type="dxa"/>
            <w:tcBorders>
              <w:bottom w:val="single" w:color="auto" w:sz="4" w:space="0"/>
            </w:tcBorders>
            <w:vAlign w:val="center"/>
          </w:tcPr>
          <w:p>
            <w:pPr>
              <w:pStyle w:val="540"/>
              <w:jc w:val="center"/>
              <w:rPr>
                <w:rFonts w:ascii="宋体" w:hAnsi="宋体" w:cs="宋体"/>
              </w:rPr>
            </w:pPr>
          </w:p>
        </w:tc>
        <w:tc>
          <w:tcPr>
            <w:tcW w:w="1364" w:type="dxa"/>
            <w:tcBorders>
              <w:bottom w:val="single" w:color="auto" w:sz="4" w:space="0"/>
            </w:tcBorders>
            <w:vAlign w:val="center"/>
          </w:tcPr>
          <w:p>
            <w:pPr>
              <w:pStyle w:val="540"/>
              <w:jc w:val="center"/>
              <w:rPr>
                <w:rFonts w:ascii="宋体" w:hAnsi="宋体" w:cs="宋体"/>
              </w:rPr>
            </w:pPr>
          </w:p>
        </w:tc>
      </w:tr>
    </w:tbl>
    <w:p>
      <w:pPr>
        <w:pStyle w:val="542"/>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2"/>
        <w:spacing w:line="400" w:lineRule="exact"/>
        <w:rPr>
          <w:rFonts w:ascii="宋体" w:hAnsi="宋体" w:cs="宋体"/>
          <w:sz w:val="24"/>
          <w:szCs w:val="21"/>
        </w:rPr>
      </w:pPr>
    </w:p>
    <w:p>
      <w:pPr>
        <w:pStyle w:val="540"/>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40"/>
              <w:ind w:left="113"/>
              <w:jc w:val="center"/>
              <w:rPr>
                <w:rFonts w:ascii="宋体" w:hAnsi="宋体" w:cs="宋体"/>
              </w:rPr>
            </w:pPr>
            <w:r>
              <w:rPr>
                <w:rFonts w:hint="eastAsia" w:ascii="宋体" w:hAnsi="宋体" w:cs="宋体"/>
              </w:rPr>
              <w:t>售后服务体系情况</w:t>
            </w:r>
          </w:p>
        </w:tc>
        <w:tc>
          <w:tcPr>
            <w:tcW w:w="3335" w:type="dxa"/>
            <w:vAlign w:val="center"/>
          </w:tcPr>
          <w:p>
            <w:pPr>
              <w:pStyle w:val="540"/>
              <w:jc w:val="center"/>
              <w:rPr>
                <w:rFonts w:ascii="宋体" w:hAnsi="宋体" w:cs="宋体"/>
              </w:rPr>
            </w:pPr>
            <w:r>
              <w:rPr>
                <w:rFonts w:hint="eastAsia" w:ascii="宋体" w:hAnsi="宋体" w:cs="宋体"/>
              </w:rPr>
              <w:t>售后服务人数：</w:t>
            </w:r>
          </w:p>
        </w:tc>
        <w:tc>
          <w:tcPr>
            <w:tcW w:w="5515" w:type="dxa"/>
            <w:vAlign w:val="center"/>
          </w:tcPr>
          <w:p>
            <w:pPr>
              <w:pStyle w:val="540"/>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40"/>
              <w:ind w:left="113"/>
              <w:jc w:val="center"/>
              <w:rPr>
                <w:rFonts w:ascii="宋体" w:hAnsi="宋体" w:cs="宋体"/>
              </w:rPr>
            </w:pPr>
          </w:p>
        </w:tc>
        <w:tc>
          <w:tcPr>
            <w:tcW w:w="3335" w:type="dxa"/>
            <w:vAlign w:val="center"/>
          </w:tcPr>
          <w:p>
            <w:pPr>
              <w:pStyle w:val="540"/>
              <w:jc w:val="center"/>
              <w:rPr>
                <w:rFonts w:ascii="宋体" w:hAnsi="宋体" w:cs="宋体"/>
              </w:rPr>
            </w:pPr>
            <w:r>
              <w:rPr>
                <w:rFonts w:hint="eastAsia" w:ascii="宋体" w:hAnsi="宋体" w:cs="宋体"/>
              </w:rPr>
              <w:t>职称：</w:t>
            </w:r>
          </w:p>
        </w:tc>
        <w:tc>
          <w:tcPr>
            <w:tcW w:w="5515" w:type="dxa"/>
            <w:vAlign w:val="center"/>
          </w:tcPr>
          <w:p>
            <w:pPr>
              <w:pStyle w:val="5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40"/>
              <w:ind w:left="113"/>
              <w:jc w:val="center"/>
              <w:rPr>
                <w:rFonts w:ascii="宋体" w:hAnsi="宋体" w:cs="宋体"/>
              </w:rPr>
            </w:pPr>
          </w:p>
        </w:tc>
        <w:tc>
          <w:tcPr>
            <w:tcW w:w="3335" w:type="dxa"/>
            <w:vAlign w:val="center"/>
          </w:tcPr>
          <w:p>
            <w:pPr>
              <w:pStyle w:val="540"/>
              <w:jc w:val="center"/>
              <w:rPr>
                <w:rFonts w:ascii="宋体" w:hAnsi="宋体" w:cs="宋体"/>
              </w:rPr>
            </w:pPr>
            <w:r>
              <w:rPr>
                <w:rFonts w:hint="eastAsia" w:ascii="宋体" w:hAnsi="宋体" w:cs="宋体"/>
              </w:rPr>
              <w:t>固定场所地址：</w:t>
            </w:r>
          </w:p>
        </w:tc>
        <w:tc>
          <w:tcPr>
            <w:tcW w:w="5515" w:type="dxa"/>
            <w:vAlign w:val="center"/>
          </w:tcPr>
          <w:p>
            <w:pPr>
              <w:pStyle w:val="54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40"/>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40"/>
              <w:rPr>
                <w:rFonts w:ascii="宋体" w:hAnsi="宋体" w:cs="宋体"/>
              </w:rPr>
            </w:pPr>
            <w:r>
              <w:rPr>
                <w:rFonts w:hint="eastAsia" w:ascii="宋体" w:hAnsi="宋体" w:cs="宋体"/>
              </w:rPr>
              <w:t>1.</w:t>
            </w:r>
          </w:p>
          <w:p>
            <w:pPr>
              <w:pStyle w:val="540"/>
              <w:rPr>
                <w:rFonts w:ascii="宋体" w:hAnsi="宋体" w:cs="宋体"/>
              </w:rPr>
            </w:pPr>
            <w:r>
              <w:rPr>
                <w:rFonts w:hint="eastAsia" w:ascii="宋体" w:hAnsi="宋体" w:cs="宋体"/>
              </w:rPr>
              <w:t>2.</w:t>
            </w:r>
          </w:p>
          <w:p>
            <w:pPr>
              <w:pStyle w:val="54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40"/>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40"/>
              <w:rPr>
                <w:rFonts w:ascii="宋体" w:hAnsi="宋体" w:cs="宋体"/>
              </w:rPr>
            </w:pPr>
            <w:r>
              <w:rPr>
                <w:rFonts w:hint="eastAsia" w:ascii="宋体" w:hAnsi="宋体" w:cs="宋体"/>
              </w:rPr>
              <w:t>1.</w:t>
            </w:r>
          </w:p>
          <w:p>
            <w:pPr>
              <w:pStyle w:val="540"/>
              <w:rPr>
                <w:rFonts w:ascii="宋体" w:hAnsi="宋体" w:cs="宋体"/>
              </w:rPr>
            </w:pPr>
            <w:r>
              <w:rPr>
                <w:rFonts w:hint="eastAsia" w:ascii="宋体" w:hAnsi="宋体" w:cs="宋体"/>
              </w:rPr>
              <w:t>2.</w:t>
            </w:r>
          </w:p>
          <w:p>
            <w:pPr>
              <w:pStyle w:val="54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40"/>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40"/>
              <w:rPr>
                <w:rFonts w:ascii="宋体" w:hAnsi="宋体" w:cs="宋体"/>
              </w:rPr>
            </w:pPr>
            <w:r>
              <w:rPr>
                <w:rFonts w:hint="eastAsia" w:ascii="宋体" w:hAnsi="宋体" w:cs="宋体"/>
              </w:rPr>
              <w:t>1.</w:t>
            </w:r>
          </w:p>
          <w:p>
            <w:pPr>
              <w:pStyle w:val="540"/>
              <w:rPr>
                <w:rFonts w:ascii="宋体" w:hAnsi="宋体" w:cs="宋体"/>
              </w:rPr>
            </w:pPr>
            <w:r>
              <w:rPr>
                <w:rFonts w:hint="eastAsia" w:ascii="宋体" w:hAnsi="宋体" w:cs="宋体"/>
              </w:rPr>
              <w:t>2.</w:t>
            </w:r>
          </w:p>
          <w:p>
            <w:pPr>
              <w:pStyle w:val="54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40"/>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40"/>
              <w:rPr>
                <w:rFonts w:ascii="宋体" w:hAnsi="宋体" w:cs="宋体"/>
              </w:rPr>
            </w:pPr>
            <w:r>
              <w:rPr>
                <w:rFonts w:hint="eastAsia" w:ascii="宋体" w:hAnsi="宋体" w:cs="宋体"/>
              </w:rPr>
              <w:t>1.</w:t>
            </w:r>
          </w:p>
          <w:p>
            <w:pPr>
              <w:pStyle w:val="540"/>
              <w:rPr>
                <w:rFonts w:ascii="宋体" w:hAnsi="宋体" w:cs="宋体"/>
              </w:rPr>
            </w:pPr>
            <w:r>
              <w:rPr>
                <w:rFonts w:hint="eastAsia" w:ascii="宋体" w:hAnsi="宋体" w:cs="宋体"/>
              </w:rPr>
              <w:t>2.</w:t>
            </w:r>
          </w:p>
          <w:p>
            <w:pPr>
              <w:pStyle w:val="54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40"/>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40"/>
              <w:rPr>
                <w:rFonts w:ascii="宋体" w:hAnsi="宋体" w:cs="宋体"/>
              </w:rPr>
            </w:pPr>
            <w:r>
              <w:rPr>
                <w:rFonts w:hint="eastAsia" w:ascii="宋体" w:hAnsi="宋体" w:cs="宋体"/>
              </w:rPr>
              <w:t>1.</w:t>
            </w:r>
          </w:p>
          <w:p>
            <w:pPr>
              <w:pStyle w:val="540"/>
              <w:rPr>
                <w:rFonts w:ascii="宋体" w:hAnsi="宋体" w:cs="宋体"/>
              </w:rPr>
            </w:pPr>
            <w:r>
              <w:rPr>
                <w:rFonts w:hint="eastAsia" w:ascii="宋体" w:hAnsi="宋体" w:cs="宋体"/>
              </w:rPr>
              <w:t>2.</w:t>
            </w:r>
          </w:p>
          <w:p>
            <w:pPr>
              <w:pStyle w:val="540"/>
              <w:rPr>
                <w:rFonts w:ascii="宋体" w:hAnsi="宋体" w:cs="宋体"/>
              </w:rPr>
            </w:pPr>
            <w:r>
              <w:rPr>
                <w:rFonts w:hint="eastAsia" w:ascii="宋体" w:hAnsi="宋体" w:cs="宋体"/>
              </w:rPr>
              <w:t>3.</w:t>
            </w:r>
          </w:p>
        </w:tc>
      </w:tr>
    </w:tbl>
    <w:p>
      <w:pPr>
        <w:pStyle w:val="540"/>
        <w:spacing w:line="360" w:lineRule="auto"/>
        <w:rPr>
          <w:rFonts w:ascii="宋体" w:hAnsi="宋体" w:cs="宋体"/>
          <w:b/>
          <w:szCs w:val="21"/>
        </w:rPr>
      </w:pPr>
    </w:p>
    <w:p>
      <w:pPr>
        <w:pStyle w:val="540"/>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540"/>
        <w:rPr>
          <w:rFonts w:ascii="宋体" w:hAnsi="宋体" w:cs="宋体"/>
        </w:rPr>
      </w:pPr>
    </w:p>
    <w:p>
      <w:pPr>
        <w:pStyle w:val="540"/>
        <w:rPr>
          <w:rFonts w:ascii="宋体" w:hAnsi="宋体" w:cs="宋体"/>
        </w:rPr>
      </w:pPr>
    </w:p>
    <w:p>
      <w:pPr>
        <w:pStyle w:val="540"/>
        <w:rPr>
          <w:rFonts w:ascii="宋体" w:hAnsi="宋体" w:cs="宋体"/>
        </w:rPr>
      </w:pPr>
      <w:r>
        <w:rPr>
          <w:rFonts w:hint="eastAsia" w:ascii="宋体" w:hAnsi="宋体" w:cs="宋体"/>
        </w:rPr>
        <w:t>致：</w:t>
      </w:r>
    </w:p>
    <w:p>
      <w:pPr>
        <w:pStyle w:val="540"/>
        <w:rPr>
          <w:rFonts w:ascii="宋体" w:hAnsi="宋体" w:cs="宋体"/>
        </w:rPr>
      </w:pPr>
    </w:p>
    <w:p>
      <w:pPr>
        <w:pStyle w:val="540"/>
        <w:spacing w:line="360" w:lineRule="auto"/>
        <w:ind w:firstLine="315" w:firstLineChars="150"/>
        <w:rPr>
          <w:rFonts w:ascii="宋体" w:hAnsi="宋体" w:cs="宋体"/>
        </w:rPr>
      </w:pPr>
      <w:r>
        <w:rPr>
          <w:rFonts w:hint="eastAsia" w:ascii="宋体" w:hAnsi="宋体" w:cs="宋体"/>
        </w:rPr>
        <w:t>我方同意：</w:t>
      </w:r>
    </w:p>
    <w:p>
      <w:pPr>
        <w:pStyle w:val="540"/>
        <w:numPr>
          <w:ilvl w:val="0"/>
          <w:numId w:val="44"/>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540"/>
        <w:numPr>
          <w:ilvl w:val="0"/>
          <w:numId w:val="44"/>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540"/>
        <w:spacing w:line="360" w:lineRule="auto"/>
        <w:ind w:left="360"/>
        <w:rPr>
          <w:rFonts w:ascii="宋体" w:hAnsi="宋体" w:cs="宋体"/>
        </w:rPr>
      </w:pPr>
    </w:p>
    <w:p>
      <w:pPr>
        <w:pStyle w:val="540"/>
        <w:spacing w:line="360" w:lineRule="auto"/>
        <w:ind w:left="360"/>
        <w:rPr>
          <w:rFonts w:ascii="宋体" w:hAnsi="宋体" w:cs="宋体"/>
        </w:rPr>
      </w:pPr>
    </w:p>
    <w:p>
      <w:pPr>
        <w:pStyle w:val="540"/>
        <w:spacing w:line="360" w:lineRule="auto"/>
        <w:ind w:left="360"/>
        <w:rPr>
          <w:rFonts w:ascii="宋体" w:hAnsi="宋体" w:cs="宋体"/>
        </w:rPr>
      </w:pPr>
      <w:r>
        <w:rPr>
          <w:rFonts w:hint="eastAsia" w:ascii="宋体" w:hAnsi="宋体" w:cs="宋体"/>
        </w:rPr>
        <w:t>特此承诺！</w:t>
      </w:r>
    </w:p>
    <w:p>
      <w:pPr>
        <w:pStyle w:val="540"/>
        <w:spacing w:line="360" w:lineRule="auto"/>
        <w:ind w:left="360"/>
        <w:rPr>
          <w:rFonts w:ascii="宋体" w:hAnsi="宋体" w:cs="宋体"/>
        </w:rPr>
      </w:pPr>
    </w:p>
    <w:p>
      <w:pPr>
        <w:pStyle w:val="540"/>
        <w:spacing w:line="360" w:lineRule="auto"/>
        <w:ind w:left="360"/>
        <w:rPr>
          <w:rFonts w:ascii="宋体" w:hAnsi="宋体" w:cs="宋体"/>
        </w:rPr>
      </w:pPr>
    </w:p>
    <w:p>
      <w:pPr>
        <w:pStyle w:val="540"/>
        <w:spacing w:line="360" w:lineRule="auto"/>
        <w:ind w:left="360"/>
        <w:rPr>
          <w:rFonts w:ascii="宋体" w:hAnsi="宋体" w:cs="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7"/>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7"/>
        <w:spacing w:line="360" w:lineRule="auto"/>
        <w:jc w:val="center"/>
        <w:rPr>
          <w:rFonts w:ascii="宋体" w:hAnsi="宋体" w:cs="宋体"/>
          <w:b/>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5020102010206080802"/>
    <w:charset w:val="02"/>
    <w:family w:val="roman"/>
    <w:pitch w:val="default"/>
    <w:sig w:usb0="00000000" w:usb1="00000000" w:usb2="00000000" w:usb3="00000000" w:csb0="00000000" w:csb1="00000000"/>
  </w:font>
  <w:font w:name="Calisto MT">
    <w:panose1 w:val="02040603050505030304"/>
    <w:charset w:val="00"/>
    <w:family w:val="roman"/>
    <w:pitch w:val="default"/>
    <w:sig w:usb0="00000003" w:usb1="00000000" w:usb2="00000000" w:usb3="00000000" w:csb0="2000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Microsoft JhengHei Light">
    <w:panose1 w:val="020B0304030504040204"/>
    <w:charset w:val="88"/>
    <w:family w:val="auto"/>
    <w:pitch w:val="default"/>
    <w:sig w:usb0="800002A7" w:usb1="28CF4400" w:usb2="00000016" w:usb3="00000000" w:csb0="00100009"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30</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- 60 -</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379647"/>
    <w:multiLevelType w:val="singleLevel"/>
    <w:tmpl w:val="DA379647"/>
    <w:lvl w:ilvl="0" w:tentative="0">
      <w:start w:val="3"/>
      <w:numFmt w:val="decimal"/>
      <w:lvlText w:val="%1."/>
      <w:lvlJc w:val="left"/>
      <w:pPr>
        <w:tabs>
          <w:tab w:val="left" w:pos="312"/>
        </w:tabs>
        <w:ind w:left="-2"/>
      </w:pPr>
    </w:lvl>
  </w:abstractNum>
  <w:abstractNum w:abstractNumId="1">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3">
    <w:nsid w:val="FFFFFF80"/>
    <w:multiLevelType w:val="singleLevel"/>
    <w:tmpl w:val="FFFFFF80"/>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4">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5">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8">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9">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10">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1">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2">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3">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4">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5">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2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2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9C4BD6E"/>
    <w:multiLevelType w:val="singleLevel"/>
    <w:tmpl w:val="59C4BD6E"/>
    <w:lvl w:ilvl="0" w:tentative="0">
      <w:start w:val="1"/>
      <w:numFmt w:val="decimal"/>
      <w:suff w:val="nothing"/>
      <w:lvlText w:val="（%1）"/>
      <w:lvlJc w:val="left"/>
    </w:lvl>
  </w:abstractNum>
  <w:abstractNum w:abstractNumId="3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3">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6">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9C7"/>
    <w:multiLevelType w:val="multilevel"/>
    <w:tmpl w:val="7DE759C7"/>
    <w:lvl w:ilvl="0" w:tentative="0">
      <w:start w:val="1"/>
      <w:numFmt w:val="decimal"/>
      <w:pStyle w:val="502"/>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42"/>
    <w:multiLevelType w:val="multilevel"/>
    <w:tmpl w:val="7DE75A42"/>
    <w:lvl w:ilvl="0" w:tentative="0">
      <w:start w:val="1"/>
      <w:numFmt w:val="decimal"/>
      <w:pStyle w:val="516"/>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2">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3">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3"/>
  </w:num>
  <w:num w:numId="2">
    <w:abstractNumId w:val="18"/>
  </w:num>
  <w:num w:numId="3">
    <w:abstractNumId w:val="38"/>
  </w:num>
  <w:num w:numId="4">
    <w:abstractNumId w:val="39"/>
  </w:num>
  <w:num w:numId="5">
    <w:abstractNumId w:val="2"/>
    <w:lvlOverride w:ilvl="0">
      <w:startOverride w:val="1"/>
    </w:lvlOverride>
  </w:num>
  <w:num w:numId="6">
    <w:abstractNumId w:val="1"/>
    <w:lvlOverride w:ilvl="0">
      <w:startOverride w:val="1"/>
    </w:lvlOverride>
  </w:num>
  <w:num w:numId="7">
    <w:abstractNumId w:val="23"/>
  </w:num>
  <w:num w:numId="8">
    <w:abstractNumId w:val="24"/>
  </w:num>
  <w:num w:numId="9">
    <w:abstractNumId w:val="29"/>
  </w:num>
  <w:num w:numId="10">
    <w:abstractNumId w:val="36"/>
  </w:num>
  <w:num w:numId="11">
    <w:abstractNumId w:val="37"/>
  </w:num>
  <w:num w:numId="12">
    <w:abstractNumId w:val="20"/>
  </w:num>
  <w:num w:numId="13">
    <w:abstractNumId w:val="19"/>
  </w:num>
  <w:num w:numId="14">
    <w:abstractNumId w:val="1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6"/>
  </w:num>
  <w:num w:numId="19">
    <w:abstractNumId w:val="17"/>
  </w:num>
  <w:num w:numId="20">
    <w:abstractNumId w:val="27"/>
  </w:num>
  <w:num w:numId="21">
    <w:abstractNumId w:val="21"/>
  </w:num>
  <w:num w:numId="22">
    <w:abstractNumId w:val="33"/>
  </w:num>
  <w:num w:numId="23">
    <w:abstractNumId w:val="35"/>
  </w:num>
  <w:num w:numId="24">
    <w:abstractNumId w:val="30"/>
  </w:num>
  <w:num w:numId="25">
    <w:abstractNumId w:val="43"/>
  </w:num>
  <w:num w:numId="26">
    <w:abstractNumId w:val="25"/>
  </w:num>
  <w:num w:numId="27">
    <w:abstractNumId w:val="26"/>
  </w:num>
  <w:num w:numId="28">
    <w:abstractNumId w:val="34"/>
  </w:num>
  <w:num w:numId="29">
    <w:abstractNumId w:val="0"/>
  </w:num>
  <w:num w:numId="30">
    <w:abstractNumId w:val="31"/>
  </w:num>
  <w:num w:numId="31">
    <w:abstractNumId w:val="32"/>
  </w:num>
  <w:num w:numId="32">
    <w:abstractNumId w:val="40"/>
  </w:num>
  <w:num w:numId="33">
    <w:abstractNumId w:val="41"/>
  </w:num>
  <w:num w:numId="34">
    <w:abstractNumId w:val="10"/>
  </w:num>
  <w:num w:numId="35">
    <w:abstractNumId w:val="12"/>
  </w:num>
  <w:num w:numId="36">
    <w:abstractNumId w:val="9"/>
  </w:num>
  <w:num w:numId="37">
    <w:abstractNumId w:val="4"/>
  </w:num>
  <w:num w:numId="38">
    <w:abstractNumId w:val="15"/>
  </w:num>
  <w:num w:numId="39">
    <w:abstractNumId w:val="5"/>
  </w:num>
  <w:num w:numId="40">
    <w:abstractNumId w:val="14"/>
  </w:num>
  <w:num w:numId="41">
    <w:abstractNumId w:val="11"/>
  </w:num>
  <w:num w:numId="42">
    <w:abstractNumId w:val="13"/>
  </w:num>
  <w:num w:numId="43">
    <w:abstractNumId w:val="2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ZDJlOGM0N2ZhMzM0ZTBmMTIyZjM3M2RmOTMzNGEifQ=="/>
  </w:docVars>
  <w:rsids>
    <w:rsidRoot w:val="00D53F49"/>
    <w:rsid w:val="00002F93"/>
    <w:rsid w:val="0000534C"/>
    <w:rsid w:val="00006684"/>
    <w:rsid w:val="00006981"/>
    <w:rsid w:val="00011203"/>
    <w:rsid w:val="00011F45"/>
    <w:rsid w:val="00013354"/>
    <w:rsid w:val="0002218D"/>
    <w:rsid w:val="0003000C"/>
    <w:rsid w:val="0003108E"/>
    <w:rsid w:val="00031995"/>
    <w:rsid w:val="00033B5D"/>
    <w:rsid w:val="00033F6C"/>
    <w:rsid w:val="000374AC"/>
    <w:rsid w:val="000406D5"/>
    <w:rsid w:val="00044DC9"/>
    <w:rsid w:val="000549C5"/>
    <w:rsid w:val="000562B4"/>
    <w:rsid w:val="000565D6"/>
    <w:rsid w:val="000613C2"/>
    <w:rsid w:val="00071567"/>
    <w:rsid w:val="00072E6E"/>
    <w:rsid w:val="00072F9F"/>
    <w:rsid w:val="00074D6F"/>
    <w:rsid w:val="000766E9"/>
    <w:rsid w:val="00081C3B"/>
    <w:rsid w:val="00085482"/>
    <w:rsid w:val="00085B5D"/>
    <w:rsid w:val="000864CD"/>
    <w:rsid w:val="00092DA6"/>
    <w:rsid w:val="00097104"/>
    <w:rsid w:val="000974BB"/>
    <w:rsid w:val="00097E67"/>
    <w:rsid w:val="000A0D60"/>
    <w:rsid w:val="000A50DE"/>
    <w:rsid w:val="000A61E4"/>
    <w:rsid w:val="000B6DB5"/>
    <w:rsid w:val="000B73F1"/>
    <w:rsid w:val="000B7CB6"/>
    <w:rsid w:val="000C4BF4"/>
    <w:rsid w:val="000C4BF5"/>
    <w:rsid w:val="000C720A"/>
    <w:rsid w:val="000D0496"/>
    <w:rsid w:val="000D4B74"/>
    <w:rsid w:val="000D6559"/>
    <w:rsid w:val="000D6837"/>
    <w:rsid w:val="000E0DB2"/>
    <w:rsid w:val="000E2ADC"/>
    <w:rsid w:val="000E7A54"/>
    <w:rsid w:val="000F3D3B"/>
    <w:rsid w:val="000F482D"/>
    <w:rsid w:val="000F622E"/>
    <w:rsid w:val="000F68DC"/>
    <w:rsid w:val="001012CA"/>
    <w:rsid w:val="00105E9C"/>
    <w:rsid w:val="00107BBD"/>
    <w:rsid w:val="00110031"/>
    <w:rsid w:val="001208F3"/>
    <w:rsid w:val="00134BCB"/>
    <w:rsid w:val="00137DB1"/>
    <w:rsid w:val="00140BF3"/>
    <w:rsid w:val="00152D9D"/>
    <w:rsid w:val="00154751"/>
    <w:rsid w:val="0015485A"/>
    <w:rsid w:val="00156616"/>
    <w:rsid w:val="001579A2"/>
    <w:rsid w:val="00157DC7"/>
    <w:rsid w:val="00162274"/>
    <w:rsid w:val="001629E8"/>
    <w:rsid w:val="00163B54"/>
    <w:rsid w:val="00167693"/>
    <w:rsid w:val="00171DEB"/>
    <w:rsid w:val="00173FED"/>
    <w:rsid w:val="00180290"/>
    <w:rsid w:val="0018100E"/>
    <w:rsid w:val="00182996"/>
    <w:rsid w:val="00185C4F"/>
    <w:rsid w:val="00190511"/>
    <w:rsid w:val="00190A8A"/>
    <w:rsid w:val="00195332"/>
    <w:rsid w:val="001A1A37"/>
    <w:rsid w:val="001A1B07"/>
    <w:rsid w:val="001A3B55"/>
    <w:rsid w:val="001A66BD"/>
    <w:rsid w:val="001B1FF7"/>
    <w:rsid w:val="001B5066"/>
    <w:rsid w:val="001B5E1C"/>
    <w:rsid w:val="001C08CD"/>
    <w:rsid w:val="001C6891"/>
    <w:rsid w:val="001D764E"/>
    <w:rsid w:val="001E04D5"/>
    <w:rsid w:val="001E11C5"/>
    <w:rsid w:val="001E4291"/>
    <w:rsid w:val="001E4486"/>
    <w:rsid w:val="001F382B"/>
    <w:rsid w:val="001F3EBF"/>
    <w:rsid w:val="001F44EF"/>
    <w:rsid w:val="001F7F3D"/>
    <w:rsid w:val="002077A8"/>
    <w:rsid w:val="00210104"/>
    <w:rsid w:val="00226734"/>
    <w:rsid w:val="00247560"/>
    <w:rsid w:val="00261C77"/>
    <w:rsid w:val="0026571C"/>
    <w:rsid w:val="0026791A"/>
    <w:rsid w:val="00270855"/>
    <w:rsid w:val="00271D7C"/>
    <w:rsid w:val="002768DA"/>
    <w:rsid w:val="00277F16"/>
    <w:rsid w:val="00281D54"/>
    <w:rsid w:val="00286367"/>
    <w:rsid w:val="00296728"/>
    <w:rsid w:val="0029687C"/>
    <w:rsid w:val="002A1789"/>
    <w:rsid w:val="002A43D6"/>
    <w:rsid w:val="002A64F7"/>
    <w:rsid w:val="002A7084"/>
    <w:rsid w:val="002B263C"/>
    <w:rsid w:val="002B52D3"/>
    <w:rsid w:val="002B5AEF"/>
    <w:rsid w:val="002B72E3"/>
    <w:rsid w:val="002C2807"/>
    <w:rsid w:val="002C300F"/>
    <w:rsid w:val="002C344F"/>
    <w:rsid w:val="002C5B2D"/>
    <w:rsid w:val="002C75A3"/>
    <w:rsid w:val="002C7657"/>
    <w:rsid w:val="002D11B8"/>
    <w:rsid w:val="002D11CB"/>
    <w:rsid w:val="002D2BEF"/>
    <w:rsid w:val="002F266E"/>
    <w:rsid w:val="003026D1"/>
    <w:rsid w:val="00306AF8"/>
    <w:rsid w:val="00307B74"/>
    <w:rsid w:val="00314782"/>
    <w:rsid w:val="0031528C"/>
    <w:rsid w:val="00320975"/>
    <w:rsid w:val="00323422"/>
    <w:rsid w:val="00332704"/>
    <w:rsid w:val="00341B68"/>
    <w:rsid w:val="00346603"/>
    <w:rsid w:val="00346676"/>
    <w:rsid w:val="00362923"/>
    <w:rsid w:val="003729C6"/>
    <w:rsid w:val="003730DF"/>
    <w:rsid w:val="003759B1"/>
    <w:rsid w:val="00385113"/>
    <w:rsid w:val="00390351"/>
    <w:rsid w:val="00391B17"/>
    <w:rsid w:val="00391F7E"/>
    <w:rsid w:val="00394035"/>
    <w:rsid w:val="003A245F"/>
    <w:rsid w:val="003A5AD1"/>
    <w:rsid w:val="003A6CB7"/>
    <w:rsid w:val="003A7093"/>
    <w:rsid w:val="003C09BB"/>
    <w:rsid w:val="003C214B"/>
    <w:rsid w:val="003C554E"/>
    <w:rsid w:val="003D13A9"/>
    <w:rsid w:val="003D2518"/>
    <w:rsid w:val="003D6A8B"/>
    <w:rsid w:val="003E1CEA"/>
    <w:rsid w:val="003E399F"/>
    <w:rsid w:val="003F6F41"/>
    <w:rsid w:val="004027D4"/>
    <w:rsid w:val="00405036"/>
    <w:rsid w:val="004052D6"/>
    <w:rsid w:val="00406DA6"/>
    <w:rsid w:val="004142A3"/>
    <w:rsid w:val="00414FC2"/>
    <w:rsid w:val="00422023"/>
    <w:rsid w:val="00422356"/>
    <w:rsid w:val="00427419"/>
    <w:rsid w:val="004373B3"/>
    <w:rsid w:val="00437909"/>
    <w:rsid w:val="00441870"/>
    <w:rsid w:val="00451B0A"/>
    <w:rsid w:val="00452642"/>
    <w:rsid w:val="00453CA5"/>
    <w:rsid w:val="00455B69"/>
    <w:rsid w:val="004560FD"/>
    <w:rsid w:val="00457161"/>
    <w:rsid w:val="004578DD"/>
    <w:rsid w:val="00461DFF"/>
    <w:rsid w:val="004642B2"/>
    <w:rsid w:val="00465DE1"/>
    <w:rsid w:val="00467244"/>
    <w:rsid w:val="00472729"/>
    <w:rsid w:val="00477E3B"/>
    <w:rsid w:val="004863FA"/>
    <w:rsid w:val="0049189C"/>
    <w:rsid w:val="00496AB3"/>
    <w:rsid w:val="004B2AD2"/>
    <w:rsid w:val="004B4372"/>
    <w:rsid w:val="004B47F7"/>
    <w:rsid w:val="004B68CC"/>
    <w:rsid w:val="004C2E5A"/>
    <w:rsid w:val="004C322F"/>
    <w:rsid w:val="004C7B85"/>
    <w:rsid w:val="004D0CD6"/>
    <w:rsid w:val="004D0F12"/>
    <w:rsid w:val="004D4EF9"/>
    <w:rsid w:val="004E32FE"/>
    <w:rsid w:val="004E6051"/>
    <w:rsid w:val="004F0521"/>
    <w:rsid w:val="004F2D30"/>
    <w:rsid w:val="004F439C"/>
    <w:rsid w:val="004F65B3"/>
    <w:rsid w:val="004F709E"/>
    <w:rsid w:val="00500DC1"/>
    <w:rsid w:val="00503350"/>
    <w:rsid w:val="00504BE4"/>
    <w:rsid w:val="00504E32"/>
    <w:rsid w:val="0050656B"/>
    <w:rsid w:val="005073C0"/>
    <w:rsid w:val="005076FD"/>
    <w:rsid w:val="0051069A"/>
    <w:rsid w:val="00510B0A"/>
    <w:rsid w:val="00524A7E"/>
    <w:rsid w:val="00530ADE"/>
    <w:rsid w:val="0053348C"/>
    <w:rsid w:val="005440E1"/>
    <w:rsid w:val="00544529"/>
    <w:rsid w:val="005541F7"/>
    <w:rsid w:val="00555570"/>
    <w:rsid w:val="005566A5"/>
    <w:rsid w:val="0055777C"/>
    <w:rsid w:val="00564848"/>
    <w:rsid w:val="00571534"/>
    <w:rsid w:val="00591CA7"/>
    <w:rsid w:val="00596B81"/>
    <w:rsid w:val="005B401C"/>
    <w:rsid w:val="005B57E4"/>
    <w:rsid w:val="005B64C5"/>
    <w:rsid w:val="005C2384"/>
    <w:rsid w:val="005C3921"/>
    <w:rsid w:val="005D730B"/>
    <w:rsid w:val="005E1E7A"/>
    <w:rsid w:val="005E35D8"/>
    <w:rsid w:val="005E3BEA"/>
    <w:rsid w:val="005E5E8B"/>
    <w:rsid w:val="0060066E"/>
    <w:rsid w:val="00602915"/>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1052"/>
    <w:rsid w:val="00641EE6"/>
    <w:rsid w:val="006443B6"/>
    <w:rsid w:val="00646DF0"/>
    <w:rsid w:val="00647DBE"/>
    <w:rsid w:val="00654847"/>
    <w:rsid w:val="00661F27"/>
    <w:rsid w:val="0066200C"/>
    <w:rsid w:val="00673B72"/>
    <w:rsid w:val="00674DA8"/>
    <w:rsid w:val="00677F91"/>
    <w:rsid w:val="0068144B"/>
    <w:rsid w:val="00683FD6"/>
    <w:rsid w:val="0068600C"/>
    <w:rsid w:val="0068710C"/>
    <w:rsid w:val="006873F2"/>
    <w:rsid w:val="00687B14"/>
    <w:rsid w:val="0069209C"/>
    <w:rsid w:val="00694F62"/>
    <w:rsid w:val="006974AC"/>
    <w:rsid w:val="00697CA1"/>
    <w:rsid w:val="006A1DE5"/>
    <w:rsid w:val="006A60BC"/>
    <w:rsid w:val="006B17DA"/>
    <w:rsid w:val="006B215F"/>
    <w:rsid w:val="006B74DA"/>
    <w:rsid w:val="006C1F7F"/>
    <w:rsid w:val="006C2CBD"/>
    <w:rsid w:val="006C46B2"/>
    <w:rsid w:val="006D2D4A"/>
    <w:rsid w:val="006D3735"/>
    <w:rsid w:val="006D6B53"/>
    <w:rsid w:val="006E11A2"/>
    <w:rsid w:val="006E46DF"/>
    <w:rsid w:val="006E53A6"/>
    <w:rsid w:val="006E590E"/>
    <w:rsid w:val="006F39BB"/>
    <w:rsid w:val="007067B3"/>
    <w:rsid w:val="00711B61"/>
    <w:rsid w:val="0071335A"/>
    <w:rsid w:val="00716AFD"/>
    <w:rsid w:val="00723F92"/>
    <w:rsid w:val="007248DC"/>
    <w:rsid w:val="00731C73"/>
    <w:rsid w:val="007331E5"/>
    <w:rsid w:val="00734D82"/>
    <w:rsid w:val="00736C97"/>
    <w:rsid w:val="0074379D"/>
    <w:rsid w:val="00744DC8"/>
    <w:rsid w:val="00746E96"/>
    <w:rsid w:val="00747174"/>
    <w:rsid w:val="00747529"/>
    <w:rsid w:val="00747D64"/>
    <w:rsid w:val="0075135B"/>
    <w:rsid w:val="00751B6D"/>
    <w:rsid w:val="00753378"/>
    <w:rsid w:val="00755485"/>
    <w:rsid w:val="00760942"/>
    <w:rsid w:val="00761DE0"/>
    <w:rsid w:val="00762F5E"/>
    <w:rsid w:val="00763508"/>
    <w:rsid w:val="00767063"/>
    <w:rsid w:val="0077196C"/>
    <w:rsid w:val="007766E1"/>
    <w:rsid w:val="0078637E"/>
    <w:rsid w:val="00786D5D"/>
    <w:rsid w:val="00795DAB"/>
    <w:rsid w:val="007A1598"/>
    <w:rsid w:val="007A3412"/>
    <w:rsid w:val="007A681B"/>
    <w:rsid w:val="007A7B6D"/>
    <w:rsid w:val="007B36E4"/>
    <w:rsid w:val="007B414A"/>
    <w:rsid w:val="007B4A91"/>
    <w:rsid w:val="007B500A"/>
    <w:rsid w:val="007B6260"/>
    <w:rsid w:val="007C2170"/>
    <w:rsid w:val="007C5227"/>
    <w:rsid w:val="007D34A8"/>
    <w:rsid w:val="007D43F6"/>
    <w:rsid w:val="007D66D4"/>
    <w:rsid w:val="007D6CDD"/>
    <w:rsid w:val="007E0599"/>
    <w:rsid w:val="007E153D"/>
    <w:rsid w:val="007E359F"/>
    <w:rsid w:val="007E7544"/>
    <w:rsid w:val="007E7EDE"/>
    <w:rsid w:val="007F1DA8"/>
    <w:rsid w:val="007F4703"/>
    <w:rsid w:val="007F4F39"/>
    <w:rsid w:val="00801FE0"/>
    <w:rsid w:val="0080762B"/>
    <w:rsid w:val="00816D26"/>
    <w:rsid w:val="00816E7E"/>
    <w:rsid w:val="00816F3D"/>
    <w:rsid w:val="008274A8"/>
    <w:rsid w:val="00830876"/>
    <w:rsid w:val="00832DD6"/>
    <w:rsid w:val="00832F76"/>
    <w:rsid w:val="00836501"/>
    <w:rsid w:val="00840553"/>
    <w:rsid w:val="00845E00"/>
    <w:rsid w:val="008467B7"/>
    <w:rsid w:val="0085093F"/>
    <w:rsid w:val="008519F4"/>
    <w:rsid w:val="00851C9A"/>
    <w:rsid w:val="008520F0"/>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33D6"/>
    <w:rsid w:val="008A14A1"/>
    <w:rsid w:val="008A4D92"/>
    <w:rsid w:val="008A73CA"/>
    <w:rsid w:val="008A79F6"/>
    <w:rsid w:val="008B0A5E"/>
    <w:rsid w:val="008B2089"/>
    <w:rsid w:val="008B3802"/>
    <w:rsid w:val="008B5015"/>
    <w:rsid w:val="008B743B"/>
    <w:rsid w:val="008C0CF0"/>
    <w:rsid w:val="008C38AC"/>
    <w:rsid w:val="008C4C14"/>
    <w:rsid w:val="008C6199"/>
    <w:rsid w:val="008D4582"/>
    <w:rsid w:val="008D7EA1"/>
    <w:rsid w:val="008E14F3"/>
    <w:rsid w:val="008E238E"/>
    <w:rsid w:val="008E25E3"/>
    <w:rsid w:val="008E79F0"/>
    <w:rsid w:val="008F103A"/>
    <w:rsid w:val="008F2029"/>
    <w:rsid w:val="008F3C9A"/>
    <w:rsid w:val="008F63C3"/>
    <w:rsid w:val="008F7CC7"/>
    <w:rsid w:val="00900726"/>
    <w:rsid w:val="00900C6F"/>
    <w:rsid w:val="00904A5A"/>
    <w:rsid w:val="00910477"/>
    <w:rsid w:val="009150C0"/>
    <w:rsid w:val="00930CDD"/>
    <w:rsid w:val="00933DAD"/>
    <w:rsid w:val="00936963"/>
    <w:rsid w:val="009405FF"/>
    <w:rsid w:val="00942954"/>
    <w:rsid w:val="009465AB"/>
    <w:rsid w:val="00946E39"/>
    <w:rsid w:val="00963029"/>
    <w:rsid w:val="009635B0"/>
    <w:rsid w:val="00971555"/>
    <w:rsid w:val="009729F6"/>
    <w:rsid w:val="009732FA"/>
    <w:rsid w:val="0097585F"/>
    <w:rsid w:val="00981B7B"/>
    <w:rsid w:val="00984139"/>
    <w:rsid w:val="00984D48"/>
    <w:rsid w:val="00985B04"/>
    <w:rsid w:val="00987658"/>
    <w:rsid w:val="0099471A"/>
    <w:rsid w:val="00994EFD"/>
    <w:rsid w:val="00994F7E"/>
    <w:rsid w:val="009B11C9"/>
    <w:rsid w:val="009B381B"/>
    <w:rsid w:val="009B48E9"/>
    <w:rsid w:val="009B662A"/>
    <w:rsid w:val="009C1D5F"/>
    <w:rsid w:val="009C64DA"/>
    <w:rsid w:val="009C71F4"/>
    <w:rsid w:val="009D7F9D"/>
    <w:rsid w:val="009E00E2"/>
    <w:rsid w:val="009E1AD2"/>
    <w:rsid w:val="009E6B82"/>
    <w:rsid w:val="009F387C"/>
    <w:rsid w:val="009F3D0F"/>
    <w:rsid w:val="009F7205"/>
    <w:rsid w:val="009F7843"/>
    <w:rsid w:val="00A00AD5"/>
    <w:rsid w:val="00A026C6"/>
    <w:rsid w:val="00A03DE1"/>
    <w:rsid w:val="00A0716A"/>
    <w:rsid w:val="00A10D27"/>
    <w:rsid w:val="00A15470"/>
    <w:rsid w:val="00A161A3"/>
    <w:rsid w:val="00A16D9C"/>
    <w:rsid w:val="00A21172"/>
    <w:rsid w:val="00A212F8"/>
    <w:rsid w:val="00A244EB"/>
    <w:rsid w:val="00A26814"/>
    <w:rsid w:val="00A275BB"/>
    <w:rsid w:val="00A321A7"/>
    <w:rsid w:val="00A334CA"/>
    <w:rsid w:val="00A357F5"/>
    <w:rsid w:val="00A4230C"/>
    <w:rsid w:val="00A44B07"/>
    <w:rsid w:val="00A472C3"/>
    <w:rsid w:val="00A50A40"/>
    <w:rsid w:val="00A51958"/>
    <w:rsid w:val="00A544EA"/>
    <w:rsid w:val="00A60299"/>
    <w:rsid w:val="00A66AE9"/>
    <w:rsid w:val="00A711BE"/>
    <w:rsid w:val="00A71BD2"/>
    <w:rsid w:val="00A72289"/>
    <w:rsid w:val="00A77301"/>
    <w:rsid w:val="00A81B21"/>
    <w:rsid w:val="00A822B9"/>
    <w:rsid w:val="00A906B4"/>
    <w:rsid w:val="00A93C5D"/>
    <w:rsid w:val="00A945F8"/>
    <w:rsid w:val="00A97291"/>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A5D"/>
    <w:rsid w:val="00AF08CF"/>
    <w:rsid w:val="00AF1DEC"/>
    <w:rsid w:val="00AF6974"/>
    <w:rsid w:val="00B06A36"/>
    <w:rsid w:val="00B16406"/>
    <w:rsid w:val="00B17E30"/>
    <w:rsid w:val="00B23C8D"/>
    <w:rsid w:val="00B26C2C"/>
    <w:rsid w:val="00B27E47"/>
    <w:rsid w:val="00B32810"/>
    <w:rsid w:val="00B32834"/>
    <w:rsid w:val="00B3402C"/>
    <w:rsid w:val="00B35775"/>
    <w:rsid w:val="00B36A10"/>
    <w:rsid w:val="00B43AD1"/>
    <w:rsid w:val="00B46628"/>
    <w:rsid w:val="00B509D3"/>
    <w:rsid w:val="00B51019"/>
    <w:rsid w:val="00B5190B"/>
    <w:rsid w:val="00B51BF5"/>
    <w:rsid w:val="00B60058"/>
    <w:rsid w:val="00B6059E"/>
    <w:rsid w:val="00B663D1"/>
    <w:rsid w:val="00B67AF9"/>
    <w:rsid w:val="00B67C3E"/>
    <w:rsid w:val="00B71FC2"/>
    <w:rsid w:val="00B77CD4"/>
    <w:rsid w:val="00B821BB"/>
    <w:rsid w:val="00B82D4C"/>
    <w:rsid w:val="00B95F1A"/>
    <w:rsid w:val="00BA6646"/>
    <w:rsid w:val="00BA756E"/>
    <w:rsid w:val="00BB4303"/>
    <w:rsid w:val="00BC0055"/>
    <w:rsid w:val="00BC0B19"/>
    <w:rsid w:val="00BC35F7"/>
    <w:rsid w:val="00BC4816"/>
    <w:rsid w:val="00BD6390"/>
    <w:rsid w:val="00BD67FC"/>
    <w:rsid w:val="00BE1026"/>
    <w:rsid w:val="00BE4236"/>
    <w:rsid w:val="00BF3E48"/>
    <w:rsid w:val="00BF4863"/>
    <w:rsid w:val="00BF52E5"/>
    <w:rsid w:val="00BF67E1"/>
    <w:rsid w:val="00BF7743"/>
    <w:rsid w:val="00C02EAF"/>
    <w:rsid w:val="00C04CB9"/>
    <w:rsid w:val="00C06C62"/>
    <w:rsid w:val="00C1072E"/>
    <w:rsid w:val="00C12E90"/>
    <w:rsid w:val="00C149C2"/>
    <w:rsid w:val="00C17D34"/>
    <w:rsid w:val="00C27994"/>
    <w:rsid w:val="00C32C4A"/>
    <w:rsid w:val="00C36396"/>
    <w:rsid w:val="00C40625"/>
    <w:rsid w:val="00C40EEC"/>
    <w:rsid w:val="00C46E1B"/>
    <w:rsid w:val="00C548AA"/>
    <w:rsid w:val="00C5626A"/>
    <w:rsid w:val="00C61845"/>
    <w:rsid w:val="00C63DE9"/>
    <w:rsid w:val="00C64DC6"/>
    <w:rsid w:val="00C667C6"/>
    <w:rsid w:val="00C66F68"/>
    <w:rsid w:val="00C70656"/>
    <w:rsid w:val="00C74167"/>
    <w:rsid w:val="00C74482"/>
    <w:rsid w:val="00C77C91"/>
    <w:rsid w:val="00C8198F"/>
    <w:rsid w:val="00C86CF1"/>
    <w:rsid w:val="00C94279"/>
    <w:rsid w:val="00C958F7"/>
    <w:rsid w:val="00C95CEE"/>
    <w:rsid w:val="00C96644"/>
    <w:rsid w:val="00CA0820"/>
    <w:rsid w:val="00CA0CD0"/>
    <w:rsid w:val="00CA1512"/>
    <w:rsid w:val="00CA1C57"/>
    <w:rsid w:val="00CA3724"/>
    <w:rsid w:val="00CA38DB"/>
    <w:rsid w:val="00CA48FF"/>
    <w:rsid w:val="00CA53D7"/>
    <w:rsid w:val="00CA72D0"/>
    <w:rsid w:val="00CB081D"/>
    <w:rsid w:val="00CB26FF"/>
    <w:rsid w:val="00CB2DFC"/>
    <w:rsid w:val="00CB5133"/>
    <w:rsid w:val="00CC2439"/>
    <w:rsid w:val="00CC75EF"/>
    <w:rsid w:val="00CD0990"/>
    <w:rsid w:val="00CD5BD7"/>
    <w:rsid w:val="00CD6750"/>
    <w:rsid w:val="00CD6EDD"/>
    <w:rsid w:val="00CE77AD"/>
    <w:rsid w:val="00D03098"/>
    <w:rsid w:val="00D05B7D"/>
    <w:rsid w:val="00D11983"/>
    <w:rsid w:val="00D410D0"/>
    <w:rsid w:val="00D41D9A"/>
    <w:rsid w:val="00D437F3"/>
    <w:rsid w:val="00D50D4D"/>
    <w:rsid w:val="00D530A4"/>
    <w:rsid w:val="00D53BE5"/>
    <w:rsid w:val="00D53F49"/>
    <w:rsid w:val="00D55112"/>
    <w:rsid w:val="00D5792B"/>
    <w:rsid w:val="00D60AB1"/>
    <w:rsid w:val="00D61EC8"/>
    <w:rsid w:val="00D646A8"/>
    <w:rsid w:val="00D70CF5"/>
    <w:rsid w:val="00D71D93"/>
    <w:rsid w:val="00D74A71"/>
    <w:rsid w:val="00D81CD3"/>
    <w:rsid w:val="00D91234"/>
    <w:rsid w:val="00D9133B"/>
    <w:rsid w:val="00D9135E"/>
    <w:rsid w:val="00D920D7"/>
    <w:rsid w:val="00D95A8F"/>
    <w:rsid w:val="00D97F05"/>
    <w:rsid w:val="00DA0976"/>
    <w:rsid w:val="00DA3091"/>
    <w:rsid w:val="00DA45ED"/>
    <w:rsid w:val="00DA7D2D"/>
    <w:rsid w:val="00DB08F3"/>
    <w:rsid w:val="00DC1417"/>
    <w:rsid w:val="00DC197A"/>
    <w:rsid w:val="00DC2D56"/>
    <w:rsid w:val="00DC5227"/>
    <w:rsid w:val="00DD0E56"/>
    <w:rsid w:val="00DD4720"/>
    <w:rsid w:val="00DD604D"/>
    <w:rsid w:val="00DD6AB9"/>
    <w:rsid w:val="00DD6AC3"/>
    <w:rsid w:val="00DE2F81"/>
    <w:rsid w:val="00DE4514"/>
    <w:rsid w:val="00DE59EC"/>
    <w:rsid w:val="00DE798C"/>
    <w:rsid w:val="00DE7A55"/>
    <w:rsid w:val="00DF351A"/>
    <w:rsid w:val="00DF3D7C"/>
    <w:rsid w:val="00DF4A1D"/>
    <w:rsid w:val="00E0007F"/>
    <w:rsid w:val="00E00904"/>
    <w:rsid w:val="00E00CEB"/>
    <w:rsid w:val="00E02364"/>
    <w:rsid w:val="00E03476"/>
    <w:rsid w:val="00E071B0"/>
    <w:rsid w:val="00E14330"/>
    <w:rsid w:val="00E165AB"/>
    <w:rsid w:val="00E2139C"/>
    <w:rsid w:val="00E2141D"/>
    <w:rsid w:val="00E24425"/>
    <w:rsid w:val="00E24976"/>
    <w:rsid w:val="00E31C43"/>
    <w:rsid w:val="00E343D4"/>
    <w:rsid w:val="00E43101"/>
    <w:rsid w:val="00E53BAE"/>
    <w:rsid w:val="00E549EC"/>
    <w:rsid w:val="00E55124"/>
    <w:rsid w:val="00E555F9"/>
    <w:rsid w:val="00E62855"/>
    <w:rsid w:val="00E70BA2"/>
    <w:rsid w:val="00E723D2"/>
    <w:rsid w:val="00E74E02"/>
    <w:rsid w:val="00E769AA"/>
    <w:rsid w:val="00E802B5"/>
    <w:rsid w:val="00E858C5"/>
    <w:rsid w:val="00E865FB"/>
    <w:rsid w:val="00E908AD"/>
    <w:rsid w:val="00EA6B4C"/>
    <w:rsid w:val="00EA77B8"/>
    <w:rsid w:val="00EB2733"/>
    <w:rsid w:val="00EB2920"/>
    <w:rsid w:val="00EB43F1"/>
    <w:rsid w:val="00EC4065"/>
    <w:rsid w:val="00EC4D02"/>
    <w:rsid w:val="00EC4E30"/>
    <w:rsid w:val="00EC726C"/>
    <w:rsid w:val="00ED71D7"/>
    <w:rsid w:val="00ED7380"/>
    <w:rsid w:val="00EE6F93"/>
    <w:rsid w:val="00EE752C"/>
    <w:rsid w:val="00EF0C31"/>
    <w:rsid w:val="00EF2717"/>
    <w:rsid w:val="00EF3163"/>
    <w:rsid w:val="00F01E2B"/>
    <w:rsid w:val="00F028C6"/>
    <w:rsid w:val="00F03739"/>
    <w:rsid w:val="00F04273"/>
    <w:rsid w:val="00F0759A"/>
    <w:rsid w:val="00F07617"/>
    <w:rsid w:val="00F16E62"/>
    <w:rsid w:val="00F17875"/>
    <w:rsid w:val="00F2205C"/>
    <w:rsid w:val="00F34B6B"/>
    <w:rsid w:val="00F46CF2"/>
    <w:rsid w:val="00F51535"/>
    <w:rsid w:val="00F5702F"/>
    <w:rsid w:val="00F70EB2"/>
    <w:rsid w:val="00F75F15"/>
    <w:rsid w:val="00F77A45"/>
    <w:rsid w:val="00F82081"/>
    <w:rsid w:val="00F87360"/>
    <w:rsid w:val="00F9021A"/>
    <w:rsid w:val="00F905F8"/>
    <w:rsid w:val="00FA25E6"/>
    <w:rsid w:val="00FA31B7"/>
    <w:rsid w:val="00FB0FEF"/>
    <w:rsid w:val="00FB2F53"/>
    <w:rsid w:val="00FB53C1"/>
    <w:rsid w:val="00FB79B7"/>
    <w:rsid w:val="00FC0CB0"/>
    <w:rsid w:val="00FC5618"/>
    <w:rsid w:val="00FD17CC"/>
    <w:rsid w:val="00FE0777"/>
    <w:rsid w:val="00FE68FF"/>
    <w:rsid w:val="00FE71C8"/>
    <w:rsid w:val="00FF7C99"/>
    <w:rsid w:val="00FF7D25"/>
    <w:rsid w:val="01817D0A"/>
    <w:rsid w:val="01FD3B52"/>
    <w:rsid w:val="034F2009"/>
    <w:rsid w:val="03E14206"/>
    <w:rsid w:val="053947F6"/>
    <w:rsid w:val="054118FC"/>
    <w:rsid w:val="05B236AE"/>
    <w:rsid w:val="06FD1656"/>
    <w:rsid w:val="07665F31"/>
    <w:rsid w:val="08536938"/>
    <w:rsid w:val="08A75E65"/>
    <w:rsid w:val="097D2694"/>
    <w:rsid w:val="09AC7010"/>
    <w:rsid w:val="0AE47E0E"/>
    <w:rsid w:val="0AF84A40"/>
    <w:rsid w:val="0CB83B42"/>
    <w:rsid w:val="0CF772BB"/>
    <w:rsid w:val="0D227D01"/>
    <w:rsid w:val="0F536F0A"/>
    <w:rsid w:val="0F9038D4"/>
    <w:rsid w:val="104B0C5F"/>
    <w:rsid w:val="10D945A8"/>
    <w:rsid w:val="112513CF"/>
    <w:rsid w:val="12AF6E71"/>
    <w:rsid w:val="13C91FD1"/>
    <w:rsid w:val="145D1EB4"/>
    <w:rsid w:val="146D49FA"/>
    <w:rsid w:val="14FC04D0"/>
    <w:rsid w:val="159C7931"/>
    <w:rsid w:val="15B149E6"/>
    <w:rsid w:val="18ED5E5D"/>
    <w:rsid w:val="19C27AA9"/>
    <w:rsid w:val="1BB73ECD"/>
    <w:rsid w:val="1C0D785B"/>
    <w:rsid w:val="1C1B7FF3"/>
    <w:rsid w:val="1C4738F6"/>
    <w:rsid w:val="1C4C62EF"/>
    <w:rsid w:val="1CA861BC"/>
    <w:rsid w:val="1CED25D3"/>
    <w:rsid w:val="1E692A01"/>
    <w:rsid w:val="1E9F2724"/>
    <w:rsid w:val="1F5463E8"/>
    <w:rsid w:val="1F9C4DEF"/>
    <w:rsid w:val="1FA567AA"/>
    <w:rsid w:val="1FAB70C3"/>
    <w:rsid w:val="20EC6AE8"/>
    <w:rsid w:val="21784DAA"/>
    <w:rsid w:val="226C04A1"/>
    <w:rsid w:val="230630E2"/>
    <w:rsid w:val="23177FCF"/>
    <w:rsid w:val="237F7E41"/>
    <w:rsid w:val="246C0B71"/>
    <w:rsid w:val="24733990"/>
    <w:rsid w:val="263C1F56"/>
    <w:rsid w:val="27776CD9"/>
    <w:rsid w:val="27B008D0"/>
    <w:rsid w:val="29685ADE"/>
    <w:rsid w:val="29DF605B"/>
    <w:rsid w:val="2B202F2C"/>
    <w:rsid w:val="2B695FCD"/>
    <w:rsid w:val="2BD62859"/>
    <w:rsid w:val="2C634B5A"/>
    <w:rsid w:val="2DC64D50"/>
    <w:rsid w:val="2E4C2D2F"/>
    <w:rsid w:val="2F0E4F9A"/>
    <w:rsid w:val="318F4BB1"/>
    <w:rsid w:val="322F08CD"/>
    <w:rsid w:val="34956A71"/>
    <w:rsid w:val="35315EE6"/>
    <w:rsid w:val="38611A6D"/>
    <w:rsid w:val="38B7645E"/>
    <w:rsid w:val="3BB42AA5"/>
    <w:rsid w:val="3BE97D19"/>
    <w:rsid w:val="3C587607"/>
    <w:rsid w:val="3D0A78A6"/>
    <w:rsid w:val="3DE17E5E"/>
    <w:rsid w:val="3E375BD8"/>
    <w:rsid w:val="3E4B08B6"/>
    <w:rsid w:val="3E757BBA"/>
    <w:rsid w:val="406A0FBC"/>
    <w:rsid w:val="42132798"/>
    <w:rsid w:val="4268648C"/>
    <w:rsid w:val="43C66324"/>
    <w:rsid w:val="45D522F6"/>
    <w:rsid w:val="462673A5"/>
    <w:rsid w:val="48EC4A9E"/>
    <w:rsid w:val="4A5D664D"/>
    <w:rsid w:val="4BE4544F"/>
    <w:rsid w:val="4DAD35A3"/>
    <w:rsid w:val="4E996FF2"/>
    <w:rsid w:val="4F503A64"/>
    <w:rsid w:val="4F532B4E"/>
    <w:rsid w:val="51996C16"/>
    <w:rsid w:val="51F743AB"/>
    <w:rsid w:val="52A73E8B"/>
    <w:rsid w:val="530243A2"/>
    <w:rsid w:val="53F13C84"/>
    <w:rsid w:val="54A25F02"/>
    <w:rsid w:val="55836E69"/>
    <w:rsid w:val="558B5985"/>
    <w:rsid w:val="559A3250"/>
    <w:rsid w:val="55FF0F4D"/>
    <w:rsid w:val="563D597F"/>
    <w:rsid w:val="56F75ED8"/>
    <w:rsid w:val="58E70C3C"/>
    <w:rsid w:val="5AF52FFF"/>
    <w:rsid w:val="5B193435"/>
    <w:rsid w:val="5BA34DD7"/>
    <w:rsid w:val="5BF51A87"/>
    <w:rsid w:val="5C877219"/>
    <w:rsid w:val="5D12628E"/>
    <w:rsid w:val="5D601F92"/>
    <w:rsid w:val="5D7C006A"/>
    <w:rsid w:val="5DAF7AC7"/>
    <w:rsid w:val="5DB60503"/>
    <w:rsid w:val="5F715CB5"/>
    <w:rsid w:val="60590AE8"/>
    <w:rsid w:val="60E7233A"/>
    <w:rsid w:val="62D748D3"/>
    <w:rsid w:val="62DE726F"/>
    <w:rsid w:val="630F2463"/>
    <w:rsid w:val="635F7152"/>
    <w:rsid w:val="637060DA"/>
    <w:rsid w:val="646A3285"/>
    <w:rsid w:val="651B0C24"/>
    <w:rsid w:val="65BC2FF4"/>
    <w:rsid w:val="671A3EFC"/>
    <w:rsid w:val="68B37EAA"/>
    <w:rsid w:val="69297881"/>
    <w:rsid w:val="69FD0DDB"/>
    <w:rsid w:val="6E647DEA"/>
    <w:rsid w:val="6FAD5F69"/>
    <w:rsid w:val="705D379F"/>
    <w:rsid w:val="721B285A"/>
    <w:rsid w:val="7387523A"/>
    <w:rsid w:val="74453F10"/>
    <w:rsid w:val="74D033C9"/>
    <w:rsid w:val="74DD4AA7"/>
    <w:rsid w:val="74FA6C4C"/>
    <w:rsid w:val="754E7DCE"/>
    <w:rsid w:val="75C60129"/>
    <w:rsid w:val="763F10FA"/>
    <w:rsid w:val="76BE57A1"/>
    <w:rsid w:val="78470EB2"/>
    <w:rsid w:val="78624C75"/>
    <w:rsid w:val="78A71A06"/>
    <w:rsid w:val="7A064267"/>
    <w:rsid w:val="7B0472A0"/>
    <w:rsid w:val="7D130DD9"/>
    <w:rsid w:val="7F852F7C"/>
    <w:rsid w:val="7FD16AF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6"/>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8"/>
    <w:qFormat/>
    <w:uiPriority w:val="0"/>
    <w:pPr>
      <w:keepNext/>
      <w:keepLines/>
      <w:spacing w:line="360" w:lineRule="auto"/>
      <w:outlineLvl w:val="1"/>
    </w:pPr>
    <w:rPr>
      <w:rFonts w:ascii="Arial" w:hAnsi="Arial"/>
      <w:b/>
      <w:bCs/>
      <w:sz w:val="24"/>
      <w:szCs w:val="32"/>
    </w:rPr>
  </w:style>
  <w:style w:type="paragraph" w:styleId="2">
    <w:name w:val="heading 3"/>
    <w:basedOn w:val="1"/>
    <w:next w:val="1"/>
    <w:link w:val="99"/>
    <w:qFormat/>
    <w:uiPriority w:val="0"/>
    <w:pPr>
      <w:keepNext/>
      <w:keepLines/>
      <w:spacing w:line="360" w:lineRule="auto"/>
      <w:ind w:firstLine="200" w:firstLineChars="200"/>
      <w:outlineLvl w:val="2"/>
    </w:pPr>
    <w:rPr>
      <w:b/>
      <w:bCs/>
      <w:szCs w:val="32"/>
    </w:rPr>
  </w:style>
  <w:style w:type="paragraph" w:styleId="5">
    <w:name w:val="heading 4"/>
    <w:basedOn w:val="1"/>
    <w:next w:val="1"/>
    <w:link w:val="10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1"/>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2"/>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3"/>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4"/>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5"/>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5"/>
    <w:qFormat/>
    <w:uiPriority w:val="0"/>
    <w:rPr>
      <w:b/>
      <w:bCs/>
    </w:rPr>
  </w:style>
  <w:style w:type="paragraph" w:styleId="13">
    <w:name w:val="annotation text"/>
    <w:basedOn w:val="1"/>
    <w:link w:val="152"/>
    <w:qFormat/>
    <w:uiPriority w:val="0"/>
    <w:pPr>
      <w:jc w:val="left"/>
    </w:pPr>
    <w:rPr>
      <w:szCs w:val="24"/>
    </w:rPr>
  </w:style>
  <w:style w:type="paragraph" w:styleId="14">
    <w:name w:val="toc 7"/>
    <w:basedOn w:val="1"/>
    <w:next w:val="1"/>
    <w:qFormat/>
    <w:uiPriority w:val="39"/>
    <w:pPr>
      <w:ind w:left="1260"/>
      <w:jc w:val="left"/>
    </w:pPr>
    <w:rPr>
      <w:sz w:val="18"/>
      <w:szCs w:val="18"/>
    </w:rPr>
  </w:style>
  <w:style w:type="paragraph" w:styleId="15">
    <w:name w:val="Body Text First Indent"/>
    <w:basedOn w:val="16"/>
    <w:link w:val="156"/>
    <w:qFormat/>
    <w:uiPriority w:val="0"/>
    <w:pPr>
      <w:ind w:firstLine="420" w:firstLineChars="100"/>
    </w:pPr>
  </w:style>
  <w:style w:type="paragraph" w:styleId="16">
    <w:name w:val="Body Text"/>
    <w:basedOn w:val="1"/>
    <w:next w:val="15"/>
    <w:link w:val="131"/>
    <w:qFormat/>
    <w:uiPriority w:val="0"/>
    <w:pPr>
      <w:spacing w:after="120"/>
    </w:pPr>
    <w:rPr>
      <w:szCs w:val="24"/>
    </w:rPr>
  </w:style>
  <w:style w:type="paragraph" w:styleId="17">
    <w:name w:val="List Number 2"/>
    <w:basedOn w:val="1"/>
    <w:qFormat/>
    <w:uiPriority w:val="0"/>
    <w:pPr>
      <w:tabs>
        <w:tab w:val="left" w:pos="425"/>
      </w:tabs>
      <w:adjustRightInd w:val="0"/>
      <w:ind w:hanging="425"/>
    </w:pPr>
    <w:rPr>
      <w:rFonts w:ascii="Times New Roman" w:hAnsi="Times New Roman"/>
      <w:szCs w:val="20"/>
    </w:r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tabs>
        <w:tab w:val="left" w:pos="420"/>
      </w:tabs>
      <w:ind w:left="420" w:hanging="420"/>
    </w:pPr>
    <w:rPr>
      <w:rFonts w:ascii="黑体" w:hAnsi="Arial" w:eastAsia="黑体"/>
      <w:szCs w:val="24"/>
    </w:rPr>
  </w:style>
  <w:style w:type="paragraph" w:styleId="23">
    <w:name w:val="Normal Indent"/>
    <w:basedOn w:val="1"/>
    <w:link w:val="758"/>
    <w:qFormat/>
    <w:uiPriority w:val="0"/>
    <w:pPr>
      <w:ind w:firstLine="420" w:firstLineChars="200"/>
    </w:pPr>
  </w:style>
  <w:style w:type="paragraph" w:styleId="24">
    <w:name w:val="caption"/>
    <w:basedOn w:val="1"/>
    <w:next w:val="1"/>
    <w:link w:val="1192"/>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tabs>
        <w:tab w:val="left" w:pos="425"/>
      </w:tabs>
      <w:adjustRightInd w:val="0"/>
      <w:ind w:left="425" w:hanging="425"/>
    </w:pPr>
    <w:rPr>
      <w:rFonts w:ascii="Times New Roman" w:hAnsi="Times New Roman"/>
      <w:szCs w:val="20"/>
    </w:rPr>
  </w:style>
  <w:style w:type="paragraph" w:styleId="27">
    <w:name w:val="Document Map"/>
    <w:basedOn w:val="1"/>
    <w:link w:val="123"/>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qFormat/>
    <w:uiPriority w:val="0"/>
    <w:pPr>
      <w:adjustRightInd w:val="0"/>
    </w:pPr>
    <w:rPr>
      <w:rFonts w:ascii="Times New Roman" w:hAnsi="Times New Roman"/>
      <w:szCs w:val="20"/>
    </w:rPr>
  </w:style>
  <w:style w:type="paragraph" w:styleId="31">
    <w:name w:val="Body Text 3"/>
    <w:basedOn w:val="1"/>
    <w:link w:val="173"/>
    <w:qFormat/>
    <w:uiPriority w:val="0"/>
    <w:rPr>
      <w:rFonts w:ascii="宋体"/>
      <w:sz w:val="24"/>
      <w:szCs w:val="20"/>
    </w:rPr>
  </w:style>
  <w:style w:type="paragraph" w:styleId="32">
    <w:name w:val="List Bullet 3"/>
    <w:basedOn w:val="1"/>
    <w:qFormat/>
    <w:uiPriority w:val="0"/>
    <w:pPr>
      <w:tabs>
        <w:tab w:val="left" w:pos="1200"/>
      </w:tabs>
      <w:spacing w:line="300" w:lineRule="auto"/>
      <w:ind w:left="425" w:hanging="425"/>
      <w:jc w:val="left"/>
    </w:pPr>
    <w:rPr>
      <w:rFonts w:cs="幼圆"/>
      <w:kern w:val="0"/>
      <w:szCs w:val="21"/>
    </w:rPr>
  </w:style>
  <w:style w:type="paragraph" w:styleId="33">
    <w:name w:val="Body Text Indent"/>
    <w:basedOn w:val="1"/>
    <w:link w:val="195"/>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4"/>
    <w:qFormat/>
    <w:uiPriority w:val="0"/>
    <w:rPr>
      <w:rFonts w:ascii="宋体" w:hAnsi="Courier New" w:cs="Courier New"/>
      <w:szCs w:val="21"/>
    </w:rPr>
  </w:style>
  <w:style w:type="paragraph" w:styleId="42">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3">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2"/>
    <w:qFormat/>
    <w:uiPriority w:val="0"/>
    <w:rPr>
      <w:rFonts w:eastAsia="仿宋_GB2312"/>
      <w:sz w:val="28"/>
      <w:szCs w:val="20"/>
    </w:rPr>
  </w:style>
  <w:style w:type="paragraph" w:styleId="47">
    <w:name w:val="Body Text Indent 2"/>
    <w:basedOn w:val="1"/>
    <w:link w:val="113"/>
    <w:qFormat/>
    <w:uiPriority w:val="0"/>
    <w:pPr>
      <w:spacing w:line="300" w:lineRule="auto"/>
      <w:ind w:firstLine="480"/>
    </w:pPr>
    <w:rPr>
      <w:rFonts w:ascii="黑体" w:eastAsia="黑体"/>
      <w:szCs w:val="24"/>
    </w:rPr>
  </w:style>
  <w:style w:type="paragraph" w:styleId="48">
    <w:name w:val="endnote text"/>
    <w:basedOn w:val="1"/>
    <w:link w:val="134"/>
    <w:qFormat/>
    <w:uiPriority w:val="0"/>
    <w:pPr>
      <w:snapToGrid w:val="0"/>
      <w:jc w:val="left"/>
    </w:pPr>
    <w:rPr>
      <w:szCs w:val="20"/>
    </w:rPr>
  </w:style>
  <w:style w:type="paragraph" w:styleId="49">
    <w:name w:val="Balloon Text"/>
    <w:basedOn w:val="1"/>
    <w:link w:val="132"/>
    <w:qFormat/>
    <w:uiPriority w:val="0"/>
    <w:rPr>
      <w:sz w:val="18"/>
      <w:szCs w:val="18"/>
    </w:rPr>
  </w:style>
  <w:style w:type="paragraph" w:styleId="50">
    <w:name w:val="footer"/>
    <w:basedOn w:val="1"/>
    <w:link w:val="95"/>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2"/>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4"/>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87"/>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8"/>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2"/>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99"/>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7"/>
    <w:qFormat/>
    <w:uiPriority w:val="0"/>
    <w:pPr>
      <w:spacing w:before="240" w:after="60"/>
      <w:jc w:val="center"/>
      <w:outlineLvl w:val="0"/>
    </w:pPr>
    <w:rPr>
      <w:rFonts w:ascii="Cambria" w:hAnsi="Cambria"/>
      <w:b/>
      <w:bCs/>
      <w:sz w:val="32"/>
      <w:szCs w:val="32"/>
    </w:rPr>
  </w:style>
  <w:style w:type="character" w:styleId="80">
    <w:name w:val="Strong"/>
    <w:qFormat/>
    <w:uiPriority w:val="0"/>
    <w:rPr>
      <w:b/>
      <w:bCs/>
    </w:rPr>
  </w:style>
  <w:style w:type="character" w:styleId="81">
    <w:name w:val="endnote reference"/>
    <w:qFormat/>
    <w:uiPriority w:val="0"/>
    <w:rPr>
      <w:vertAlign w:val="superscript"/>
    </w:rPr>
  </w:style>
  <w:style w:type="character" w:styleId="82">
    <w:name w:val="page number"/>
    <w:qFormat/>
    <w:uiPriority w:val="0"/>
  </w:style>
  <w:style w:type="character" w:styleId="83">
    <w:name w:val="FollowedHyperlink"/>
    <w:qFormat/>
    <w:uiPriority w:val="99"/>
    <w:rPr>
      <w:color w:val="800080"/>
      <w:u w:val="single"/>
    </w:rPr>
  </w:style>
  <w:style w:type="character" w:styleId="84">
    <w:name w:val="Emphasis"/>
    <w:qFormat/>
    <w:uiPriority w:val="20"/>
    <w:rPr>
      <w:i/>
      <w:iCs/>
    </w:rPr>
  </w:style>
  <w:style w:type="character" w:styleId="85">
    <w:name w:val="line number"/>
    <w:basedOn w:val="79"/>
    <w:qFormat/>
    <w:uiPriority w:val="0"/>
  </w:style>
  <w:style w:type="character" w:styleId="86">
    <w:name w:val="Hyperlink"/>
    <w:unhideWhenUsed/>
    <w:qFormat/>
    <w:uiPriority w:val="99"/>
    <w:rPr>
      <w:color w:val="0000FF"/>
      <w:u w:val="single"/>
    </w:rPr>
  </w:style>
  <w:style w:type="character" w:styleId="87">
    <w:name w:val="annotation reference"/>
    <w:qFormat/>
    <w:uiPriority w:val="0"/>
    <w:rPr>
      <w:sz w:val="21"/>
      <w:szCs w:val="21"/>
    </w:rPr>
  </w:style>
  <w:style w:type="character" w:styleId="88">
    <w:name w:val="footnote reference"/>
    <w:qFormat/>
    <w:uiPriority w:val="0"/>
    <w:rPr>
      <w:vertAlign w:val="superscript"/>
    </w:rPr>
  </w:style>
  <w:style w:type="table" w:styleId="90">
    <w:name w:val="Table Grid"/>
    <w:basedOn w:val="8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paragraph" w:customStyle="1" w:styleId="93">
    <w:name w:val="样式3"/>
    <w:basedOn w:val="41"/>
    <w:next w:val="1"/>
    <w:qFormat/>
    <w:uiPriority w:val="0"/>
    <w:pPr>
      <w:snapToGrid w:val="0"/>
      <w:spacing w:before="260" w:after="260" w:line="416" w:lineRule="auto"/>
      <w:ind w:firstLine="0" w:firstLineChars="0"/>
    </w:pPr>
    <w:rPr>
      <w:rFonts w:ascii="Times New Roman" w:hAnsi="Times New Roman"/>
      <w:sz w:val="32"/>
      <w:szCs w:val="20"/>
    </w:rPr>
  </w:style>
  <w:style w:type="character" w:customStyle="1" w:styleId="94">
    <w:name w:val="页眉 字符"/>
    <w:link w:val="52"/>
    <w:qFormat/>
    <w:uiPriority w:val="0"/>
    <w:rPr>
      <w:sz w:val="18"/>
      <w:szCs w:val="18"/>
    </w:rPr>
  </w:style>
  <w:style w:type="character" w:customStyle="1" w:styleId="95">
    <w:name w:val="页脚 字符1"/>
    <w:link w:val="50"/>
    <w:qFormat/>
    <w:uiPriority w:val="0"/>
    <w:rPr>
      <w:sz w:val="18"/>
      <w:szCs w:val="18"/>
    </w:rPr>
  </w:style>
  <w:style w:type="character" w:customStyle="1" w:styleId="96">
    <w:name w:val="标题 1 字符1"/>
    <w:link w:val="3"/>
    <w:qFormat/>
    <w:uiPriority w:val="0"/>
    <w:rPr>
      <w:b/>
      <w:bCs/>
      <w:kern w:val="44"/>
      <w:sz w:val="44"/>
      <w:szCs w:val="44"/>
    </w:rPr>
  </w:style>
  <w:style w:type="character" w:customStyle="1" w:styleId="97">
    <w:name w:val="标题 字符1"/>
    <w:link w:val="78"/>
    <w:qFormat/>
    <w:uiPriority w:val="0"/>
    <w:rPr>
      <w:rFonts w:ascii="Cambria" w:hAnsi="Cambria" w:cs="Times New Roman"/>
      <w:b/>
      <w:bCs/>
      <w:kern w:val="2"/>
      <w:sz w:val="32"/>
      <w:szCs w:val="32"/>
    </w:rPr>
  </w:style>
  <w:style w:type="character" w:customStyle="1" w:styleId="98">
    <w:name w:val="标题 2 字符1"/>
    <w:link w:val="4"/>
    <w:qFormat/>
    <w:uiPriority w:val="0"/>
    <w:rPr>
      <w:rFonts w:ascii="Arial" w:hAnsi="Arial"/>
      <w:b/>
      <w:bCs/>
      <w:kern w:val="2"/>
      <w:sz w:val="24"/>
      <w:szCs w:val="32"/>
    </w:rPr>
  </w:style>
  <w:style w:type="character" w:customStyle="1" w:styleId="99">
    <w:name w:val="标题 3 字符1"/>
    <w:link w:val="2"/>
    <w:qFormat/>
    <w:uiPriority w:val="0"/>
    <w:rPr>
      <w:b/>
      <w:bCs/>
      <w:kern w:val="2"/>
      <w:sz w:val="21"/>
      <w:szCs w:val="32"/>
    </w:rPr>
  </w:style>
  <w:style w:type="character" w:customStyle="1" w:styleId="100">
    <w:name w:val="标题 4 字符1"/>
    <w:link w:val="5"/>
    <w:qFormat/>
    <w:uiPriority w:val="0"/>
    <w:rPr>
      <w:rFonts w:ascii="Arial" w:hAnsi="Arial" w:eastAsia="黑体"/>
      <w:b/>
      <w:bCs/>
      <w:kern w:val="2"/>
      <w:sz w:val="28"/>
      <w:szCs w:val="28"/>
    </w:rPr>
  </w:style>
  <w:style w:type="character" w:customStyle="1" w:styleId="101">
    <w:name w:val="标题 5 字符"/>
    <w:link w:val="6"/>
    <w:qFormat/>
    <w:uiPriority w:val="0"/>
    <w:rPr>
      <w:rFonts w:ascii="宋体" w:hAnsi="宋体"/>
      <w:b/>
      <w:sz w:val="24"/>
    </w:rPr>
  </w:style>
  <w:style w:type="character" w:customStyle="1" w:styleId="102">
    <w:name w:val="标题 6 字符1"/>
    <w:link w:val="7"/>
    <w:qFormat/>
    <w:uiPriority w:val="0"/>
    <w:rPr>
      <w:rFonts w:ascii="Arial" w:hAnsi="Arial" w:eastAsia="黑体"/>
      <w:b/>
      <w:bCs/>
      <w:sz w:val="24"/>
      <w:szCs w:val="22"/>
    </w:rPr>
  </w:style>
  <w:style w:type="character" w:customStyle="1" w:styleId="103">
    <w:name w:val="标题 7 字符1"/>
    <w:link w:val="8"/>
    <w:qFormat/>
    <w:uiPriority w:val="0"/>
    <w:rPr>
      <w:b/>
      <w:bCs/>
      <w:sz w:val="24"/>
      <w:szCs w:val="22"/>
    </w:rPr>
  </w:style>
  <w:style w:type="character" w:customStyle="1" w:styleId="104">
    <w:name w:val="标题 8 字符1"/>
    <w:link w:val="9"/>
    <w:qFormat/>
    <w:uiPriority w:val="0"/>
    <w:rPr>
      <w:rFonts w:ascii="Arial" w:hAnsi="Arial" w:eastAsia="黑体"/>
      <w:sz w:val="24"/>
      <w:szCs w:val="22"/>
    </w:rPr>
  </w:style>
  <w:style w:type="character" w:customStyle="1" w:styleId="105">
    <w:name w:val="标题 9 字符1"/>
    <w:link w:val="10"/>
    <w:qFormat/>
    <w:uiPriority w:val="0"/>
    <w:rPr>
      <w:rFonts w:ascii="Arial" w:hAnsi="Arial" w:eastAsia="黑体"/>
      <w:sz w:val="21"/>
      <w:szCs w:val="21"/>
    </w:rPr>
  </w:style>
  <w:style w:type="character" w:customStyle="1" w:styleId="106">
    <w:name w:val="ca-341"/>
    <w:qFormat/>
    <w:uiPriority w:val="0"/>
    <w:rPr>
      <w:rFonts w:hint="eastAsia" w:ascii="宋体" w:hAnsi="宋体" w:eastAsia="宋体"/>
      <w:color w:val="000000"/>
      <w:sz w:val="20"/>
      <w:szCs w:val="20"/>
    </w:rPr>
  </w:style>
  <w:style w:type="character" w:customStyle="1" w:styleId="107">
    <w:name w:val="ca-71"/>
    <w:qFormat/>
    <w:uiPriority w:val="0"/>
    <w:rPr>
      <w:rFonts w:hint="default" w:ascii="Times New Roman" w:hAnsi="Times New Roman" w:cs="Times New Roman"/>
      <w:color w:val="000000"/>
      <w:sz w:val="28"/>
      <w:szCs w:val="28"/>
    </w:rPr>
  </w:style>
  <w:style w:type="character" w:customStyle="1" w:styleId="108">
    <w:name w:val="正文文本缩进 3 字符1"/>
    <w:link w:val="64"/>
    <w:qFormat/>
    <w:uiPriority w:val="0"/>
    <w:rPr>
      <w:kern w:val="2"/>
      <w:sz w:val="16"/>
      <w:szCs w:val="16"/>
    </w:rPr>
  </w:style>
  <w:style w:type="character" w:customStyle="1" w:styleId="109">
    <w:name w:val="ca-61"/>
    <w:qFormat/>
    <w:uiPriority w:val="0"/>
    <w:rPr>
      <w:rFonts w:hint="eastAsia" w:ascii="宋体" w:hAnsi="宋体" w:eastAsia="宋体"/>
      <w:color w:val="000000"/>
      <w:sz w:val="30"/>
      <w:szCs w:val="30"/>
    </w:rPr>
  </w:style>
  <w:style w:type="character" w:customStyle="1" w:styleId="110">
    <w:name w:val="ca-221"/>
    <w:qFormat/>
    <w:uiPriority w:val="0"/>
    <w:rPr>
      <w:rFonts w:hint="eastAsia" w:ascii="宋体" w:hAnsi="宋体" w:eastAsia="宋体"/>
      <w:sz w:val="21"/>
      <w:szCs w:val="21"/>
    </w:rPr>
  </w:style>
  <w:style w:type="character" w:customStyle="1" w:styleId="111">
    <w:name w:val="zbggmain style9"/>
    <w:qFormat/>
    <w:uiPriority w:val="0"/>
  </w:style>
  <w:style w:type="character" w:customStyle="1" w:styleId="112">
    <w:name w:val="ca-261"/>
    <w:qFormat/>
    <w:uiPriority w:val="0"/>
    <w:rPr>
      <w:rFonts w:hint="eastAsia" w:ascii="宋体" w:hAnsi="宋体" w:eastAsia="宋体"/>
      <w:color w:val="002060"/>
      <w:sz w:val="21"/>
      <w:szCs w:val="21"/>
    </w:rPr>
  </w:style>
  <w:style w:type="character" w:customStyle="1" w:styleId="113">
    <w:name w:val="正文文本缩进 2 字符1"/>
    <w:link w:val="47"/>
    <w:qFormat/>
    <w:uiPriority w:val="0"/>
    <w:rPr>
      <w:rFonts w:ascii="黑体" w:eastAsia="黑体"/>
      <w:kern w:val="2"/>
      <w:sz w:val="21"/>
      <w:szCs w:val="24"/>
    </w:rPr>
  </w:style>
  <w:style w:type="character" w:customStyle="1" w:styleId="114">
    <w:name w:val="ca-91"/>
    <w:qFormat/>
    <w:uiPriority w:val="0"/>
    <w:rPr>
      <w:rFonts w:hint="eastAsia" w:ascii="楷体_GB2312" w:eastAsia="楷体_GB2312"/>
      <w:color w:val="000000"/>
      <w:spacing w:val="20"/>
      <w:sz w:val="96"/>
      <w:szCs w:val="96"/>
    </w:rPr>
  </w:style>
  <w:style w:type="character" w:customStyle="1" w:styleId="115">
    <w:name w:val="样式 正文文本 Char"/>
    <w:link w:val="116"/>
    <w:qFormat/>
    <w:uiPriority w:val="0"/>
    <w:rPr>
      <w:rFonts w:ascii="Arial" w:hAnsi="Arial" w:cs="宋体"/>
      <w:color w:val="000000"/>
      <w:kern w:val="2"/>
      <w:sz w:val="21"/>
    </w:rPr>
  </w:style>
  <w:style w:type="paragraph" w:customStyle="1" w:styleId="116">
    <w:name w:val="样式 正文文本"/>
    <w:basedOn w:val="1"/>
    <w:link w:val="115"/>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7">
    <w:name w:val="ca-310"/>
    <w:qFormat/>
    <w:uiPriority w:val="0"/>
    <w:rPr>
      <w:rFonts w:hint="default" w:ascii="Times New Roman" w:hAnsi="Times New Roman" w:cs="Times New Roman"/>
      <w:b/>
      <w:bCs/>
      <w:color w:val="000000"/>
      <w:spacing w:val="-20"/>
      <w:sz w:val="48"/>
      <w:szCs w:val="48"/>
    </w:rPr>
  </w:style>
  <w:style w:type="character" w:customStyle="1" w:styleId="118">
    <w:name w:val="标题 1 Char1"/>
    <w:qFormat/>
    <w:uiPriority w:val="0"/>
    <w:rPr>
      <w:b/>
      <w:bCs/>
      <w:kern w:val="44"/>
      <w:sz w:val="44"/>
      <w:szCs w:val="44"/>
    </w:rPr>
  </w:style>
  <w:style w:type="character" w:customStyle="1" w:styleId="119">
    <w:name w:val="ca-471"/>
    <w:qFormat/>
    <w:uiPriority w:val="0"/>
    <w:rPr>
      <w:rFonts w:hint="eastAsia" w:ascii="宋体" w:hAnsi="宋体" w:eastAsia="宋体"/>
      <w:b/>
      <w:bCs/>
      <w:color w:val="000000"/>
      <w:spacing w:val="-20"/>
      <w:sz w:val="24"/>
      <w:szCs w:val="24"/>
    </w:rPr>
  </w:style>
  <w:style w:type="character" w:customStyle="1" w:styleId="120">
    <w:name w:val="ca-211"/>
    <w:qFormat/>
    <w:uiPriority w:val="0"/>
    <w:rPr>
      <w:rFonts w:hint="eastAsia" w:ascii="宋体" w:hAnsi="宋体" w:eastAsia="宋体"/>
      <w:color w:val="000000"/>
      <w:sz w:val="21"/>
      <w:szCs w:val="21"/>
    </w:rPr>
  </w:style>
  <w:style w:type="character" w:customStyle="1" w:styleId="121">
    <w:name w:val="ca-451"/>
    <w:qFormat/>
    <w:uiPriority w:val="0"/>
    <w:rPr>
      <w:rFonts w:hint="eastAsia" w:ascii="宋体" w:hAnsi="宋体" w:eastAsia="宋体"/>
      <w:color w:val="000000"/>
      <w:sz w:val="72"/>
      <w:szCs w:val="72"/>
    </w:rPr>
  </w:style>
  <w:style w:type="character" w:customStyle="1" w:styleId="122">
    <w:name w:val="标题 Char1"/>
    <w:qFormat/>
    <w:uiPriority w:val="0"/>
    <w:rPr>
      <w:rFonts w:ascii="Arial" w:hAnsi="Arial" w:eastAsia="宋体"/>
      <w:b/>
      <w:sz w:val="32"/>
      <w:lang w:val="en-US" w:eastAsia="zh-CN" w:bidi="ar-SA"/>
    </w:rPr>
  </w:style>
  <w:style w:type="character" w:customStyle="1" w:styleId="123">
    <w:name w:val="文档结构图 字符1"/>
    <w:link w:val="27"/>
    <w:qFormat/>
    <w:uiPriority w:val="0"/>
    <w:rPr>
      <w:kern w:val="2"/>
      <w:sz w:val="21"/>
      <w:szCs w:val="24"/>
      <w:shd w:val="clear" w:color="auto" w:fill="000080"/>
    </w:rPr>
  </w:style>
  <w:style w:type="character" w:customStyle="1" w:styleId="124">
    <w:name w:val="zbggtop11 style5"/>
    <w:qFormat/>
    <w:uiPriority w:val="0"/>
  </w:style>
  <w:style w:type="character" w:customStyle="1" w:styleId="125">
    <w:name w:val="批注主题 字符1"/>
    <w:link w:val="12"/>
    <w:qFormat/>
    <w:uiPriority w:val="0"/>
    <w:rPr>
      <w:b/>
      <w:bCs/>
      <w:kern w:val="2"/>
      <w:sz w:val="21"/>
      <w:szCs w:val="24"/>
    </w:rPr>
  </w:style>
  <w:style w:type="character" w:customStyle="1" w:styleId="126">
    <w:name w:val="页眉 Char1"/>
    <w:qFormat/>
    <w:uiPriority w:val="0"/>
    <w:rPr>
      <w:rFonts w:eastAsia="宋体"/>
      <w:kern w:val="2"/>
      <w:sz w:val="18"/>
      <w:szCs w:val="18"/>
      <w:lang w:val="en-US" w:eastAsia="zh-CN" w:bidi="ar-SA"/>
    </w:rPr>
  </w:style>
  <w:style w:type="character" w:customStyle="1" w:styleId="127">
    <w:name w:val="普通文字 Char Char1"/>
    <w:qFormat/>
    <w:uiPriority w:val="0"/>
    <w:rPr>
      <w:rFonts w:ascii="宋体" w:hAnsi="Courier New" w:eastAsia="宋体" w:cs="Courier New"/>
      <w:kern w:val="2"/>
      <w:sz w:val="21"/>
      <w:szCs w:val="21"/>
      <w:lang w:val="en-US" w:eastAsia="zh-CN" w:bidi="ar-SA"/>
    </w:rPr>
  </w:style>
  <w:style w:type="character" w:customStyle="1" w:styleId="128">
    <w:name w:val="Char Char"/>
    <w:qFormat/>
    <w:uiPriority w:val="0"/>
    <w:rPr>
      <w:rFonts w:ascii="Arial" w:hAnsi="Arial" w:eastAsia="黑体"/>
      <w:b/>
      <w:bCs/>
      <w:kern w:val="2"/>
      <w:sz w:val="32"/>
      <w:szCs w:val="32"/>
      <w:lang w:val="en-US" w:eastAsia="zh-CN" w:bidi="ar-SA"/>
    </w:rPr>
  </w:style>
  <w:style w:type="character" w:customStyle="1" w:styleId="129">
    <w:name w:val="ca-54"/>
    <w:qFormat/>
    <w:uiPriority w:val="0"/>
    <w:rPr>
      <w:rFonts w:hint="eastAsia" w:ascii="宋体" w:hAnsi="宋体" w:eastAsia="宋体"/>
      <w:b/>
      <w:bCs/>
      <w:color w:val="000000"/>
      <w:spacing w:val="40"/>
      <w:sz w:val="48"/>
      <w:szCs w:val="48"/>
    </w:rPr>
  </w:style>
  <w:style w:type="character" w:customStyle="1" w:styleId="130">
    <w:name w:val="ca-381"/>
    <w:qFormat/>
    <w:uiPriority w:val="0"/>
    <w:rPr>
      <w:rFonts w:hint="default" w:ascii="Times New Roman" w:hAnsi="Times New Roman" w:cs="Times New Roman"/>
      <w:b/>
      <w:bCs/>
      <w:spacing w:val="-20"/>
      <w:sz w:val="21"/>
      <w:szCs w:val="21"/>
    </w:rPr>
  </w:style>
  <w:style w:type="character" w:customStyle="1" w:styleId="131">
    <w:name w:val="正文文本 字符"/>
    <w:link w:val="16"/>
    <w:qFormat/>
    <w:uiPriority w:val="0"/>
    <w:rPr>
      <w:kern w:val="2"/>
      <w:sz w:val="21"/>
      <w:szCs w:val="24"/>
    </w:rPr>
  </w:style>
  <w:style w:type="character" w:customStyle="1" w:styleId="132">
    <w:name w:val="批注框文本 字符1"/>
    <w:link w:val="49"/>
    <w:qFormat/>
    <w:uiPriority w:val="0"/>
    <w:rPr>
      <w:kern w:val="2"/>
      <w:sz w:val="18"/>
      <w:szCs w:val="18"/>
    </w:rPr>
  </w:style>
  <w:style w:type="character" w:customStyle="1" w:styleId="133">
    <w:name w:val="ca-161"/>
    <w:qFormat/>
    <w:uiPriority w:val="0"/>
    <w:rPr>
      <w:rFonts w:hint="eastAsia" w:ascii="宋体" w:hAnsi="宋体" w:eastAsia="宋体"/>
      <w:sz w:val="24"/>
      <w:szCs w:val="24"/>
    </w:rPr>
  </w:style>
  <w:style w:type="character" w:customStyle="1" w:styleId="134">
    <w:name w:val="尾注文本 字符1"/>
    <w:link w:val="48"/>
    <w:qFormat/>
    <w:uiPriority w:val="0"/>
    <w:rPr>
      <w:kern w:val="2"/>
      <w:sz w:val="21"/>
    </w:rPr>
  </w:style>
  <w:style w:type="character" w:customStyle="1" w:styleId="135">
    <w:name w:val="zbggmainstyle9"/>
    <w:qFormat/>
    <w:uiPriority w:val="0"/>
  </w:style>
  <w:style w:type="character" w:customStyle="1" w:styleId="136">
    <w:name w:val="ca-171"/>
    <w:qFormat/>
    <w:uiPriority w:val="0"/>
    <w:rPr>
      <w:rFonts w:hint="default" w:ascii="Times New Roman" w:hAnsi="Times New Roman" w:cs="Times New Roman"/>
      <w:b/>
      <w:bCs/>
      <w:spacing w:val="-20"/>
      <w:sz w:val="24"/>
      <w:szCs w:val="24"/>
    </w:rPr>
  </w:style>
  <w:style w:type="character" w:customStyle="1" w:styleId="137">
    <w:name w:val="ca-301"/>
    <w:qFormat/>
    <w:uiPriority w:val="0"/>
    <w:rPr>
      <w:rFonts w:hint="default" w:ascii="??" w:hAnsi="??"/>
      <w:color w:val="002060"/>
      <w:sz w:val="21"/>
      <w:szCs w:val="21"/>
    </w:rPr>
  </w:style>
  <w:style w:type="character" w:customStyle="1" w:styleId="138">
    <w:name w:val="ca-271"/>
    <w:qFormat/>
    <w:uiPriority w:val="0"/>
    <w:rPr>
      <w:rFonts w:hint="eastAsia" w:ascii="宋体" w:hAnsi="宋体" w:eastAsia="宋体"/>
      <w:b/>
      <w:bCs/>
      <w:color w:val="002060"/>
      <w:spacing w:val="-20"/>
      <w:sz w:val="21"/>
      <w:szCs w:val="21"/>
    </w:rPr>
  </w:style>
  <w:style w:type="character" w:customStyle="1" w:styleId="139">
    <w:name w:val="ca-351"/>
    <w:qFormat/>
    <w:uiPriority w:val="0"/>
    <w:rPr>
      <w:rFonts w:hint="default" w:ascii="Times New Roman" w:hAnsi="Times New Roman" w:cs="Times New Roman"/>
      <w:sz w:val="10"/>
      <w:szCs w:val="10"/>
    </w:rPr>
  </w:style>
  <w:style w:type="character" w:customStyle="1" w:styleId="140">
    <w:name w:val="ca-481"/>
    <w:qFormat/>
    <w:uiPriority w:val="0"/>
    <w:rPr>
      <w:rFonts w:hint="eastAsia" w:ascii="宋体" w:hAnsi="宋体" w:eastAsia="宋体"/>
      <w:color w:val="000000"/>
      <w:sz w:val="26"/>
      <w:szCs w:val="26"/>
    </w:rPr>
  </w:style>
  <w:style w:type="character" w:customStyle="1" w:styleId="141">
    <w:name w:val="ca-371"/>
    <w:qFormat/>
    <w:uiPriority w:val="0"/>
    <w:rPr>
      <w:rFonts w:hint="eastAsia" w:ascii="宋体" w:hAnsi="宋体" w:eastAsia="宋体"/>
      <w:color w:val="000000"/>
      <w:spacing w:val="0"/>
      <w:sz w:val="21"/>
      <w:szCs w:val="21"/>
    </w:rPr>
  </w:style>
  <w:style w:type="character" w:customStyle="1" w:styleId="142">
    <w:name w:val="ca-121"/>
    <w:qFormat/>
    <w:uiPriority w:val="0"/>
    <w:rPr>
      <w:rFonts w:hint="default" w:ascii="Times New Roman" w:hAnsi="Times New Roman" w:cs="Times New Roman"/>
      <w:color w:val="000000"/>
      <w:sz w:val="32"/>
      <w:szCs w:val="32"/>
    </w:rPr>
  </w:style>
  <w:style w:type="character" w:customStyle="1" w:styleId="143">
    <w:name w:val="font161"/>
    <w:qFormat/>
    <w:uiPriority w:val="0"/>
    <w:rPr>
      <w:b/>
      <w:bCs/>
      <w:sz w:val="32"/>
      <w:szCs w:val="32"/>
    </w:rPr>
  </w:style>
  <w:style w:type="character" w:customStyle="1" w:styleId="144">
    <w:name w:val="ca-131"/>
    <w:qFormat/>
    <w:uiPriority w:val="0"/>
    <w:rPr>
      <w:rFonts w:hint="eastAsia" w:ascii="宋体" w:hAnsi="宋体" w:eastAsia="宋体"/>
      <w:color w:val="000000"/>
      <w:sz w:val="32"/>
      <w:szCs w:val="32"/>
    </w:rPr>
  </w:style>
  <w:style w:type="character" w:customStyle="1" w:styleId="145">
    <w:name w:val="ca-181"/>
    <w:qFormat/>
    <w:uiPriority w:val="0"/>
    <w:rPr>
      <w:rFonts w:hint="eastAsia" w:ascii="宋体" w:hAnsi="宋体" w:eastAsia="宋体"/>
      <w:color w:val="000000"/>
      <w:sz w:val="18"/>
      <w:szCs w:val="18"/>
    </w:rPr>
  </w:style>
  <w:style w:type="character" w:customStyle="1" w:styleId="146">
    <w:name w:val="style11"/>
    <w:qFormat/>
    <w:uiPriority w:val="0"/>
    <w:rPr>
      <w:sz w:val="27"/>
      <w:szCs w:val="27"/>
    </w:rPr>
  </w:style>
  <w:style w:type="character" w:customStyle="1" w:styleId="147">
    <w:name w:val="ca-431"/>
    <w:qFormat/>
    <w:uiPriority w:val="0"/>
    <w:rPr>
      <w:rFonts w:hint="eastAsia" w:ascii="宋体" w:hAnsi="宋体" w:eastAsia="宋体"/>
      <w:color w:val="000000"/>
      <w:sz w:val="44"/>
      <w:szCs w:val="44"/>
    </w:rPr>
  </w:style>
  <w:style w:type="character" w:customStyle="1" w:styleId="148">
    <w:name w:val="by jerry Char Char"/>
    <w:qFormat/>
    <w:uiPriority w:val="0"/>
    <w:rPr>
      <w:rFonts w:eastAsia="宋体"/>
      <w:b/>
      <w:bCs/>
      <w:kern w:val="44"/>
      <w:sz w:val="32"/>
      <w:szCs w:val="44"/>
      <w:lang w:val="en-US" w:eastAsia="zh-CN" w:bidi="ar-SA"/>
    </w:rPr>
  </w:style>
  <w:style w:type="character" w:customStyle="1" w:styleId="149">
    <w:name w:val="ca-281"/>
    <w:qFormat/>
    <w:uiPriority w:val="0"/>
    <w:rPr>
      <w:rFonts w:hint="eastAsia" w:ascii="宋体" w:hAnsi="宋体" w:eastAsia="宋体"/>
      <w:color w:val="FF0000"/>
      <w:sz w:val="21"/>
      <w:szCs w:val="21"/>
    </w:rPr>
  </w:style>
  <w:style w:type="character" w:customStyle="1" w:styleId="150">
    <w:name w:val="页脚 Char1"/>
    <w:qFormat/>
    <w:uiPriority w:val="0"/>
    <w:rPr>
      <w:rFonts w:eastAsia="宋体"/>
      <w:kern w:val="2"/>
      <w:sz w:val="18"/>
      <w:szCs w:val="18"/>
      <w:lang w:val="en-US" w:eastAsia="zh-CN" w:bidi="ar-SA"/>
    </w:rPr>
  </w:style>
  <w:style w:type="character" w:customStyle="1" w:styleId="151">
    <w:name w:val="表正文 Char1"/>
    <w:qFormat/>
    <w:uiPriority w:val="0"/>
    <w:rPr>
      <w:rFonts w:eastAsia="宋体"/>
      <w:kern w:val="2"/>
      <w:sz w:val="21"/>
      <w:szCs w:val="24"/>
      <w:lang w:val="en-US" w:eastAsia="zh-CN" w:bidi="ar-SA"/>
    </w:rPr>
  </w:style>
  <w:style w:type="character" w:customStyle="1" w:styleId="152">
    <w:name w:val="批注文字 字符1"/>
    <w:link w:val="13"/>
    <w:qFormat/>
    <w:uiPriority w:val="0"/>
    <w:rPr>
      <w:kern w:val="2"/>
      <w:sz w:val="21"/>
      <w:szCs w:val="24"/>
    </w:rPr>
  </w:style>
  <w:style w:type="character" w:customStyle="1" w:styleId="153">
    <w:name w:val="2nd level Char"/>
    <w:qFormat/>
    <w:uiPriority w:val="0"/>
    <w:rPr>
      <w:rFonts w:ascii="Arial" w:hAnsi="Arial" w:eastAsia="宋体"/>
      <w:b/>
      <w:bCs/>
      <w:kern w:val="2"/>
      <w:sz w:val="24"/>
      <w:szCs w:val="32"/>
      <w:lang w:val="en-US" w:eastAsia="zh-CN" w:bidi="ar-SA"/>
    </w:rPr>
  </w:style>
  <w:style w:type="character" w:customStyle="1" w:styleId="154">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5">
    <w:name w:val="ca-411"/>
    <w:qFormat/>
    <w:uiPriority w:val="0"/>
    <w:rPr>
      <w:rFonts w:hint="eastAsia" w:ascii="宋体" w:hAnsi="宋体" w:eastAsia="宋体"/>
      <w:b/>
      <w:bCs/>
      <w:color w:val="000000"/>
      <w:spacing w:val="-20"/>
      <w:sz w:val="32"/>
      <w:szCs w:val="32"/>
    </w:rPr>
  </w:style>
  <w:style w:type="character" w:customStyle="1" w:styleId="156">
    <w:name w:val="正文首行缩进 字符"/>
    <w:link w:val="15"/>
    <w:qFormat/>
    <w:uiPriority w:val="0"/>
    <w:rPr>
      <w:kern w:val="2"/>
      <w:sz w:val="21"/>
      <w:szCs w:val="24"/>
    </w:rPr>
  </w:style>
  <w:style w:type="character" w:customStyle="1" w:styleId="157">
    <w:name w:val="ca-151"/>
    <w:qFormat/>
    <w:uiPriority w:val="0"/>
    <w:rPr>
      <w:rFonts w:hint="eastAsia" w:ascii="宋体" w:hAnsi="宋体" w:eastAsia="宋体"/>
      <w:caps/>
      <w:color w:val="000000"/>
      <w:sz w:val="24"/>
      <w:szCs w:val="24"/>
    </w:rPr>
  </w:style>
  <w:style w:type="character" w:customStyle="1" w:styleId="158">
    <w:name w:val="ca-421"/>
    <w:qFormat/>
    <w:uiPriority w:val="0"/>
    <w:rPr>
      <w:rFonts w:hint="eastAsia" w:ascii="宋体" w:hAnsi="宋体" w:eastAsia="宋体"/>
      <w:color w:val="000000"/>
      <w:sz w:val="36"/>
      <w:szCs w:val="36"/>
    </w:rPr>
  </w:style>
  <w:style w:type="character" w:customStyle="1" w:styleId="159">
    <w:name w:val="ca-491"/>
    <w:qFormat/>
    <w:uiPriority w:val="0"/>
    <w:rPr>
      <w:rFonts w:hint="eastAsia" w:ascii="宋体" w:hAnsi="宋体" w:eastAsia="宋体"/>
      <w:spacing w:val="0"/>
      <w:sz w:val="32"/>
      <w:szCs w:val="32"/>
    </w:rPr>
  </w:style>
  <w:style w:type="character" w:customStyle="1" w:styleId="160">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1">
    <w:name w:val="ca-201"/>
    <w:qFormat/>
    <w:uiPriority w:val="0"/>
    <w:rPr>
      <w:rFonts w:hint="default" w:ascii="??" w:hAnsi="??"/>
      <w:color w:val="000000"/>
      <w:sz w:val="18"/>
      <w:szCs w:val="18"/>
    </w:rPr>
  </w:style>
  <w:style w:type="character" w:customStyle="1" w:styleId="162">
    <w:name w:val="ca-391"/>
    <w:qFormat/>
    <w:uiPriority w:val="0"/>
    <w:rPr>
      <w:rFonts w:hint="eastAsia" w:ascii="宋体" w:hAnsi="宋体" w:eastAsia="宋体"/>
      <w:b/>
      <w:bCs/>
      <w:color w:val="000000"/>
      <w:spacing w:val="-20"/>
      <w:sz w:val="28"/>
      <w:szCs w:val="28"/>
    </w:rPr>
  </w:style>
  <w:style w:type="character" w:customStyle="1" w:styleId="163">
    <w:name w:val="ca-191"/>
    <w:qFormat/>
    <w:uiPriority w:val="0"/>
    <w:rPr>
      <w:rFonts w:hint="default" w:ascii="Times New Roman" w:hAnsi="Times New Roman" w:cs="Times New Roman"/>
      <w:sz w:val="18"/>
      <w:szCs w:val="18"/>
    </w:rPr>
  </w:style>
  <w:style w:type="character" w:customStyle="1" w:styleId="164">
    <w:name w:val="ca-501"/>
    <w:qFormat/>
    <w:uiPriority w:val="0"/>
    <w:rPr>
      <w:rFonts w:hint="eastAsia" w:ascii="宋体" w:hAnsi="宋体" w:eastAsia="宋体"/>
      <w:spacing w:val="0"/>
      <w:sz w:val="24"/>
      <w:szCs w:val="24"/>
    </w:rPr>
  </w:style>
  <w:style w:type="character" w:customStyle="1" w:styleId="165">
    <w:name w:val="ca-410"/>
    <w:qFormat/>
    <w:uiPriority w:val="0"/>
    <w:rPr>
      <w:rFonts w:hint="eastAsia" w:ascii="宋体" w:hAnsi="宋体" w:eastAsia="宋体"/>
      <w:b/>
      <w:bCs/>
      <w:color w:val="000000"/>
      <w:spacing w:val="-20"/>
      <w:sz w:val="48"/>
      <w:szCs w:val="48"/>
    </w:rPr>
  </w:style>
  <w:style w:type="character" w:customStyle="1" w:styleId="166">
    <w:name w:val="ca-241"/>
    <w:qFormat/>
    <w:uiPriority w:val="0"/>
    <w:rPr>
      <w:rFonts w:hint="eastAsia" w:ascii="宋体" w:hAnsi="宋体" w:eastAsia="宋体"/>
      <w:sz w:val="24"/>
      <w:szCs w:val="24"/>
    </w:rPr>
  </w:style>
  <w:style w:type="character" w:customStyle="1" w:styleId="167">
    <w:name w:val="页码1"/>
    <w:qFormat/>
    <w:uiPriority w:val="0"/>
  </w:style>
  <w:style w:type="character" w:customStyle="1" w:styleId="168">
    <w:name w:val="ca-231"/>
    <w:qFormat/>
    <w:uiPriority w:val="0"/>
    <w:rPr>
      <w:rFonts w:hint="default" w:ascii="Times New Roman" w:hAnsi="Times New Roman" w:cs="Times New Roman"/>
      <w:sz w:val="21"/>
      <w:szCs w:val="21"/>
    </w:rPr>
  </w:style>
  <w:style w:type="character" w:customStyle="1" w:styleId="169">
    <w:name w:val="apple-style-span"/>
    <w:qFormat/>
    <w:uiPriority w:val="0"/>
  </w:style>
  <w:style w:type="character" w:customStyle="1" w:styleId="170">
    <w:name w:val="ca-521"/>
    <w:qFormat/>
    <w:uiPriority w:val="0"/>
    <w:rPr>
      <w:rFonts w:hint="eastAsia" w:ascii="宋体" w:hAnsi="宋体" w:eastAsia="宋体"/>
      <w:b/>
      <w:bCs/>
      <w:spacing w:val="-20"/>
      <w:sz w:val="36"/>
      <w:szCs w:val="36"/>
    </w:rPr>
  </w:style>
  <w:style w:type="character" w:customStyle="1" w:styleId="171">
    <w:name w:val="ca-291"/>
    <w:qFormat/>
    <w:uiPriority w:val="0"/>
    <w:rPr>
      <w:rFonts w:hint="eastAsia" w:ascii="宋体" w:hAnsi="宋体" w:eastAsia="宋体"/>
      <w:color w:val="7030A0"/>
      <w:sz w:val="21"/>
      <w:szCs w:val="21"/>
    </w:rPr>
  </w:style>
  <w:style w:type="character" w:customStyle="1" w:styleId="172">
    <w:name w:val="Footer-Even Char"/>
    <w:qFormat/>
    <w:uiPriority w:val="0"/>
    <w:rPr>
      <w:rFonts w:eastAsia="宋体"/>
      <w:kern w:val="2"/>
      <w:sz w:val="18"/>
      <w:szCs w:val="18"/>
      <w:lang w:val="en-US" w:eastAsia="zh-CN" w:bidi="ar-SA"/>
    </w:rPr>
  </w:style>
  <w:style w:type="character" w:customStyle="1" w:styleId="173">
    <w:name w:val="正文文本 3 字符1"/>
    <w:link w:val="31"/>
    <w:qFormat/>
    <w:uiPriority w:val="0"/>
    <w:rPr>
      <w:rFonts w:ascii="宋体"/>
      <w:kern w:val="2"/>
      <w:sz w:val="24"/>
    </w:rPr>
  </w:style>
  <w:style w:type="character" w:customStyle="1" w:styleId="174">
    <w:name w:val="Char Char9"/>
    <w:qFormat/>
    <w:uiPriority w:val="0"/>
    <w:rPr>
      <w:rFonts w:eastAsia="宋体"/>
      <w:color w:val="000000"/>
      <w:kern w:val="2"/>
      <w:sz w:val="24"/>
      <w:lang w:val="en-US" w:eastAsia="zh-CN" w:bidi="ar-SA"/>
    </w:rPr>
  </w:style>
  <w:style w:type="character" w:customStyle="1" w:styleId="175">
    <w:name w:val="Body Text Indent Char"/>
    <w:semiHidden/>
    <w:qFormat/>
    <w:locked/>
    <w:uiPriority w:val="0"/>
    <w:rPr>
      <w:rFonts w:eastAsia="宋体" w:cs="Times New Roman"/>
      <w:kern w:val="2"/>
      <w:sz w:val="24"/>
      <w:szCs w:val="24"/>
      <w:lang w:val="en-US" w:eastAsia="zh-CN" w:bidi="ar-SA"/>
    </w:rPr>
  </w:style>
  <w:style w:type="character" w:customStyle="1" w:styleId="176">
    <w:name w:val="ca-101"/>
    <w:qFormat/>
    <w:uiPriority w:val="0"/>
    <w:rPr>
      <w:rFonts w:hint="default" w:ascii="Times New Roman" w:hAnsi="Times New Roman" w:cs="Times New Roman"/>
      <w:color w:val="000000"/>
      <w:sz w:val="52"/>
      <w:szCs w:val="52"/>
    </w:rPr>
  </w:style>
  <w:style w:type="character" w:customStyle="1" w:styleId="177">
    <w:name w:val="ca-441"/>
    <w:qFormat/>
    <w:uiPriority w:val="0"/>
    <w:rPr>
      <w:rFonts w:hint="eastAsia" w:ascii="宋体" w:hAnsi="宋体" w:eastAsia="宋体"/>
      <w:color w:val="000000"/>
      <w:sz w:val="52"/>
      <w:szCs w:val="52"/>
    </w:rPr>
  </w:style>
  <w:style w:type="character" w:customStyle="1" w:styleId="178">
    <w:name w:val="ca-81"/>
    <w:qFormat/>
    <w:uiPriority w:val="0"/>
    <w:rPr>
      <w:rFonts w:hint="eastAsia" w:ascii="宋体" w:hAnsi="宋体" w:eastAsia="宋体"/>
      <w:color w:val="000000"/>
      <w:sz w:val="28"/>
      <w:szCs w:val="28"/>
    </w:rPr>
  </w:style>
  <w:style w:type="character" w:customStyle="1" w:styleId="179">
    <w:name w:val="正文首行缩进 Char"/>
    <w:qFormat/>
    <w:uiPriority w:val="0"/>
  </w:style>
  <w:style w:type="character" w:customStyle="1" w:styleId="180">
    <w:name w:val="正文文字4 Char Char"/>
    <w:qFormat/>
    <w:uiPriority w:val="0"/>
    <w:rPr>
      <w:rFonts w:eastAsia="宋体"/>
      <w:kern w:val="2"/>
      <w:sz w:val="21"/>
      <w:szCs w:val="24"/>
      <w:lang w:val="en-US" w:eastAsia="zh-CN" w:bidi="ar-SA"/>
    </w:rPr>
  </w:style>
  <w:style w:type="character" w:customStyle="1" w:styleId="181">
    <w:name w:val="style91"/>
    <w:qFormat/>
    <w:uiPriority w:val="0"/>
    <w:rPr>
      <w:sz w:val="23"/>
      <w:szCs w:val="23"/>
    </w:rPr>
  </w:style>
  <w:style w:type="character" w:customStyle="1" w:styleId="182">
    <w:name w:val="ca-361"/>
    <w:qFormat/>
    <w:uiPriority w:val="0"/>
    <w:rPr>
      <w:rFonts w:hint="eastAsia" w:ascii="宋体" w:hAnsi="宋体" w:eastAsia="宋体"/>
      <w:b/>
      <w:bCs/>
      <w:spacing w:val="-20"/>
      <w:sz w:val="21"/>
      <w:szCs w:val="21"/>
    </w:rPr>
  </w:style>
  <w:style w:type="character" w:customStyle="1" w:styleId="183">
    <w:name w:val="ca-141"/>
    <w:qFormat/>
    <w:uiPriority w:val="0"/>
    <w:rPr>
      <w:rFonts w:hint="default" w:ascii="Times New Roman" w:hAnsi="Times New Roman" w:cs="Times New Roman"/>
      <w:color w:val="000000"/>
      <w:sz w:val="24"/>
      <w:szCs w:val="24"/>
    </w:rPr>
  </w:style>
  <w:style w:type="character" w:customStyle="1" w:styleId="184">
    <w:name w:val="Char Char1"/>
    <w:qFormat/>
    <w:uiPriority w:val="0"/>
    <w:rPr>
      <w:rFonts w:ascii="Arial" w:hAnsi="Arial" w:eastAsia="黑体"/>
      <w:b/>
      <w:bCs/>
      <w:kern w:val="2"/>
      <w:sz w:val="32"/>
      <w:szCs w:val="32"/>
      <w:lang w:val="en-US" w:eastAsia="zh-CN" w:bidi="ar-SA"/>
    </w:rPr>
  </w:style>
  <w:style w:type="character" w:customStyle="1" w:styleId="185">
    <w:name w:val="Heading 3 - old Char"/>
    <w:qFormat/>
    <w:uiPriority w:val="0"/>
    <w:rPr>
      <w:rFonts w:eastAsia="宋体"/>
      <w:b/>
      <w:bCs/>
      <w:kern w:val="2"/>
      <w:sz w:val="21"/>
      <w:szCs w:val="32"/>
      <w:lang w:val="en-US" w:eastAsia="zh-CN" w:bidi="ar-SA"/>
    </w:rPr>
  </w:style>
  <w:style w:type="character" w:customStyle="1" w:styleId="186">
    <w:name w:val="ca-461"/>
    <w:qFormat/>
    <w:uiPriority w:val="0"/>
    <w:rPr>
      <w:rFonts w:hint="eastAsia" w:ascii="宋体" w:hAnsi="宋体" w:eastAsia="宋体"/>
      <w:color w:val="000000"/>
      <w:spacing w:val="-20"/>
      <w:sz w:val="28"/>
      <w:szCs w:val="28"/>
    </w:rPr>
  </w:style>
  <w:style w:type="character" w:customStyle="1" w:styleId="187">
    <w:name w:val="脚注文本 字符"/>
    <w:link w:val="60"/>
    <w:qFormat/>
    <w:uiPriority w:val="0"/>
    <w:rPr>
      <w:kern w:val="2"/>
      <w:sz w:val="18"/>
    </w:rPr>
  </w:style>
  <w:style w:type="character" w:customStyle="1" w:styleId="188">
    <w:name w:val="批注文字 Char"/>
    <w:qFormat/>
    <w:uiPriority w:val="0"/>
    <w:rPr>
      <w:rFonts w:ascii="Times New Roman" w:hAnsi="Times New Roman"/>
      <w:kern w:val="2"/>
      <w:sz w:val="21"/>
      <w:szCs w:val="24"/>
    </w:rPr>
  </w:style>
  <w:style w:type="character" w:customStyle="1" w:styleId="189">
    <w:name w:val="ca-321"/>
    <w:qFormat/>
    <w:uiPriority w:val="0"/>
    <w:rPr>
      <w:rFonts w:hint="eastAsia" w:ascii="宋体" w:hAnsi="宋体" w:eastAsia="宋体"/>
      <w:b/>
      <w:bCs/>
      <w:color w:val="C00000"/>
      <w:spacing w:val="-20"/>
      <w:sz w:val="21"/>
      <w:szCs w:val="21"/>
    </w:rPr>
  </w:style>
  <w:style w:type="character" w:customStyle="1" w:styleId="190">
    <w:name w:val="ca-511"/>
    <w:qFormat/>
    <w:uiPriority w:val="0"/>
    <w:rPr>
      <w:rFonts w:hint="default" w:ascii="Times New Roman" w:hAnsi="Times New Roman" w:cs="Times New Roman"/>
      <w:b/>
      <w:bCs/>
      <w:color w:val="000000"/>
      <w:spacing w:val="-20"/>
      <w:sz w:val="32"/>
      <w:szCs w:val="32"/>
    </w:rPr>
  </w:style>
  <w:style w:type="character" w:customStyle="1" w:styleId="191">
    <w:name w:val="Char Char12"/>
    <w:qFormat/>
    <w:uiPriority w:val="0"/>
    <w:rPr>
      <w:rFonts w:ascii="Arial" w:hAnsi="Arial" w:eastAsia="宋体"/>
      <w:b/>
      <w:sz w:val="32"/>
      <w:lang w:val="en-US" w:eastAsia="zh-CN" w:bidi="ar-SA"/>
    </w:rPr>
  </w:style>
  <w:style w:type="character" w:customStyle="1" w:styleId="192">
    <w:name w:val="正文文本缩进 2 Char"/>
    <w:qFormat/>
    <w:uiPriority w:val="0"/>
    <w:rPr>
      <w:rFonts w:ascii="Times New Roman" w:hAnsi="Times New Roman" w:eastAsia="宋体" w:cs="Times New Roman"/>
      <w:szCs w:val="24"/>
    </w:rPr>
  </w:style>
  <w:style w:type="character" w:customStyle="1" w:styleId="193">
    <w:name w:val="批注主题 Char"/>
    <w:qFormat/>
    <w:uiPriority w:val="0"/>
    <w:rPr>
      <w:rFonts w:ascii="Times New Roman" w:hAnsi="Times New Roman"/>
      <w:b/>
      <w:bCs/>
      <w:kern w:val="2"/>
      <w:sz w:val="21"/>
      <w:szCs w:val="24"/>
    </w:rPr>
  </w:style>
  <w:style w:type="character" w:customStyle="1" w:styleId="194">
    <w:name w:val="纯文本 字符1"/>
    <w:link w:val="41"/>
    <w:qFormat/>
    <w:uiPriority w:val="0"/>
    <w:rPr>
      <w:rFonts w:ascii="宋体" w:hAnsi="Courier New" w:cs="Courier New"/>
      <w:kern w:val="2"/>
      <w:sz w:val="21"/>
      <w:szCs w:val="21"/>
    </w:rPr>
  </w:style>
  <w:style w:type="character" w:customStyle="1" w:styleId="195">
    <w:name w:val="正文文本缩进 字符1"/>
    <w:link w:val="33"/>
    <w:qFormat/>
    <w:uiPriority w:val="0"/>
    <w:rPr>
      <w:kern w:val="2"/>
      <w:sz w:val="21"/>
      <w:szCs w:val="24"/>
    </w:rPr>
  </w:style>
  <w:style w:type="character" w:customStyle="1" w:styleId="196">
    <w:name w:val="ca-311"/>
    <w:qFormat/>
    <w:uiPriority w:val="0"/>
    <w:rPr>
      <w:rFonts w:hint="default" w:ascii="??" w:hAnsi="??"/>
      <w:color w:val="000000"/>
      <w:sz w:val="21"/>
      <w:szCs w:val="21"/>
    </w:rPr>
  </w:style>
  <w:style w:type="character" w:customStyle="1" w:styleId="197">
    <w:name w:val="ca-531"/>
    <w:qFormat/>
    <w:uiPriority w:val="0"/>
    <w:rPr>
      <w:rFonts w:hint="default" w:ascii="Times New Roman" w:hAnsi="Times New Roman" w:cs="Times New Roman"/>
      <w:b/>
      <w:bCs/>
      <w:spacing w:val="-20"/>
      <w:sz w:val="36"/>
      <w:szCs w:val="36"/>
    </w:rPr>
  </w:style>
  <w:style w:type="character" w:customStyle="1" w:styleId="198">
    <w:name w:val="ca-111"/>
    <w:qFormat/>
    <w:uiPriority w:val="0"/>
    <w:rPr>
      <w:rFonts w:hint="default" w:ascii="Times New Roman" w:hAnsi="Times New Roman" w:cs="Times New Roman"/>
      <w:color w:val="000000"/>
      <w:sz w:val="30"/>
      <w:szCs w:val="30"/>
    </w:rPr>
  </w:style>
  <w:style w:type="character" w:customStyle="1" w:styleId="199">
    <w:name w:val="日期 Char"/>
    <w:qFormat/>
    <w:uiPriority w:val="0"/>
    <w:rPr>
      <w:rFonts w:ascii="Times New Roman" w:hAnsi="Times New Roman"/>
      <w:kern w:val="2"/>
      <w:sz w:val="21"/>
      <w:szCs w:val="24"/>
    </w:rPr>
  </w:style>
  <w:style w:type="character" w:customStyle="1" w:styleId="200">
    <w:name w:val="ca-331"/>
    <w:qFormat/>
    <w:uiPriority w:val="0"/>
    <w:rPr>
      <w:rFonts w:hint="eastAsia" w:ascii="宋体" w:hAnsi="宋体" w:eastAsia="宋体"/>
      <w:b/>
      <w:bCs/>
      <w:color w:val="002060"/>
      <w:spacing w:val="-20"/>
      <w:sz w:val="20"/>
      <w:szCs w:val="20"/>
    </w:rPr>
  </w:style>
  <w:style w:type="character" w:customStyle="1" w:styleId="201">
    <w:name w:val="ca-251"/>
    <w:qFormat/>
    <w:uiPriority w:val="0"/>
    <w:rPr>
      <w:rFonts w:hint="default" w:ascii="Times New Roman" w:hAnsi="Times New Roman" w:cs="Times New Roman"/>
      <w:sz w:val="21"/>
      <w:szCs w:val="21"/>
    </w:rPr>
  </w:style>
  <w:style w:type="character" w:customStyle="1" w:styleId="202">
    <w:name w:val="日期 字符1"/>
    <w:link w:val="46"/>
    <w:qFormat/>
    <w:uiPriority w:val="0"/>
    <w:rPr>
      <w:rFonts w:eastAsia="仿宋_GB2312"/>
      <w:kern w:val="2"/>
      <w:sz w:val="28"/>
    </w:rPr>
  </w:style>
  <w:style w:type="character" w:customStyle="1" w:styleId="203">
    <w:name w:val="ca-401"/>
    <w:qFormat/>
    <w:uiPriority w:val="0"/>
    <w:rPr>
      <w:rFonts w:hint="default" w:ascii="Times New Roman" w:hAnsi="Times New Roman" w:cs="Times New Roman"/>
      <w:sz w:val="20"/>
      <w:szCs w:val="20"/>
    </w:rPr>
  </w:style>
  <w:style w:type="character" w:customStyle="1" w:styleId="204">
    <w:name w:val="手改 Char Char"/>
    <w:qFormat/>
    <w:uiPriority w:val="0"/>
    <w:rPr>
      <w:rFonts w:eastAsia="宋体"/>
      <w:kern w:val="2"/>
      <w:sz w:val="21"/>
      <w:szCs w:val="24"/>
      <w:lang w:val="en-US" w:eastAsia="zh-CN" w:bidi="ar-SA"/>
    </w:rPr>
  </w:style>
  <w:style w:type="character" w:customStyle="1" w:styleId="205">
    <w:name w:val="ca-210"/>
    <w:qFormat/>
    <w:uiPriority w:val="0"/>
    <w:rPr>
      <w:rFonts w:hint="default" w:ascii="Times New Roman" w:hAnsi="Times New Roman" w:cs="Times New Roman"/>
      <w:color w:val="000000"/>
      <w:sz w:val="36"/>
      <w:szCs w:val="36"/>
    </w:rPr>
  </w:style>
  <w:style w:type="character" w:customStyle="1" w:styleId="206">
    <w:name w:val="批注文字 Char2"/>
    <w:semiHidden/>
    <w:qFormat/>
    <w:uiPriority w:val="99"/>
    <w:rPr>
      <w:kern w:val="2"/>
      <w:sz w:val="21"/>
      <w:szCs w:val="22"/>
    </w:rPr>
  </w:style>
  <w:style w:type="character" w:customStyle="1" w:styleId="207">
    <w:name w:val="尾注文本 Char1"/>
    <w:qFormat/>
    <w:uiPriority w:val="99"/>
    <w:rPr>
      <w:kern w:val="2"/>
      <w:sz w:val="21"/>
      <w:szCs w:val="22"/>
    </w:rPr>
  </w:style>
  <w:style w:type="character" w:customStyle="1" w:styleId="208">
    <w:name w:val="纯文本 Char1"/>
    <w:qFormat/>
    <w:uiPriority w:val="99"/>
    <w:rPr>
      <w:rFonts w:ascii="宋体" w:hAnsi="Courier New" w:cs="Courier New"/>
      <w:kern w:val="2"/>
      <w:sz w:val="21"/>
      <w:szCs w:val="21"/>
    </w:rPr>
  </w:style>
  <w:style w:type="character" w:customStyle="1" w:styleId="209">
    <w:name w:val="批注主题 Char2"/>
    <w:semiHidden/>
    <w:qFormat/>
    <w:uiPriority w:val="99"/>
    <w:rPr>
      <w:b/>
      <w:bCs/>
      <w:kern w:val="2"/>
      <w:sz w:val="21"/>
      <w:szCs w:val="22"/>
    </w:rPr>
  </w:style>
  <w:style w:type="character" w:customStyle="1" w:styleId="210">
    <w:name w:val="正文文本缩进 3 Char1"/>
    <w:qFormat/>
    <w:uiPriority w:val="0"/>
    <w:rPr>
      <w:kern w:val="2"/>
      <w:sz w:val="16"/>
      <w:szCs w:val="16"/>
    </w:rPr>
  </w:style>
  <w:style w:type="character" w:customStyle="1" w:styleId="211">
    <w:name w:val="文档结构图 Char1"/>
    <w:semiHidden/>
    <w:qFormat/>
    <w:uiPriority w:val="99"/>
    <w:rPr>
      <w:rFonts w:ascii="宋体"/>
      <w:kern w:val="2"/>
      <w:sz w:val="18"/>
      <w:szCs w:val="18"/>
    </w:rPr>
  </w:style>
  <w:style w:type="character" w:customStyle="1" w:styleId="212">
    <w:name w:val="批注框文本 Char1"/>
    <w:qFormat/>
    <w:uiPriority w:val="0"/>
    <w:rPr>
      <w:kern w:val="2"/>
      <w:sz w:val="18"/>
      <w:szCs w:val="18"/>
    </w:rPr>
  </w:style>
  <w:style w:type="character" w:customStyle="1" w:styleId="213">
    <w:name w:val="日期 Char2"/>
    <w:semiHidden/>
    <w:qFormat/>
    <w:uiPriority w:val="99"/>
    <w:rPr>
      <w:kern w:val="2"/>
      <w:sz w:val="21"/>
      <w:szCs w:val="22"/>
    </w:rPr>
  </w:style>
  <w:style w:type="character" w:customStyle="1" w:styleId="214">
    <w:name w:val="正文文本 Char1"/>
    <w:qFormat/>
    <w:uiPriority w:val="0"/>
    <w:rPr>
      <w:kern w:val="2"/>
      <w:sz w:val="21"/>
      <w:szCs w:val="22"/>
    </w:rPr>
  </w:style>
  <w:style w:type="character" w:customStyle="1" w:styleId="215">
    <w:name w:val="正文文本缩进 Char1"/>
    <w:semiHidden/>
    <w:qFormat/>
    <w:uiPriority w:val="0"/>
    <w:rPr>
      <w:kern w:val="2"/>
      <w:sz w:val="21"/>
      <w:szCs w:val="22"/>
    </w:rPr>
  </w:style>
  <w:style w:type="character" w:customStyle="1" w:styleId="216">
    <w:name w:val="脚注文本 Char1"/>
    <w:qFormat/>
    <w:uiPriority w:val="99"/>
    <w:rPr>
      <w:kern w:val="2"/>
      <w:sz w:val="18"/>
      <w:szCs w:val="18"/>
    </w:rPr>
  </w:style>
  <w:style w:type="character" w:customStyle="1" w:styleId="217">
    <w:name w:val="正文首行缩进 Char2"/>
    <w:basedOn w:val="214"/>
    <w:semiHidden/>
    <w:qFormat/>
    <w:uiPriority w:val="99"/>
    <w:rPr>
      <w:kern w:val="2"/>
      <w:sz w:val="21"/>
      <w:szCs w:val="22"/>
    </w:rPr>
  </w:style>
  <w:style w:type="character" w:customStyle="1" w:styleId="218">
    <w:name w:val="正文文本缩进 2 Char2"/>
    <w:semiHidden/>
    <w:qFormat/>
    <w:uiPriority w:val="99"/>
    <w:rPr>
      <w:kern w:val="2"/>
      <w:sz w:val="21"/>
      <w:szCs w:val="22"/>
    </w:rPr>
  </w:style>
  <w:style w:type="character" w:customStyle="1" w:styleId="219">
    <w:name w:val="正文文本 3 Char1"/>
    <w:semiHidden/>
    <w:qFormat/>
    <w:uiPriority w:val="99"/>
    <w:rPr>
      <w:kern w:val="2"/>
      <w:sz w:val="16"/>
      <w:szCs w:val="16"/>
    </w:rPr>
  </w:style>
  <w:style w:type="paragraph" w:customStyle="1" w:styleId="220">
    <w:name w:val="Char Char Char Char Char Char"/>
    <w:basedOn w:val="1"/>
    <w:qFormat/>
    <w:uiPriority w:val="0"/>
  </w:style>
  <w:style w:type="paragraph" w:customStyle="1" w:styleId="221">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2">
    <w:name w:val="正文文本 2 字符1"/>
    <w:link w:val="70"/>
    <w:qFormat/>
    <w:uiPriority w:val="0"/>
    <w:rPr>
      <w:kern w:val="2"/>
      <w:sz w:val="21"/>
      <w:szCs w:val="22"/>
    </w:rPr>
  </w:style>
  <w:style w:type="paragraph" w:customStyle="1" w:styleId="223">
    <w:name w:val="ca-53"/>
    <w:basedOn w:val="1"/>
    <w:qFormat/>
    <w:uiPriority w:val="0"/>
    <w:pPr>
      <w:widowControl/>
      <w:jc w:val="left"/>
    </w:pPr>
    <w:rPr>
      <w:b/>
      <w:bCs/>
      <w:spacing w:val="-20"/>
      <w:kern w:val="0"/>
      <w:sz w:val="36"/>
      <w:szCs w:val="36"/>
    </w:rPr>
  </w:style>
  <w:style w:type="character" w:customStyle="1" w:styleId="224">
    <w:name w:val="HTML 预设格式 字符"/>
    <w:link w:val="73"/>
    <w:qFormat/>
    <w:uiPriority w:val="99"/>
    <w:rPr>
      <w:rFonts w:ascii="宋体" w:hAnsi="宋体" w:cs="宋体"/>
      <w:sz w:val="24"/>
      <w:szCs w:val="22"/>
    </w:rPr>
  </w:style>
  <w:style w:type="paragraph" w:customStyle="1" w:styleId="225">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26">
    <w:name w:val="pa-66"/>
    <w:basedOn w:val="1"/>
    <w:qFormat/>
    <w:uiPriority w:val="0"/>
    <w:pPr>
      <w:widowControl/>
      <w:spacing w:line="240" w:lineRule="atLeast"/>
      <w:ind w:firstLine="200"/>
    </w:pPr>
    <w:rPr>
      <w:rFonts w:ascii="宋体" w:hAnsi="宋体" w:cs="宋体"/>
      <w:kern w:val="0"/>
      <w:sz w:val="24"/>
    </w:rPr>
  </w:style>
  <w:style w:type="paragraph" w:customStyle="1" w:styleId="227">
    <w:name w:val="ca-18"/>
    <w:basedOn w:val="1"/>
    <w:qFormat/>
    <w:uiPriority w:val="0"/>
    <w:pPr>
      <w:widowControl/>
      <w:jc w:val="left"/>
    </w:pPr>
    <w:rPr>
      <w:rFonts w:ascii="宋体" w:hAnsi="宋体" w:cs="宋体"/>
      <w:color w:val="000000"/>
      <w:kern w:val="0"/>
      <w:sz w:val="18"/>
      <w:szCs w:val="18"/>
    </w:rPr>
  </w:style>
  <w:style w:type="paragraph" w:customStyle="1" w:styleId="228">
    <w:name w:val="pa-114"/>
    <w:basedOn w:val="1"/>
    <w:qFormat/>
    <w:uiPriority w:val="0"/>
    <w:pPr>
      <w:widowControl/>
      <w:spacing w:line="280" w:lineRule="atLeast"/>
      <w:ind w:firstLine="2220"/>
    </w:pPr>
    <w:rPr>
      <w:rFonts w:ascii="宋体" w:hAnsi="宋体" w:cs="宋体"/>
      <w:kern w:val="0"/>
      <w:sz w:val="24"/>
    </w:rPr>
  </w:style>
  <w:style w:type="paragraph" w:customStyle="1" w:styleId="229">
    <w:name w:val="pa-130"/>
    <w:basedOn w:val="1"/>
    <w:qFormat/>
    <w:uiPriority w:val="0"/>
    <w:pPr>
      <w:widowControl/>
      <w:spacing w:line="300" w:lineRule="atLeast"/>
      <w:jc w:val="left"/>
    </w:pPr>
    <w:rPr>
      <w:rFonts w:ascii="宋体" w:hAnsi="宋体" w:cs="宋体"/>
      <w:kern w:val="0"/>
      <w:sz w:val="24"/>
    </w:rPr>
  </w:style>
  <w:style w:type="paragraph" w:customStyle="1" w:styleId="230">
    <w:name w:val="pa-50"/>
    <w:basedOn w:val="1"/>
    <w:qFormat/>
    <w:uiPriority w:val="0"/>
    <w:pPr>
      <w:widowControl/>
      <w:spacing w:line="280" w:lineRule="atLeast"/>
      <w:ind w:hanging="200"/>
      <w:jc w:val="center"/>
    </w:pPr>
    <w:rPr>
      <w:rFonts w:ascii="宋体" w:hAnsi="宋体" w:cs="宋体"/>
      <w:kern w:val="0"/>
      <w:sz w:val="24"/>
    </w:rPr>
  </w:style>
  <w:style w:type="paragraph" w:customStyle="1" w:styleId="231">
    <w:name w:val="ca-10"/>
    <w:basedOn w:val="1"/>
    <w:qFormat/>
    <w:uiPriority w:val="0"/>
    <w:pPr>
      <w:widowControl/>
      <w:jc w:val="left"/>
    </w:pPr>
    <w:rPr>
      <w:color w:val="000000"/>
      <w:kern w:val="0"/>
      <w:sz w:val="52"/>
      <w:szCs w:val="52"/>
    </w:rPr>
  </w:style>
  <w:style w:type="paragraph" w:customStyle="1" w:styleId="232">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3">
    <w:name w:val="Char Char Char Char"/>
    <w:basedOn w:val="1"/>
    <w:qFormat/>
    <w:uiPriority w:val="0"/>
  </w:style>
  <w:style w:type="paragraph" w:customStyle="1" w:styleId="234">
    <w:name w:val="ca-15"/>
    <w:basedOn w:val="1"/>
    <w:qFormat/>
    <w:uiPriority w:val="0"/>
    <w:pPr>
      <w:widowControl/>
      <w:jc w:val="left"/>
    </w:pPr>
    <w:rPr>
      <w:rFonts w:ascii="宋体" w:hAnsi="宋体" w:cs="宋体"/>
      <w:caps/>
      <w:color w:val="000000"/>
      <w:kern w:val="0"/>
      <w:sz w:val="24"/>
    </w:rPr>
  </w:style>
  <w:style w:type="paragraph" w:customStyle="1" w:styleId="235">
    <w:name w:val="pa-21"/>
    <w:basedOn w:val="1"/>
    <w:qFormat/>
    <w:uiPriority w:val="0"/>
    <w:pPr>
      <w:widowControl/>
      <w:spacing w:line="240" w:lineRule="atLeast"/>
      <w:ind w:firstLine="420"/>
    </w:pPr>
    <w:rPr>
      <w:rFonts w:ascii="宋体" w:hAnsi="宋体" w:cs="宋体"/>
      <w:kern w:val="0"/>
      <w:sz w:val="24"/>
    </w:rPr>
  </w:style>
  <w:style w:type="paragraph" w:customStyle="1" w:styleId="236">
    <w:name w:val="ca-46"/>
    <w:basedOn w:val="1"/>
    <w:qFormat/>
    <w:uiPriority w:val="0"/>
    <w:pPr>
      <w:widowControl/>
      <w:jc w:val="left"/>
    </w:pPr>
    <w:rPr>
      <w:rFonts w:ascii="宋体" w:hAnsi="宋体" w:cs="宋体"/>
      <w:color w:val="000000"/>
      <w:spacing w:val="-20"/>
      <w:kern w:val="0"/>
      <w:sz w:val="28"/>
      <w:szCs w:val="28"/>
    </w:rPr>
  </w:style>
  <w:style w:type="paragraph" w:customStyle="1" w:styleId="237">
    <w:name w:val="pa-120"/>
    <w:basedOn w:val="1"/>
    <w:qFormat/>
    <w:uiPriority w:val="0"/>
    <w:pPr>
      <w:widowControl/>
      <w:spacing w:line="280" w:lineRule="atLeast"/>
      <w:jc w:val="right"/>
    </w:pPr>
    <w:rPr>
      <w:rFonts w:ascii="宋体" w:hAnsi="宋体" w:cs="宋体"/>
      <w:kern w:val="0"/>
      <w:sz w:val="24"/>
    </w:rPr>
  </w:style>
  <w:style w:type="paragraph" w:customStyle="1" w:styleId="238">
    <w:name w:val="Char1"/>
    <w:basedOn w:val="1"/>
    <w:qFormat/>
    <w:uiPriority w:val="0"/>
    <w:rPr>
      <w:szCs w:val="20"/>
    </w:rPr>
  </w:style>
  <w:style w:type="paragraph" w:customStyle="1" w:styleId="239">
    <w:name w:val="ca-39"/>
    <w:basedOn w:val="1"/>
    <w:qFormat/>
    <w:uiPriority w:val="0"/>
    <w:pPr>
      <w:widowControl/>
      <w:jc w:val="left"/>
    </w:pPr>
    <w:rPr>
      <w:rFonts w:ascii="宋体" w:hAnsi="宋体" w:cs="宋体"/>
      <w:b/>
      <w:bCs/>
      <w:color w:val="000000"/>
      <w:spacing w:val="-20"/>
      <w:kern w:val="0"/>
      <w:sz w:val="28"/>
      <w:szCs w:val="28"/>
    </w:rPr>
  </w:style>
  <w:style w:type="paragraph" w:customStyle="1" w:styleId="240">
    <w:name w:val="ca-34"/>
    <w:basedOn w:val="1"/>
    <w:qFormat/>
    <w:uiPriority w:val="0"/>
    <w:pPr>
      <w:widowControl/>
      <w:jc w:val="left"/>
    </w:pPr>
    <w:rPr>
      <w:rFonts w:ascii="宋体" w:hAnsi="宋体" w:cs="宋体"/>
      <w:color w:val="000000"/>
      <w:kern w:val="0"/>
      <w:sz w:val="20"/>
      <w:szCs w:val="20"/>
    </w:rPr>
  </w:style>
  <w:style w:type="paragraph" w:customStyle="1" w:styleId="241">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2">
    <w:name w:val="pa-128"/>
    <w:basedOn w:val="1"/>
    <w:qFormat/>
    <w:uiPriority w:val="0"/>
    <w:pPr>
      <w:widowControl/>
      <w:spacing w:line="360" w:lineRule="atLeast"/>
      <w:jc w:val="center"/>
    </w:pPr>
    <w:rPr>
      <w:rFonts w:ascii="宋体" w:hAnsi="宋体" w:cs="宋体"/>
      <w:kern w:val="0"/>
      <w:sz w:val="24"/>
    </w:rPr>
  </w:style>
  <w:style w:type="paragraph" w:customStyle="1" w:styleId="243">
    <w:name w:val="pa-35"/>
    <w:basedOn w:val="1"/>
    <w:qFormat/>
    <w:uiPriority w:val="0"/>
    <w:pPr>
      <w:widowControl/>
      <w:spacing w:line="360" w:lineRule="atLeast"/>
      <w:jc w:val="left"/>
    </w:pPr>
    <w:rPr>
      <w:rFonts w:ascii="宋体" w:hAnsi="宋体" w:cs="宋体"/>
      <w:kern w:val="0"/>
      <w:sz w:val="24"/>
    </w:rPr>
  </w:style>
  <w:style w:type="paragraph" w:customStyle="1" w:styleId="244">
    <w:name w:val="ca-21"/>
    <w:basedOn w:val="1"/>
    <w:qFormat/>
    <w:uiPriority w:val="0"/>
    <w:pPr>
      <w:widowControl/>
      <w:jc w:val="left"/>
    </w:pPr>
    <w:rPr>
      <w:rFonts w:ascii="宋体" w:hAnsi="宋体" w:cs="宋体"/>
      <w:color w:val="000000"/>
      <w:kern w:val="0"/>
      <w:szCs w:val="21"/>
    </w:rPr>
  </w:style>
  <w:style w:type="paragraph" w:customStyle="1" w:styleId="245">
    <w:name w:val="样式1"/>
    <w:basedOn w:val="1"/>
    <w:link w:val="811"/>
    <w:qFormat/>
    <w:uiPriority w:val="0"/>
    <w:pPr>
      <w:spacing w:before="120" w:after="120" w:line="300" w:lineRule="auto"/>
    </w:pPr>
    <w:rPr>
      <w:rFonts w:ascii="宋体" w:hAnsi="宋体"/>
      <w:b/>
      <w:sz w:val="24"/>
      <w:szCs w:val="20"/>
    </w:rPr>
  </w:style>
  <w:style w:type="paragraph" w:customStyle="1" w:styleId="246">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7">
    <w:name w:val="pa-18"/>
    <w:basedOn w:val="1"/>
    <w:qFormat/>
    <w:uiPriority w:val="0"/>
    <w:pPr>
      <w:widowControl/>
      <w:spacing w:line="240" w:lineRule="atLeast"/>
      <w:ind w:firstLine="20"/>
    </w:pPr>
    <w:rPr>
      <w:rFonts w:ascii="宋体" w:hAnsi="宋体" w:cs="宋体"/>
      <w:kern w:val="0"/>
      <w:sz w:val="24"/>
    </w:rPr>
  </w:style>
  <w:style w:type="paragraph" w:customStyle="1" w:styleId="248">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9">
    <w:name w:val="pa-131"/>
    <w:basedOn w:val="1"/>
    <w:qFormat/>
    <w:uiPriority w:val="0"/>
    <w:pPr>
      <w:widowControl/>
      <w:spacing w:line="280" w:lineRule="atLeast"/>
      <w:jc w:val="left"/>
    </w:pPr>
    <w:rPr>
      <w:rFonts w:ascii="宋体" w:hAnsi="宋体" w:cs="宋体"/>
      <w:kern w:val="0"/>
      <w:sz w:val="24"/>
    </w:rPr>
  </w:style>
  <w:style w:type="paragraph" w:customStyle="1" w:styleId="250">
    <w:name w:val="pa-118"/>
    <w:basedOn w:val="1"/>
    <w:qFormat/>
    <w:uiPriority w:val="0"/>
    <w:pPr>
      <w:widowControl/>
      <w:spacing w:line="480" w:lineRule="atLeast"/>
      <w:ind w:firstLine="1440"/>
    </w:pPr>
    <w:rPr>
      <w:rFonts w:ascii="宋体" w:hAnsi="宋体" w:cs="宋体"/>
      <w:kern w:val="0"/>
      <w:sz w:val="24"/>
    </w:rPr>
  </w:style>
  <w:style w:type="paragraph" w:customStyle="1" w:styleId="251">
    <w:name w:val="pa-123"/>
    <w:basedOn w:val="1"/>
    <w:qFormat/>
    <w:uiPriority w:val="0"/>
    <w:pPr>
      <w:widowControl/>
      <w:spacing w:line="360" w:lineRule="atLeast"/>
    </w:pPr>
    <w:rPr>
      <w:rFonts w:ascii="宋体" w:hAnsi="宋体" w:cs="宋体"/>
      <w:kern w:val="0"/>
      <w:sz w:val="24"/>
    </w:rPr>
  </w:style>
  <w:style w:type="paragraph" w:customStyle="1" w:styleId="252">
    <w:name w:val="ca-3"/>
    <w:basedOn w:val="1"/>
    <w:qFormat/>
    <w:uiPriority w:val="0"/>
    <w:pPr>
      <w:widowControl/>
      <w:jc w:val="left"/>
    </w:pPr>
    <w:rPr>
      <w:b/>
      <w:bCs/>
      <w:color w:val="000000"/>
      <w:spacing w:val="-20"/>
      <w:kern w:val="0"/>
      <w:sz w:val="48"/>
      <w:szCs w:val="48"/>
    </w:rPr>
  </w:style>
  <w:style w:type="paragraph" w:customStyle="1" w:styleId="253">
    <w:name w:val="pa-111"/>
    <w:basedOn w:val="1"/>
    <w:qFormat/>
    <w:uiPriority w:val="0"/>
    <w:pPr>
      <w:widowControl/>
      <w:spacing w:line="280" w:lineRule="atLeast"/>
      <w:ind w:firstLine="480"/>
    </w:pPr>
    <w:rPr>
      <w:rFonts w:ascii="宋体" w:hAnsi="宋体" w:cs="宋体"/>
      <w:kern w:val="0"/>
      <w:sz w:val="24"/>
    </w:rPr>
  </w:style>
  <w:style w:type="paragraph" w:customStyle="1" w:styleId="254">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5">
    <w:name w:val="pa-107"/>
    <w:basedOn w:val="1"/>
    <w:qFormat/>
    <w:uiPriority w:val="0"/>
    <w:pPr>
      <w:widowControl/>
      <w:spacing w:line="720" w:lineRule="atLeast"/>
      <w:ind w:firstLine="3000"/>
    </w:pPr>
    <w:rPr>
      <w:rFonts w:ascii="宋体" w:hAnsi="宋体" w:cs="宋体"/>
      <w:kern w:val="0"/>
      <w:sz w:val="24"/>
    </w:rPr>
  </w:style>
  <w:style w:type="paragraph" w:customStyle="1" w:styleId="256">
    <w:name w:val="pa-85"/>
    <w:basedOn w:val="1"/>
    <w:qFormat/>
    <w:uiPriority w:val="0"/>
    <w:pPr>
      <w:widowControl/>
      <w:spacing w:line="760" w:lineRule="atLeast"/>
      <w:jc w:val="center"/>
    </w:pPr>
    <w:rPr>
      <w:rFonts w:ascii="宋体" w:hAnsi="宋体" w:cs="宋体"/>
      <w:kern w:val="0"/>
      <w:sz w:val="24"/>
    </w:rPr>
  </w:style>
  <w:style w:type="paragraph" w:customStyle="1" w:styleId="257">
    <w:name w:val="pa-45"/>
    <w:basedOn w:val="1"/>
    <w:qFormat/>
    <w:uiPriority w:val="0"/>
    <w:pPr>
      <w:widowControl/>
      <w:spacing w:line="280" w:lineRule="atLeast"/>
      <w:ind w:firstLine="420"/>
    </w:pPr>
    <w:rPr>
      <w:rFonts w:ascii="宋体" w:hAnsi="宋体" w:cs="宋体"/>
      <w:kern w:val="0"/>
      <w:sz w:val="24"/>
    </w:rPr>
  </w:style>
  <w:style w:type="paragraph" w:customStyle="1" w:styleId="258">
    <w:name w:val="Char11"/>
    <w:basedOn w:val="1"/>
    <w:qFormat/>
    <w:uiPriority w:val="0"/>
    <w:rPr>
      <w:szCs w:val="20"/>
    </w:rPr>
  </w:style>
  <w:style w:type="paragraph" w:customStyle="1" w:styleId="259">
    <w:name w:val="pa-80"/>
    <w:basedOn w:val="1"/>
    <w:qFormat/>
    <w:uiPriority w:val="0"/>
    <w:pPr>
      <w:widowControl/>
      <w:spacing w:line="360" w:lineRule="atLeast"/>
    </w:pPr>
    <w:rPr>
      <w:rFonts w:ascii="宋体" w:hAnsi="宋体" w:cs="宋体"/>
      <w:kern w:val="0"/>
      <w:sz w:val="24"/>
    </w:rPr>
  </w:style>
  <w:style w:type="paragraph" w:customStyle="1" w:styleId="260">
    <w:name w:val="pa-64"/>
    <w:basedOn w:val="1"/>
    <w:qFormat/>
    <w:uiPriority w:val="0"/>
    <w:pPr>
      <w:widowControl/>
      <w:spacing w:line="360" w:lineRule="atLeast"/>
      <w:ind w:firstLine="560"/>
      <w:jc w:val="left"/>
    </w:pPr>
    <w:rPr>
      <w:rFonts w:ascii="宋体" w:hAnsi="宋体" w:cs="宋体"/>
      <w:kern w:val="0"/>
      <w:sz w:val="24"/>
    </w:rPr>
  </w:style>
  <w:style w:type="paragraph" w:customStyle="1" w:styleId="261">
    <w:name w:val="ca-48"/>
    <w:basedOn w:val="1"/>
    <w:qFormat/>
    <w:uiPriority w:val="0"/>
    <w:pPr>
      <w:widowControl/>
      <w:jc w:val="left"/>
    </w:pPr>
    <w:rPr>
      <w:rFonts w:ascii="宋体" w:hAnsi="宋体" w:cs="宋体"/>
      <w:color w:val="000000"/>
      <w:kern w:val="0"/>
      <w:sz w:val="26"/>
      <w:szCs w:val="26"/>
    </w:rPr>
  </w:style>
  <w:style w:type="paragraph" w:customStyle="1" w:styleId="262">
    <w:name w:val="样式 正文缩进正文（首行缩进两字）特点ALT+Z表正文正文非缩进四号段1Normal Indent Char2...2"/>
    <w:basedOn w:val="2"/>
    <w:qFormat/>
    <w:uiPriority w:val="0"/>
    <w:pPr>
      <w:spacing w:before="360" w:after="120"/>
      <w:ind w:firstLine="0" w:firstLineChars="0"/>
      <w:jc w:val="center"/>
    </w:pPr>
    <w:rPr>
      <w:rFonts w:ascii="宋体" w:hAnsi="宋体"/>
      <w:bCs w:val="0"/>
      <w:sz w:val="28"/>
      <w:szCs w:val="20"/>
    </w:rPr>
  </w:style>
  <w:style w:type="paragraph" w:customStyle="1" w:styleId="263">
    <w:name w:val="pa-9"/>
    <w:basedOn w:val="1"/>
    <w:qFormat/>
    <w:uiPriority w:val="0"/>
    <w:pPr>
      <w:widowControl/>
      <w:spacing w:line="360" w:lineRule="atLeast"/>
      <w:ind w:firstLine="900"/>
    </w:pPr>
    <w:rPr>
      <w:rFonts w:ascii="宋体" w:hAnsi="宋体" w:cs="宋体"/>
      <w:kern w:val="0"/>
      <w:sz w:val="24"/>
    </w:rPr>
  </w:style>
  <w:style w:type="paragraph" w:customStyle="1" w:styleId="264">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6">
    <w:name w:val="pa-8"/>
    <w:basedOn w:val="1"/>
    <w:qFormat/>
    <w:uiPriority w:val="0"/>
    <w:pPr>
      <w:widowControl/>
      <w:spacing w:line="360" w:lineRule="atLeast"/>
    </w:pPr>
    <w:rPr>
      <w:rFonts w:ascii="宋体" w:hAnsi="宋体" w:cs="宋体"/>
      <w:kern w:val="0"/>
      <w:sz w:val="24"/>
    </w:rPr>
  </w:style>
  <w:style w:type="paragraph" w:customStyle="1" w:styleId="267">
    <w:name w:val="pa-48"/>
    <w:basedOn w:val="1"/>
    <w:qFormat/>
    <w:uiPriority w:val="0"/>
    <w:pPr>
      <w:widowControl/>
      <w:spacing w:line="280" w:lineRule="atLeast"/>
      <w:ind w:firstLine="440"/>
    </w:pPr>
    <w:rPr>
      <w:rFonts w:ascii="宋体" w:hAnsi="宋体" w:cs="宋体"/>
      <w:kern w:val="0"/>
      <w:sz w:val="24"/>
    </w:rPr>
  </w:style>
  <w:style w:type="paragraph" w:customStyle="1" w:styleId="268">
    <w:name w:val="ca-6"/>
    <w:basedOn w:val="1"/>
    <w:qFormat/>
    <w:uiPriority w:val="0"/>
    <w:pPr>
      <w:widowControl/>
      <w:jc w:val="left"/>
    </w:pPr>
    <w:rPr>
      <w:rFonts w:ascii="宋体" w:hAnsi="宋体" w:cs="宋体"/>
      <w:color w:val="000000"/>
      <w:kern w:val="0"/>
      <w:sz w:val="30"/>
      <w:szCs w:val="30"/>
    </w:rPr>
  </w:style>
  <w:style w:type="paragraph" w:customStyle="1" w:styleId="269">
    <w:name w:val="正文文本缩进 21"/>
    <w:basedOn w:val="1"/>
    <w:qFormat/>
    <w:uiPriority w:val="0"/>
    <w:pPr>
      <w:spacing w:after="120" w:line="480" w:lineRule="auto"/>
      <w:ind w:left="420" w:leftChars="200"/>
    </w:pPr>
  </w:style>
  <w:style w:type="paragraph" w:customStyle="1" w:styleId="270">
    <w:name w:val="pa-71"/>
    <w:basedOn w:val="1"/>
    <w:qFormat/>
    <w:uiPriority w:val="0"/>
    <w:pPr>
      <w:widowControl/>
      <w:spacing w:line="240" w:lineRule="atLeast"/>
      <w:ind w:firstLine="320"/>
    </w:pPr>
    <w:rPr>
      <w:rFonts w:ascii="宋体" w:hAnsi="宋体" w:cs="宋体"/>
      <w:kern w:val="0"/>
      <w:sz w:val="24"/>
    </w:rPr>
  </w:style>
  <w:style w:type="paragraph" w:customStyle="1" w:styleId="271">
    <w:name w:val="pa-126"/>
    <w:basedOn w:val="1"/>
    <w:qFormat/>
    <w:uiPriority w:val="0"/>
    <w:pPr>
      <w:widowControl/>
      <w:spacing w:line="480" w:lineRule="atLeast"/>
      <w:ind w:firstLine="480"/>
    </w:pPr>
    <w:rPr>
      <w:rFonts w:ascii="宋体" w:hAnsi="宋体" w:cs="宋体"/>
      <w:kern w:val="0"/>
      <w:sz w:val="24"/>
    </w:rPr>
  </w:style>
  <w:style w:type="paragraph" w:customStyle="1" w:styleId="27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3">
    <w:name w:val="ca-43"/>
    <w:basedOn w:val="1"/>
    <w:qFormat/>
    <w:uiPriority w:val="0"/>
    <w:pPr>
      <w:widowControl/>
      <w:jc w:val="left"/>
    </w:pPr>
    <w:rPr>
      <w:rFonts w:ascii="宋体" w:hAnsi="宋体" w:cs="宋体"/>
      <w:color w:val="000000"/>
      <w:kern w:val="0"/>
      <w:sz w:val="44"/>
      <w:szCs w:val="44"/>
    </w:rPr>
  </w:style>
  <w:style w:type="paragraph" w:customStyle="1" w:styleId="274">
    <w:name w:val="pa-10"/>
    <w:basedOn w:val="1"/>
    <w:qFormat/>
    <w:uiPriority w:val="0"/>
    <w:pPr>
      <w:widowControl/>
      <w:spacing w:line="360" w:lineRule="atLeast"/>
      <w:ind w:firstLine="3220"/>
    </w:pPr>
    <w:rPr>
      <w:rFonts w:ascii="宋体" w:hAnsi="宋体" w:cs="宋体"/>
      <w:kern w:val="0"/>
      <w:sz w:val="24"/>
    </w:rPr>
  </w:style>
  <w:style w:type="paragraph" w:customStyle="1" w:styleId="275">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6">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7">
    <w:name w:val="pa-127"/>
    <w:basedOn w:val="1"/>
    <w:qFormat/>
    <w:uiPriority w:val="0"/>
    <w:pPr>
      <w:widowControl/>
      <w:spacing w:line="480" w:lineRule="atLeast"/>
      <w:ind w:firstLine="960"/>
    </w:pPr>
    <w:rPr>
      <w:rFonts w:ascii="宋体" w:hAnsi="宋体" w:cs="宋体"/>
      <w:kern w:val="0"/>
      <w:sz w:val="24"/>
    </w:rPr>
  </w:style>
  <w:style w:type="paragraph" w:customStyle="1" w:styleId="278">
    <w:name w:val="pa-34"/>
    <w:basedOn w:val="1"/>
    <w:qFormat/>
    <w:uiPriority w:val="0"/>
    <w:pPr>
      <w:widowControl/>
      <w:spacing w:line="360" w:lineRule="atLeast"/>
      <w:ind w:firstLine="460"/>
    </w:pPr>
    <w:rPr>
      <w:rFonts w:ascii="宋体" w:hAnsi="宋体" w:cs="宋体"/>
      <w:kern w:val="0"/>
      <w:sz w:val="24"/>
    </w:rPr>
  </w:style>
  <w:style w:type="paragraph" w:customStyle="1" w:styleId="279">
    <w:name w:val="ca-32"/>
    <w:basedOn w:val="1"/>
    <w:qFormat/>
    <w:uiPriority w:val="0"/>
    <w:pPr>
      <w:widowControl/>
      <w:jc w:val="left"/>
    </w:pPr>
    <w:rPr>
      <w:rFonts w:ascii="宋体" w:hAnsi="宋体" w:cs="宋体"/>
      <w:b/>
      <w:bCs/>
      <w:color w:val="C00000"/>
      <w:spacing w:val="-20"/>
      <w:kern w:val="0"/>
      <w:szCs w:val="21"/>
    </w:rPr>
  </w:style>
  <w:style w:type="paragraph" w:customStyle="1" w:styleId="280">
    <w:name w:val="Char Char1 Char"/>
    <w:basedOn w:val="1"/>
    <w:qFormat/>
    <w:uiPriority w:val="0"/>
  </w:style>
  <w:style w:type="paragraph" w:customStyle="1" w:styleId="281">
    <w:name w:val="样式 正文缩进正文（首行缩进两字）特点ALT+Z表正文正文非缩进四号段1Normal Indent Char2..."/>
    <w:basedOn w:val="4"/>
    <w:next w:val="2"/>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2">
    <w:name w:val="默认段落字体 Para Char Char Char Char Char Char Char"/>
    <w:basedOn w:val="1"/>
    <w:qFormat/>
    <w:uiPriority w:val="0"/>
    <w:rPr>
      <w:rFonts w:ascii="Tahoma" w:hAnsi="Tahoma"/>
      <w:sz w:val="24"/>
      <w:szCs w:val="20"/>
    </w:rPr>
  </w:style>
  <w:style w:type="paragraph" w:customStyle="1" w:styleId="28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4">
    <w:name w:val="pa-26"/>
    <w:basedOn w:val="1"/>
    <w:qFormat/>
    <w:uiPriority w:val="0"/>
    <w:pPr>
      <w:widowControl/>
      <w:spacing w:line="276" w:lineRule="atLeast"/>
      <w:ind w:firstLine="720"/>
    </w:pPr>
    <w:rPr>
      <w:rFonts w:ascii="宋体" w:hAnsi="宋体" w:cs="宋体"/>
      <w:kern w:val="0"/>
      <w:sz w:val="24"/>
    </w:rPr>
  </w:style>
  <w:style w:type="paragraph" w:customStyle="1" w:styleId="285">
    <w:name w:val="Char"/>
    <w:basedOn w:val="27"/>
    <w:qFormat/>
    <w:uiPriority w:val="0"/>
    <w:rPr>
      <w:rFonts w:ascii="Tahoma" w:hAnsi="Tahoma"/>
      <w:sz w:val="24"/>
    </w:rPr>
  </w:style>
  <w:style w:type="paragraph" w:customStyle="1" w:styleId="286">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7">
    <w:name w:val="Char Char Char Char Char Char Char"/>
    <w:basedOn w:val="1"/>
    <w:qFormat/>
    <w:uiPriority w:val="0"/>
  </w:style>
  <w:style w:type="paragraph" w:customStyle="1" w:styleId="288">
    <w:name w:val="ca-20"/>
    <w:basedOn w:val="1"/>
    <w:qFormat/>
    <w:uiPriority w:val="0"/>
    <w:pPr>
      <w:widowControl/>
      <w:jc w:val="left"/>
    </w:pPr>
    <w:rPr>
      <w:rFonts w:ascii="??" w:hAnsi="??" w:cs="宋体"/>
      <w:color w:val="000000"/>
      <w:kern w:val="0"/>
      <w:sz w:val="18"/>
      <w:szCs w:val="18"/>
    </w:rPr>
  </w:style>
  <w:style w:type="paragraph" w:customStyle="1" w:styleId="289">
    <w:name w:val="ca-38"/>
    <w:basedOn w:val="1"/>
    <w:qFormat/>
    <w:uiPriority w:val="0"/>
    <w:pPr>
      <w:widowControl/>
      <w:jc w:val="left"/>
    </w:pPr>
    <w:rPr>
      <w:b/>
      <w:bCs/>
      <w:spacing w:val="-20"/>
      <w:kern w:val="0"/>
      <w:szCs w:val="21"/>
    </w:rPr>
  </w:style>
  <w:style w:type="paragraph" w:customStyle="1" w:styleId="290">
    <w:name w:val="ca-50"/>
    <w:basedOn w:val="1"/>
    <w:qFormat/>
    <w:uiPriority w:val="0"/>
    <w:pPr>
      <w:widowControl/>
      <w:jc w:val="left"/>
    </w:pPr>
    <w:rPr>
      <w:rFonts w:ascii="宋体" w:hAnsi="宋体" w:cs="宋体"/>
      <w:kern w:val="0"/>
      <w:sz w:val="24"/>
    </w:rPr>
  </w:style>
  <w:style w:type="paragraph" w:customStyle="1" w:styleId="291">
    <w:name w:val="pa-119"/>
    <w:basedOn w:val="1"/>
    <w:qFormat/>
    <w:uiPriority w:val="0"/>
    <w:pPr>
      <w:widowControl/>
      <w:spacing w:line="420" w:lineRule="atLeast"/>
      <w:jc w:val="center"/>
    </w:pPr>
    <w:rPr>
      <w:rFonts w:ascii="宋体" w:hAnsi="宋体" w:cs="宋体"/>
      <w:kern w:val="0"/>
      <w:sz w:val="24"/>
    </w:rPr>
  </w:style>
  <w:style w:type="paragraph" w:customStyle="1" w:styleId="292">
    <w:name w:val="ca-47"/>
    <w:basedOn w:val="1"/>
    <w:qFormat/>
    <w:uiPriority w:val="0"/>
    <w:pPr>
      <w:widowControl/>
      <w:jc w:val="left"/>
    </w:pPr>
    <w:rPr>
      <w:rFonts w:ascii="宋体" w:hAnsi="宋体" w:cs="宋体"/>
      <w:b/>
      <w:bCs/>
      <w:color w:val="000000"/>
      <w:spacing w:val="-20"/>
      <w:kern w:val="0"/>
      <w:sz w:val="24"/>
    </w:rPr>
  </w:style>
  <w:style w:type="paragraph" w:customStyle="1" w:styleId="293">
    <w:name w:val="Char Char1 Char Char Char Char Char Char Char"/>
    <w:basedOn w:val="1"/>
    <w:qFormat/>
    <w:uiPriority w:val="0"/>
    <w:pPr>
      <w:widowControl/>
      <w:spacing w:after="160" w:line="240" w:lineRule="exact"/>
      <w:jc w:val="left"/>
    </w:pPr>
    <w:rPr>
      <w:szCs w:val="20"/>
    </w:rPr>
  </w:style>
  <w:style w:type="paragraph" w:customStyle="1" w:styleId="294">
    <w:name w:val="pa-29"/>
    <w:basedOn w:val="1"/>
    <w:qFormat/>
    <w:uiPriority w:val="0"/>
    <w:pPr>
      <w:widowControl/>
      <w:spacing w:line="360" w:lineRule="atLeast"/>
      <w:ind w:firstLine="2820"/>
    </w:pPr>
    <w:rPr>
      <w:rFonts w:ascii="宋体" w:hAnsi="宋体" w:cs="宋体"/>
      <w:kern w:val="0"/>
      <w:sz w:val="24"/>
    </w:rPr>
  </w:style>
  <w:style w:type="paragraph" w:customStyle="1" w:styleId="295">
    <w:name w:val="pa-67"/>
    <w:basedOn w:val="1"/>
    <w:qFormat/>
    <w:uiPriority w:val="0"/>
    <w:pPr>
      <w:widowControl/>
      <w:spacing w:line="240" w:lineRule="atLeast"/>
      <w:ind w:firstLine="420"/>
      <w:jc w:val="left"/>
    </w:pPr>
    <w:rPr>
      <w:rFonts w:ascii="宋体" w:hAnsi="宋体" w:cs="宋体"/>
      <w:kern w:val="0"/>
      <w:sz w:val="24"/>
    </w:rPr>
  </w:style>
  <w:style w:type="paragraph" w:customStyle="1" w:styleId="29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7">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8">
    <w:name w:val="pa-86"/>
    <w:basedOn w:val="1"/>
    <w:qFormat/>
    <w:uiPriority w:val="0"/>
    <w:pPr>
      <w:widowControl/>
      <w:spacing w:line="320" w:lineRule="atLeast"/>
      <w:ind w:firstLine="560"/>
    </w:pPr>
    <w:rPr>
      <w:rFonts w:ascii="宋体" w:hAnsi="宋体" w:cs="宋体"/>
      <w:kern w:val="0"/>
      <w:sz w:val="24"/>
    </w:rPr>
  </w:style>
  <w:style w:type="paragraph" w:customStyle="1" w:styleId="299">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300">
    <w:name w:val="pa-70"/>
    <w:basedOn w:val="1"/>
    <w:qFormat/>
    <w:uiPriority w:val="0"/>
    <w:pPr>
      <w:widowControl/>
      <w:spacing w:line="360" w:lineRule="atLeast"/>
      <w:ind w:firstLine="420"/>
      <w:jc w:val="left"/>
    </w:pPr>
    <w:rPr>
      <w:rFonts w:ascii="宋体" w:hAnsi="宋体" w:cs="宋体"/>
      <w:kern w:val="0"/>
      <w:sz w:val="24"/>
    </w:rPr>
  </w:style>
  <w:style w:type="paragraph" w:customStyle="1" w:styleId="301">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2">
    <w:name w:val="pa-17"/>
    <w:basedOn w:val="1"/>
    <w:qFormat/>
    <w:uiPriority w:val="0"/>
    <w:pPr>
      <w:widowControl/>
      <w:spacing w:line="240" w:lineRule="atLeast"/>
      <w:jc w:val="center"/>
    </w:pPr>
    <w:rPr>
      <w:rFonts w:ascii="宋体" w:hAnsi="宋体" w:cs="宋体"/>
      <w:kern w:val="0"/>
      <w:sz w:val="24"/>
    </w:rPr>
  </w:style>
  <w:style w:type="paragraph" w:customStyle="1" w:styleId="303">
    <w:name w:val="ca-40"/>
    <w:basedOn w:val="1"/>
    <w:qFormat/>
    <w:uiPriority w:val="0"/>
    <w:pPr>
      <w:widowControl/>
      <w:jc w:val="left"/>
    </w:pPr>
    <w:rPr>
      <w:kern w:val="0"/>
      <w:sz w:val="20"/>
      <w:szCs w:val="20"/>
    </w:rPr>
  </w:style>
  <w:style w:type="paragraph" w:customStyle="1" w:styleId="304">
    <w:name w:val="pa-115"/>
    <w:basedOn w:val="1"/>
    <w:qFormat/>
    <w:uiPriority w:val="0"/>
    <w:pPr>
      <w:widowControl/>
      <w:spacing w:line="480" w:lineRule="atLeast"/>
    </w:pPr>
    <w:rPr>
      <w:rFonts w:ascii="宋体" w:hAnsi="宋体" w:cs="宋体"/>
      <w:kern w:val="0"/>
      <w:sz w:val="24"/>
    </w:rPr>
  </w:style>
  <w:style w:type="paragraph" w:customStyle="1" w:styleId="305">
    <w:name w:val="ca-11"/>
    <w:basedOn w:val="1"/>
    <w:qFormat/>
    <w:uiPriority w:val="0"/>
    <w:pPr>
      <w:widowControl/>
      <w:jc w:val="left"/>
    </w:pPr>
    <w:rPr>
      <w:color w:val="000000"/>
      <w:kern w:val="0"/>
      <w:sz w:val="30"/>
      <w:szCs w:val="30"/>
    </w:rPr>
  </w:style>
  <w:style w:type="paragraph" w:customStyle="1" w:styleId="306">
    <w:name w:val="pa-82"/>
    <w:basedOn w:val="1"/>
    <w:qFormat/>
    <w:uiPriority w:val="0"/>
    <w:pPr>
      <w:widowControl/>
      <w:spacing w:line="480" w:lineRule="atLeast"/>
      <w:jc w:val="center"/>
    </w:pPr>
    <w:rPr>
      <w:rFonts w:ascii="宋体" w:hAnsi="宋体" w:cs="宋体"/>
      <w:kern w:val="0"/>
      <w:sz w:val="24"/>
    </w:rPr>
  </w:style>
  <w:style w:type="paragraph" w:customStyle="1" w:styleId="307">
    <w:name w:val="pa-27"/>
    <w:basedOn w:val="1"/>
    <w:qFormat/>
    <w:uiPriority w:val="0"/>
    <w:pPr>
      <w:widowControl/>
      <w:spacing w:line="276" w:lineRule="atLeast"/>
      <w:ind w:firstLine="300"/>
    </w:pPr>
    <w:rPr>
      <w:rFonts w:ascii="宋体" w:hAnsi="宋体" w:cs="宋体"/>
      <w:kern w:val="0"/>
      <w:sz w:val="24"/>
    </w:rPr>
  </w:style>
  <w:style w:type="paragraph" w:customStyle="1" w:styleId="308">
    <w:name w:val="pa-24"/>
    <w:basedOn w:val="1"/>
    <w:qFormat/>
    <w:uiPriority w:val="0"/>
    <w:pPr>
      <w:widowControl/>
      <w:spacing w:line="360" w:lineRule="atLeast"/>
      <w:ind w:firstLine="480"/>
    </w:pPr>
    <w:rPr>
      <w:rFonts w:ascii="宋体" w:hAnsi="宋体" w:cs="宋体"/>
      <w:kern w:val="0"/>
      <w:sz w:val="24"/>
    </w:rPr>
  </w:style>
  <w:style w:type="paragraph" w:customStyle="1" w:styleId="309">
    <w:name w:val="pa-135"/>
    <w:basedOn w:val="1"/>
    <w:qFormat/>
    <w:uiPriority w:val="0"/>
    <w:pPr>
      <w:widowControl/>
      <w:spacing w:line="480" w:lineRule="atLeast"/>
      <w:ind w:firstLine="520"/>
    </w:pPr>
    <w:rPr>
      <w:rFonts w:ascii="宋体" w:hAnsi="宋体" w:cs="宋体"/>
      <w:kern w:val="0"/>
      <w:sz w:val="24"/>
    </w:rPr>
  </w:style>
  <w:style w:type="paragraph" w:customStyle="1" w:styleId="310">
    <w:name w:val="pa-97"/>
    <w:basedOn w:val="1"/>
    <w:qFormat/>
    <w:uiPriority w:val="0"/>
    <w:pPr>
      <w:widowControl/>
      <w:spacing w:line="720" w:lineRule="atLeast"/>
    </w:pPr>
    <w:rPr>
      <w:rFonts w:ascii="宋体" w:hAnsi="宋体" w:cs="宋体"/>
      <w:kern w:val="0"/>
      <w:sz w:val="24"/>
    </w:rPr>
  </w:style>
  <w:style w:type="paragraph" w:customStyle="1" w:styleId="311">
    <w:name w:val="正文段"/>
    <w:basedOn w:val="1"/>
    <w:qFormat/>
    <w:uiPriority w:val="0"/>
    <w:pPr>
      <w:widowControl/>
      <w:snapToGrid w:val="0"/>
      <w:spacing w:afterLines="50"/>
      <w:ind w:firstLine="200" w:firstLineChars="200"/>
    </w:pPr>
    <w:rPr>
      <w:kern w:val="0"/>
      <w:sz w:val="24"/>
      <w:szCs w:val="20"/>
    </w:rPr>
  </w:style>
  <w:style w:type="paragraph" w:customStyle="1" w:styleId="312">
    <w:name w:val="pa-139"/>
    <w:basedOn w:val="1"/>
    <w:qFormat/>
    <w:uiPriority w:val="0"/>
    <w:pPr>
      <w:widowControl/>
      <w:spacing w:line="320" w:lineRule="atLeast"/>
      <w:ind w:firstLine="280"/>
    </w:pPr>
    <w:rPr>
      <w:rFonts w:ascii="宋体" w:hAnsi="宋体" w:cs="宋体"/>
      <w:kern w:val="0"/>
      <w:sz w:val="24"/>
    </w:rPr>
  </w:style>
  <w:style w:type="paragraph" w:customStyle="1" w:styleId="313">
    <w:name w:val="pa-84"/>
    <w:basedOn w:val="1"/>
    <w:qFormat/>
    <w:uiPriority w:val="0"/>
    <w:pPr>
      <w:widowControl/>
      <w:spacing w:line="480" w:lineRule="atLeast"/>
      <w:jc w:val="center"/>
    </w:pPr>
    <w:rPr>
      <w:rFonts w:ascii="宋体" w:hAnsi="宋体" w:cs="宋体"/>
      <w:kern w:val="0"/>
      <w:sz w:val="24"/>
    </w:rPr>
  </w:style>
  <w:style w:type="paragraph" w:customStyle="1" w:styleId="314">
    <w:name w:val="样式 标题 3h33rd level3l3CTLevel 3 Topic Headingsect1.2.3Hea..."/>
    <w:basedOn w:val="2"/>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5">
    <w:name w:val="pa-65"/>
    <w:basedOn w:val="1"/>
    <w:qFormat/>
    <w:uiPriority w:val="0"/>
    <w:pPr>
      <w:widowControl/>
      <w:spacing w:line="360" w:lineRule="atLeast"/>
    </w:pPr>
    <w:rPr>
      <w:rFonts w:ascii="宋体" w:hAnsi="宋体" w:cs="宋体"/>
      <w:kern w:val="0"/>
      <w:sz w:val="24"/>
    </w:rPr>
  </w:style>
  <w:style w:type="paragraph" w:customStyle="1" w:styleId="316">
    <w:name w:val="pa-63"/>
    <w:basedOn w:val="1"/>
    <w:qFormat/>
    <w:uiPriority w:val="0"/>
    <w:pPr>
      <w:widowControl/>
      <w:spacing w:line="360" w:lineRule="atLeast"/>
      <w:ind w:firstLine="300"/>
      <w:jc w:val="left"/>
    </w:pPr>
    <w:rPr>
      <w:rFonts w:ascii="宋体" w:hAnsi="宋体" w:cs="宋体"/>
      <w:kern w:val="0"/>
      <w:sz w:val="24"/>
    </w:rPr>
  </w:style>
  <w:style w:type="paragraph" w:customStyle="1" w:styleId="317">
    <w:name w:val="pa-46"/>
    <w:basedOn w:val="1"/>
    <w:qFormat/>
    <w:uiPriority w:val="0"/>
    <w:pPr>
      <w:widowControl/>
      <w:spacing w:line="280" w:lineRule="atLeast"/>
      <w:ind w:firstLine="420"/>
      <w:jc w:val="left"/>
    </w:pPr>
    <w:rPr>
      <w:rFonts w:ascii="宋体" w:hAnsi="宋体" w:cs="宋体"/>
      <w:kern w:val="0"/>
      <w:sz w:val="24"/>
    </w:rPr>
  </w:style>
  <w:style w:type="paragraph" w:customStyle="1" w:styleId="318">
    <w:name w:val="ca-25"/>
    <w:basedOn w:val="1"/>
    <w:qFormat/>
    <w:uiPriority w:val="0"/>
    <w:pPr>
      <w:widowControl/>
      <w:jc w:val="left"/>
    </w:pPr>
    <w:rPr>
      <w:kern w:val="0"/>
      <w:szCs w:val="21"/>
    </w:rPr>
  </w:style>
  <w:style w:type="paragraph" w:customStyle="1" w:styleId="319">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20">
    <w:name w:val="pa-30"/>
    <w:basedOn w:val="1"/>
    <w:qFormat/>
    <w:uiPriority w:val="0"/>
    <w:pPr>
      <w:widowControl/>
      <w:spacing w:line="360" w:lineRule="atLeast"/>
      <w:ind w:firstLine="4100"/>
    </w:pPr>
    <w:rPr>
      <w:rFonts w:ascii="宋体" w:hAnsi="宋体" w:cs="宋体"/>
      <w:kern w:val="0"/>
      <w:sz w:val="24"/>
    </w:rPr>
  </w:style>
  <w:style w:type="paragraph" w:customStyle="1" w:styleId="321">
    <w:name w:val="ca-29"/>
    <w:basedOn w:val="1"/>
    <w:qFormat/>
    <w:uiPriority w:val="0"/>
    <w:pPr>
      <w:widowControl/>
      <w:jc w:val="left"/>
    </w:pPr>
    <w:rPr>
      <w:rFonts w:ascii="宋体" w:hAnsi="宋体" w:cs="宋体"/>
      <w:color w:val="7030A0"/>
      <w:kern w:val="0"/>
      <w:szCs w:val="21"/>
    </w:rPr>
  </w:style>
  <w:style w:type="paragraph" w:customStyle="1" w:styleId="322">
    <w:name w:val="pa-58"/>
    <w:basedOn w:val="1"/>
    <w:qFormat/>
    <w:uiPriority w:val="0"/>
    <w:pPr>
      <w:widowControl/>
      <w:spacing w:line="300" w:lineRule="atLeast"/>
      <w:ind w:firstLine="300"/>
    </w:pPr>
    <w:rPr>
      <w:rFonts w:ascii="宋体" w:hAnsi="宋体" w:cs="宋体"/>
      <w:kern w:val="0"/>
      <w:sz w:val="24"/>
    </w:rPr>
  </w:style>
  <w:style w:type="paragraph" w:customStyle="1" w:styleId="323">
    <w:name w:val="表格格式"/>
    <w:basedOn w:val="1"/>
    <w:qFormat/>
    <w:uiPriority w:val="0"/>
    <w:pPr>
      <w:spacing w:line="360" w:lineRule="exact"/>
      <w:ind w:left="-91"/>
      <w:jc w:val="left"/>
    </w:pPr>
    <w:rPr>
      <w:rFonts w:ascii="宋体"/>
      <w:kern w:val="0"/>
      <w:sz w:val="24"/>
      <w:szCs w:val="11"/>
    </w:rPr>
  </w:style>
  <w:style w:type="paragraph" w:customStyle="1" w:styleId="324">
    <w:name w:val="ca-37"/>
    <w:basedOn w:val="1"/>
    <w:qFormat/>
    <w:uiPriority w:val="0"/>
    <w:pPr>
      <w:widowControl/>
      <w:jc w:val="left"/>
    </w:pPr>
    <w:rPr>
      <w:rFonts w:ascii="宋体" w:hAnsi="宋体" w:cs="宋体"/>
      <w:color w:val="000000"/>
      <w:kern w:val="0"/>
      <w:szCs w:val="21"/>
    </w:rPr>
  </w:style>
  <w:style w:type="paragraph" w:customStyle="1" w:styleId="325">
    <w:name w:val="ca-28"/>
    <w:basedOn w:val="1"/>
    <w:qFormat/>
    <w:uiPriority w:val="0"/>
    <w:pPr>
      <w:widowControl/>
      <w:jc w:val="left"/>
    </w:pPr>
    <w:rPr>
      <w:rFonts w:ascii="宋体" w:hAnsi="宋体" w:cs="宋体"/>
      <w:color w:val="FF0000"/>
      <w:kern w:val="0"/>
      <w:szCs w:val="21"/>
    </w:rPr>
  </w:style>
  <w:style w:type="paragraph" w:customStyle="1" w:styleId="326">
    <w:name w:val="目录文字"/>
    <w:basedOn w:val="1"/>
    <w:qFormat/>
    <w:uiPriority w:val="0"/>
    <w:pPr>
      <w:widowControl/>
      <w:spacing w:line="480" w:lineRule="auto"/>
      <w:jc w:val="left"/>
    </w:pPr>
    <w:rPr>
      <w:rFonts w:ascii="宋体" w:hAnsi="宋体"/>
      <w:kern w:val="0"/>
      <w:sz w:val="24"/>
      <w:szCs w:val="20"/>
    </w:rPr>
  </w:style>
  <w:style w:type="paragraph" w:customStyle="1" w:styleId="327">
    <w:name w:val="1 Char"/>
    <w:basedOn w:val="1"/>
    <w:qFormat/>
    <w:uiPriority w:val="0"/>
    <w:rPr>
      <w:rFonts w:ascii="Tahoma" w:hAnsi="Tahoma"/>
      <w:sz w:val="24"/>
      <w:szCs w:val="20"/>
    </w:rPr>
  </w:style>
  <w:style w:type="paragraph" w:customStyle="1" w:styleId="328">
    <w:name w:val="pa-75"/>
    <w:basedOn w:val="1"/>
    <w:qFormat/>
    <w:uiPriority w:val="0"/>
    <w:pPr>
      <w:widowControl/>
      <w:spacing w:line="300" w:lineRule="atLeast"/>
      <w:jc w:val="center"/>
    </w:pPr>
    <w:rPr>
      <w:rFonts w:ascii="宋体" w:hAnsi="宋体" w:cs="宋体"/>
      <w:kern w:val="0"/>
      <w:sz w:val="24"/>
    </w:rPr>
  </w:style>
  <w:style w:type="paragraph" w:customStyle="1" w:styleId="329">
    <w:name w:val="ca-51"/>
    <w:basedOn w:val="1"/>
    <w:qFormat/>
    <w:uiPriority w:val="0"/>
    <w:pPr>
      <w:widowControl/>
      <w:jc w:val="left"/>
    </w:pPr>
    <w:rPr>
      <w:b/>
      <w:bCs/>
      <w:color w:val="000000"/>
      <w:spacing w:val="-20"/>
      <w:kern w:val="0"/>
      <w:sz w:val="32"/>
      <w:szCs w:val="32"/>
    </w:rPr>
  </w:style>
  <w:style w:type="paragraph" w:customStyle="1" w:styleId="330">
    <w:name w:val="正文文本缩进1"/>
    <w:basedOn w:val="1"/>
    <w:qFormat/>
    <w:uiPriority w:val="0"/>
    <w:pPr>
      <w:spacing w:after="120"/>
      <w:ind w:left="420" w:leftChars="200"/>
    </w:pPr>
    <w:rPr>
      <w:rFonts w:ascii="宋体"/>
      <w:bCs/>
      <w:sz w:val="28"/>
      <w:szCs w:val="20"/>
    </w:rPr>
  </w:style>
  <w:style w:type="paragraph" w:customStyle="1" w:styleId="331">
    <w:name w:val="ca-16"/>
    <w:basedOn w:val="1"/>
    <w:qFormat/>
    <w:uiPriority w:val="0"/>
    <w:pPr>
      <w:widowControl/>
      <w:jc w:val="left"/>
    </w:pPr>
    <w:rPr>
      <w:rFonts w:ascii="宋体" w:hAnsi="宋体" w:cs="宋体"/>
      <w:kern w:val="0"/>
      <w:sz w:val="24"/>
    </w:rPr>
  </w:style>
  <w:style w:type="paragraph" w:customStyle="1" w:styleId="332">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3">
    <w:name w:val="pa-52"/>
    <w:basedOn w:val="1"/>
    <w:qFormat/>
    <w:uiPriority w:val="0"/>
    <w:pPr>
      <w:widowControl/>
      <w:spacing w:line="276" w:lineRule="atLeast"/>
      <w:jc w:val="left"/>
    </w:pPr>
    <w:rPr>
      <w:rFonts w:ascii="宋体" w:hAnsi="宋体" w:cs="宋体"/>
      <w:kern w:val="0"/>
      <w:sz w:val="24"/>
    </w:rPr>
  </w:style>
  <w:style w:type="paragraph" w:customStyle="1" w:styleId="334">
    <w:name w:val="pa-96"/>
    <w:basedOn w:val="1"/>
    <w:qFormat/>
    <w:uiPriority w:val="0"/>
    <w:pPr>
      <w:widowControl/>
      <w:spacing w:line="480" w:lineRule="atLeast"/>
    </w:pPr>
    <w:rPr>
      <w:rFonts w:ascii="宋体" w:hAnsi="宋体" w:cs="宋体"/>
      <w:kern w:val="0"/>
      <w:sz w:val="24"/>
    </w:rPr>
  </w:style>
  <w:style w:type="paragraph" w:customStyle="1" w:styleId="335">
    <w:name w:val="pa-122"/>
    <w:basedOn w:val="1"/>
    <w:qFormat/>
    <w:uiPriority w:val="0"/>
    <w:pPr>
      <w:widowControl/>
      <w:spacing w:line="360" w:lineRule="atLeast"/>
      <w:jc w:val="center"/>
    </w:pPr>
    <w:rPr>
      <w:rFonts w:ascii="宋体" w:hAnsi="宋体" w:cs="宋体"/>
      <w:kern w:val="0"/>
      <w:sz w:val="24"/>
    </w:rPr>
  </w:style>
  <w:style w:type="paragraph" w:customStyle="1" w:styleId="336">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7">
    <w:name w:val="ca-8"/>
    <w:basedOn w:val="1"/>
    <w:qFormat/>
    <w:uiPriority w:val="0"/>
    <w:pPr>
      <w:widowControl/>
      <w:jc w:val="left"/>
    </w:pPr>
    <w:rPr>
      <w:rFonts w:ascii="宋体" w:hAnsi="宋体" w:cs="宋体"/>
      <w:color w:val="000000"/>
      <w:kern w:val="0"/>
      <w:sz w:val="28"/>
      <w:szCs w:val="28"/>
    </w:rPr>
  </w:style>
  <w:style w:type="paragraph" w:customStyle="1" w:styleId="338">
    <w:name w:val="pa-11"/>
    <w:basedOn w:val="1"/>
    <w:qFormat/>
    <w:uiPriority w:val="0"/>
    <w:pPr>
      <w:widowControl/>
      <w:spacing w:line="280" w:lineRule="atLeast"/>
    </w:pPr>
    <w:rPr>
      <w:rFonts w:ascii="宋体" w:hAnsi="宋体" w:cs="宋体"/>
      <w:kern w:val="0"/>
      <w:sz w:val="24"/>
    </w:rPr>
  </w:style>
  <w:style w:type="paragraph" w:customStyle="1" w:styleId="339">
    <w:name w:val="pa-44"/>
    <w:basedOn w:val="1"/>
    <w:qFormat/>
    <w:uiPriority w:val="0"/>
    <w:pPr>
      <w:widowControl/>
      <w:spacing w:line="360" w:lineRule="atLeast"/>
      <w:ind w:firstLine="420"/>
      <w:jc w:val="left"/>
    </w:pPr>
    <w:rPr>
      <w:rFonts w:ascii="宋体" w:hAnsi="宋体" w:cs="宋体"/>
      <w:kern w:val="0"/>
      <w:sz w:val="24"/>
    </w:rPr>
  </w:style>
  <w:style w:type="paragraph" w:customStyle="1" w:styleId="340">
    <w:name w:val="ca-24"/>
    <w:basedOn w:val="1"/>
    <w:qFormat/>
    <w:uiPriority w:val="0"/>
    <w:pPr>
      <w:widowControl/>
      <w:jc w:val="left"/>
    </w:pPr>
    <w:rPr>
      <w:rFonts w:ascii="宋体" w:hAnsi="宋体" w:cs="宋体"/>
      <w:kern w:val="0"/>
      <w:sz w:val="24"/>
    </w:rPr>
  </w:style>
  <w:style w:type="paragraph" w:customStyle="1" w:styleId="341">
    <w:name w:val="ca-44"/>
    <w:basedOn w:val="1"/>
    <w:qFormat/>
    <w:uiPriority w:val="0"/>
    <w:pPr>
      <w:widowControl/>
      <w:jc w:val="left"/>
    </w:pPr>
    <w:rPr>
      <w:rFonts w:ascii="宋体" w:hAnsi="宋体" w:cs="宋体"/>
      <w:color w:val="000000"/>
      <w:kern w:val="0"/>
      <w:sz w:val="52"/>
      <w:szCs w:val="52"/>
    </w:rPr>
  </w:style>
  <w:style w:type="paragraph" w:customStyle="1" w:styleId="342">
    <w:name w:val="pa-69"/>
    <w:basedOn w:val="1"/>
    <w:qFormat/>
    <w:uiPriority w:val="0"/>
    <w:pPr>
      <w:widowControl/>
      <w:spacing w:line="240" w:lineRule="atLeast"/>
      <w:ind w:firstLine="1140"/>
    </w:pPr>
    <w:rPr>
      <w:rFonts w:ascii="宋体" w:hAnsi="宋体" w:cs="宋体"/>
      <w:kern w:val="0"/>
      <w:sz w:val="24"/>
    </w:rPr>
  </w:style>
  <w:style w:type="paragraph" w:customStyle="1" w:styleId="343">
    <w:name w:val="1"/>
    <w:basedOn w:val="1"/>
    <w:next w:val="1"/>
    <w:qFormat/>
    <w:uiPriority w:val="0"/>
  </w:style>
  <w:style w:type="paragraph" w:customStyle="1" w:styleId="344">
    <w:name w:val="pa-53"/>
    <w:basedOn w:val="1"/>
    <w:qFormat/>
    <w:uiPriority w:val="0"/>
    <w:pPr>
      <w:widowControl/>
      <w:spacing w:line="280" w:lineRule="atLeast"/>
      <w:ind w:firstLine="100"/>
    </w:pPr>
    <w:rPr>
      <w:rFonts w:ascii="宋体" w:hAnsi="宋体" w:cs="宋体"/>
      <w:kern w:val="0"/>
      <w:sz w:val="24"/>
    </w:rPr>
  </w:style>
  <w:style w:type="paragraph" w:customStyle="1" w:styleId="345">
    <w:name w:val="pa-33"/>
    <w:basedOn w:val="1"/>
    <w:qFormat/>
    <w:uiPriority w:val="0"/>
    <w:pPr>
      <w:widowControl/>
      <w:spacing w:line="360" w:lineRule="atLeast"/>
      <w:ind w:firstLine="440"/>
    </w:pPr>
    <w:rPr>
      <w:rFonts w:ascii="宋体" w:hAnsi="宋体" w:cs="宋体"/>
      <w:kern w:val="0"/>
      <w:sz w:val="24"/>
    </w:rPr>
  </w:style>
  <w:style w:type="paragraph" w:customStyle="1" w:styleId="346">
    <w:name w:val="pa-105"/>
    <w:basedOn w:val="1"/>
    <w:qFormat/>
    <w:uiPriority w:val="0"/>
    <w:pPr>
      <w:widowControl/>
      <w:spacing w:line="960" w:lineRule="atLeast"/>
    </w:pPr>
    <w:rPr>
      <w:rFonts w:ascii="宋体" w:hAnsi="宋体" w:cs="宋体"/>
      <w:kern w:val="0"/>
      <w:sz w:val="24"/>
    </w:rPr>
  </w:style>
  <w:style w:type="paragraph" w:customStyle="1" w:styleId="347">
    <w:name w:val="pa-90"/>
    <w:basedOn w:val="1"/>
    <w:qFormat/>
    <w:uiPriority w:val="0"/>
    <w:pPr>
      <w:widowControl/>
      <w:spacing w:line="280" w:lineRule="atLeast"/>
    </w:pPr>
    <w:rPr>
      <w:rFonts w:ascii="宋体" w:hAnsi="宋体" w:cs="宋体"/>
      <w:kern w:val="0"/>
      <w:sz w:val="24"/>
    </w:rPr>
  </w:style>
  <w:style w:type="paragraph" w:customStyle="1" w:styleId="348">
    <w:name w:val="pa-37"/>
    <w:basedOn w:val="1"/>
    <w:qFormat/>
    <w:uiPriority w:val="0"/>
    <w:pPr>
      <w:widowControl/>
      <w:spacing w:line="360" w:lineRule="atLeast"/>
      <w:ind w:firstLine="300"/>
    </w:pPr>
    <w:rPr>
      <w:rFonts w:ascii="宋体" w:hAnsi="宋体" w:cs="宋体"/>
      <w:kern w:val="0"/>
      <w:sz w:val="24"/>
    </w:rPr>
  </w:style>
  <w:style w:type="paragraph" w:customStyle="1" w:styleId="349">
    <w:name w:val="ca-30"/>
    <w:basedOn w:val="1"/>
    <w:qFormat/>
    <w:uiPriority w:val="0"/>
    <w:pPr>
      <w:widowControl/>
      <w:jc w:val="left"/>
    </w:pPr>
    <w:rPr>
      <w:rFonts w:ascii="??" w:hAnsi="??" w:cs="宋体"/>
      <w:color w:val="002060"/>
      <w:kern w:val="0"/>
      <w:szCs w:val="21"/>
    </w:rPr>
  </w:style>
  <w:style w:type="paragraph" w:customStyle="1" w:styleId="350">
    <w:name w:val="ca-0"/>
    <w:basedOn w:val="1"/>
    <w:qFormat/>
    <w:uiPriority w:val="0"/>
    <w:pPr>
      <w:widowControl/>
      <w:jc w:val="left"/>
    </w:pPr>
    <w:rPr>
      <w:rFonts w:ascii="宋体" w:hAnsi="宋体" w:cs="宋体"/>
      <w:color w:val="000000"/>
      <w:kern w:val="0"/>
      <w:sz w:val="48"/>
      <w:szCs w:val="48"/>
    </w:rPr>
  </w:style>
  <w:style w:type="paragraph" w:customStyle="1" w:styleId="351">
    <w:name w:val="pa-106"/>
    <w:basedOn w:val="1"/>
    <w:qFormat/>
    <w:uiPriority w:val="0"/>
    <w:pPr>
      <w:widowControl/>
      <w:spacing w:line="720" w:lineRule="atLeast"/>
    </w:pPr>
    <w:rPr>
      <w:rFonts w:ascii="宋体" w:hAnsi="宋体" w:cs="宋体"/>
      <w:kern w:val="0"/>
      <w:sz w:val="24"/>
    </w:rPr>
  </w:style>
  <w:style w:type="paragraph" w:customStyle="1" w:styleId="352">
    <w:name w:val="pa-100"/>
    <w:basedOn w:val="1"/>
    <w:qFormat/>
    <w:uiPriority w:val="0"/>
    <w:pPr>
      <w:widowControl/>
      <w:spacing w:line="300" w:lineRule="atLeast"/>
    </w:pPr>
    <w:rPr>
      <w:rFonts w:ascii="宋体" w:hAnsi="宋体" w:cs="宋体"/>
      <w:kern w:val="0"/>
      <w:sz w:val="24"/>
    </w:rPr>
  </w:style>
  <w:style w:type="paragraph" w:customStyle="1" w:styleId="353">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4">
    <w:name w:val="pa-16"/>
    <w:basedOn w:val="1"/>
    <w:qFormat/>
    <w:uiPriority w:val="0"/>
    <w:pPr>
      <w:widowControl/>
      <w:spacing w:line="240" w:lineRule="atLeast"/>
    </w:pPr>
    <w:rPr>
      <w:rFonts w:ascii="宋体" w:hAnsi="宋体" w:cs="宋体"/>
      <w:kern w:val="0"/>
      <w:sz w:val="24"/>
    </w:rPr>
  </w:style>
  <w:style w:type="paragraph" w:customStyle="1" w:styleId="355">
    <w:name w:val="pa-132"/>
    <w:basedOn w:val="1"/>
    <w:qFormat/>
    <w:uiPriority w:val="0"/>
    <w:pPr>
      <w:widowControl/>
      <w:spacing w:line="360" w:lineRule="atLeast"/>
    </w:pPr>
    <w:rPr>
      <w:rFonts w:ascii="宋体" w:hAnsi="宋体" w:cs="宋体"/>
      <w:kern w:val="0"/>
      <w:sz w:val="24"/>
    </w:rPr>
  </w:style>
  <w:style w:type="paragraph" w:customStyle="1" w:styleId="356">
    <w:name w:val="Char Char1 Char1"/>
    <w:basedOn w:val="1"/>
    <w:qFormat/>
    <w:uiPriority w:val="0"/>
  </w:style>
  <w:style w:type="paragraph" w:customStyle="1" w:styleId="357">
    <w:name w:val="ca-22"/>
    <w:basedOn w:val="1"/>
    <w:qFormat/>
    <w:uiPriority w:val="0"/>
    <w:pPr>
      <w:widowControl/>
      <w:jc w:val="left"/>
    </w:pPr>
    <w:rPr>
      <w:rFonts w:ascii="宋体" w:hAnsi="宋体" w:cs="宋体"/>
      <w:kern w:val="0"/>
      <w:szCs w:val="21"/>
    </w:rPr>
  </w:style>
  <w:style w:type="paragraph" w:customStyle="1" w:styleId="358">
    <w:name w:val="ca-35"/>
    <w:basedOn w:val="1"/>
    <w:qFormat/>
    <w:uiPriority w:val="0"/>
    <w:pPr>
      <w:widowControl/>
      <w:jc w:val="left"/>
    </w:pPr>
    <w:rPr>
      <w:kern w:val="0"/>
      <w:sz w:val="10"/>
      <w:szCs w:val="10"/>
    </w:rPr>
  </w:style>
  <w:style w:type="paragraph" w:customStyle="1" w:styleId="359">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60">
    <w:name w:val="Char3"/>
    <w:basedOn w:val="1"/>
    <w:qFormat/>
    <w:uiPriority w:val="0"/>
    <w:rPr>
      <w:rFonts w:ascii="Tahoma" w:hAnsi="Tahoma"/>
      <w:sz w:val="24"/>
      <w:szCs w:val="20"/>
    </w:rPr>
  </w:style>
  <w:style w:type="paragraph" w:customStyle="1" w:styleId="361">
    <w:name w:val="ca-4"/>
    <w:basedOn w:val="1"/>
    <w:qFormat/>
    <w:uiPriority w:val="0"/>
    <w:pPr>
      <w:widowControl/>
      <w:jc w:val="left"/>
    </w:pPr>
    <w:rPr>
      <w:rFonts w:ascii="宋体" w:hAnsi="宋体" w:cs="宋体"/>
      <w:b/>
      <w:bCs/>
      <w:color w:val="000000"/>
      <w:spacing w:val="-20"/>
      <w:kern w:val="0"/>
      <w:sz w:val="48"/>
      <w:szCs w:val="48"/>
    </w:rPr>
  </w:style>
  <w:style w:type="paragraph" w:customStyle="1" w:styleId="362">
    <w:name w:val="pa-101"/>
    <w:basedOn w:val="1"/>
    <w:qFormat/>
    <w:uiPriority w:val="0"/>
    <w:pPr>
      <w:widowControl/>
      <w:spacing w:line="360" w:lineRule="atLeast"/>
      <w:jc w:val="center"/>
    </w:pPr>
    <w:rPr>
      <w:rFonts w:ascii="宋体" w:hAnsi="宋体" w:cs="宋体"/>
      <w:kern w:val="0"/>
      <w:sz w:val="24"/>
    </w:rPr>
  </w:style>
  <w:style w:type="paragraph" w:customStyle="1" w:styleId="363">
    <w:name w:val="pa-125"/>
    <w:basedOn w:val="1"/>
    <w:qFormat/>
    <w:uiPriority w:val="0"/>
    <w:pPr>
      <w:widowControl/>
      <w:spacing w:line="480" w:lineRule="atLeast"/>
      <w:ind w:firstLine="1080"/>
    </w:pPr>
    <w:rPr>
      <w:rFonts w:ascii="宋体" w:hAnsi="宋体" w:cs="宋体"/>
      <w:kern w:val="0"/>
      <w:sz w:val="24"/>
    </w:rPr>
  </w:style>
  <w:style w:type="paragraph" w:customStyle="1" w:styleId="364">
    <w:name w:val="pa-43"/>
    <w:basedOn w:val="1"/>
    <w:qFormat/>
    <w:uiPriority w:val="0"/>
    <w:pPr>
      <w:widowControl/>
      <w:spacing w:line="280" w:lineRule="atLeast"/>
      <w:jc w:val="center"/>
    </w:pPr>
    <w:rPr>
      <w:rFonts w:ascii="宋体" w:hAnsi="宋体" w:cs="宋体"/>
      <w:kern w:val="0"/>
      <w:sz w:val="24"/>
    </w:rPr>
  </w:style>
  <w:style w:type="paragraph" w:customStyle="1" w:styleId="365">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6">
    <w:name w:val="Char Char Char"/>
    <w:basedOn w:val="1"/>
    <w:qFormat/>
    <w:uiPriority w:val="0"/>
    <w:rPr>
      <w:rFonts w:ascii="Tahoma" w:hAnsi="Tahoma"/>
      <w:sz w:val="24"/>
      <w:szCs w:val="20"/>
    </w:rPr>
  </w:style>
  <w:style w:type="paragraph" w:customStyle="1" w:styleId="367">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8">
    <w:name w:val="pa-5"/>
    <w:basedOn w:val="1"/>
    <w:qFormat/>
    <w:uiPriority w:val="0"/>
    <w:pPr>
      <w:widowControl/>
      <w:spacing w:line="1000" w:lineRule="atLeast"/>
      <w:jc w:val="center"/>
    </w:pPr>
    <w:rPr>
      <w:rFonts w:ascii="宋体" w:hAnsi="宋体" w:cs="宋体"/>
      <w:kern w:val="0"/>
      <w:sz w:val="24"/>
    </w:rPr>
  </w:style>
  <w:style w:type="paragraph" w:customStyle="1" w:styleId="369">
    <w:name w:val="pa-14"/>
    <w:basedOn w:val="1"/>
    <w:qFormat/>
    <w:uiPriority w:val="0"/>
    <w:pPr>
      <w:widowControl/>
      <w:spacing w:line="360" w:lineRule="atLeast"/>
      <w:jc w:val="left"/>
    </w:pPr>
    <w:rPr>
      <w:rFonts w:ascii="宋体" w:hAnsi="宋体" w:cs="宋体"/>
      <w:kern w:val="0"/>
      <w:sz w:val="24"/>
    </w:rPr>
  </w:style>
  <w:style w:type="paragraph" w:customStyle="1" w:styleId="370">
    <w:name w:val="pa-12"/>
    <w:basedOn w:val="1"/>
    <w:qFormat/>
    <w:uiPriority w:val="0"/>
    <w:pPr>
      <w:widowControl/>
      <w:spacing w:line="360" w:lineRule="atLeast"/>
    </w:pPr>
    <w:rPr>
      <w:rFonts w:ascii="宋体" w:hAnsi="宋体" w:cs="宋体"/>
      <w:kern w:val="0"/>
      <w:sz w:val="24"/>
    </w:rPr>
  </w:style>
  <w:style w:type="paragraph" w:customStyle="1" w:styleId="371">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2">
    <w:name w:val="pa-23"/>
    <w:basedOn w:val="1"/>
    <w:qFormat/>
    <w:uiPriority w:val="0"/>
    <w:pPr>
      <w:widowControl/>
      <w:spacing w:line="360" w:lineRule="atLeast"/>
      <w:ind w:firstLine="420"/>
    </w:pPr>
    <w:rPr>
      <w:rFonts w:ascii="宋体" w:hAnsi="宋体" w:cs="宋体"/>
      <w:kern w:val="0"/>
      <w:sz w:val="24"/>
    </w:rPr>
  </w:style>
  <w:style w:type="paragraph" w:customStyle="1" w:styleId="373">
    <w:name w:val="pa-99"/>
    <w:basedOn w:val="1"/>
    <w:qFormat/>
    <w:uiPriority w:val="0"/>
    <w:pPr>
      <w:widowControl/>
      <w:spacing w:line="300" w:lineRule="atLeast"/>
      <w:ind w:firstLine="520"/>
    </w:pPr>
    <w:rPr>
      <w:rFonts w:ascii="宋体" w:hAnsi="宋体" w:cs="宋体"/>
      <w:kern w:val="0"/>
      <w:sz w:val="24"/>
    </w:rPr>
  </w:style>
  <w:style w:type="paragraph" w:customStyle="1" w:styleId="374">
    <w:name w:val="pa-134"/>
    <w:basedOn w:val="1"/>
    <w:qFormat/>
    <w:uiPriority w:val="0"/>
    <w:pPr>
      <w:widowControl/>
      <w:spacing w:line="360" w:lineRule="atLeast"/>
    </w:pPr>
    <w:rPr>
      <w:rFonts w:ascii="宋体" w:hAnsi="宋体" w:cs="宋体"/>
      <w:kern w:val="0"/>
      <w:sz w:val="24"/>
    </w:rPr>
  </w:style>
  <w:style w:type="paragraph" w:customStyle="1" w:styleId="375">
    <w:name w:val="ca-13"/>
    <w:basedOn w:val="1"/>
    <w:qFormat/>
    <w:uiPriority w:val="0"/>
    <w:pPr>
      <w:widowControl/>
      <w:jc w:val="left"/>
    </w:pPr>
    <w:rPr>
      <w:rFonts w:ascii="宋体" w:hAnsi="宋体" w:cs="宋体"/>
      <w:color w:val="000000"/>
      <w:kern w:val="0"/>
      <w:sz w:val="32"/>
      <w:szCs w:val="32"/>
    </w:rPr>
  </w:style>
  <w:style w:type="paragraph" w:customStyle="1" w:styleId="37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7">
    <w:name w:val="Char Char Char1"/>
    <w:basedOn w:val="1"/>
    <w:qFormat/>
    <w:uiPriority w:val="0"/>
    <w:rPr>
      <w:rFonts w:ascii="Tahoma" w:hAnsi="Tahoma"/>
      <w:sz w:val="24"/>
      <w:szCs w:val="20"/>
    </w:rPr>
  </w:style>
  <w:style w:type="paragraph" w:customStyle="1" w:styleId="378">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9">
    <w:name w:val="pa-56"/>
    <w:basedOn w:val="1"/>
    <w:qFormat/>
    <w:uiPriority w:val="0"/>
    <w:pPr>
      <w:widowControl/>
      <w:spacing w:line="300" w:lineRule="atLeast"/>
      <w:ind w:firstLine="420"/>
    </w:pPr>
    <w:rPr>
      <w:rFonts w:ascii="宋体" w:hAnsi="宋体" w:cs="宋体"/>
      <w:kern w:val="0"/>
      <w:sz w:val="24"/>
    </w:rPr>
  </w:style>
  <w:style w:type="paragraph" w:customStyle="1" w:styleId="380">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1">
    <w:name w:val="pa-129"/>
    <w:basedOn w:val="1"/>
    <w:qFormat/>
    <w:uiPriority w:val="0"/>
    <w:pPr>
      <w:widowControl/>
      <w:spacing w:line="300" w:lineRule="atLeast"/>
    </w:pPr>
    <w:rPr>
      <w:rFonts w:ascii="宋体" w:hAnsi="宋体" w:cs="宋体"/>
      <w:kern w:val="0"/>
      <w:sz w:val="24"/>
    </w:rPr>
  </w:style>
  <w:style w:type="paragraph" w:customStyle="1" w:styleId="382">
    <w:name w:val="pa-137"/>
    <w:basedOn w:val="1"/>
    <w:qFormat/>
    <w:uiPriority w:val="0"/>
    <w:pPr>
      <w:widowControl/>
      <w:spacing w:line="480" w:lineRule="atLeast"/>
      <w:jc w:val="center"/>
    </w:pPr>
    <w:rPr>
      <w:rFonts w:ascii="宋体" w:hAnsi="宋体" w:cs="宋体"/>
      <w:kern w:val="0"/>
      <w:sz w:val="24"/>
    </w:rPr>
  </w:style>
  <w:style w:type="paragraph" w:customStyle="1" w:styleId="383">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7">
    <w:name w:val="pa-141"/>
    <w:basedOn w:val="1"/>
    <w:qFormat/>
    <w:uiPriority w:val="0"/>
    <w:pPr>
      <w:widowControl/>
      <w:spacing w:line="320" w:lineRule="atLeast"/>
      <w:jc w:val="right"/>
    </w:pPr>
    <w:rPr>
      <w:rFonts w:ascii="宋体" w:hAnsi="宋体" w:cs="宋体"/>
      <w:kern w:val="0"/>
      <w:sz w:val="24"/>
    </w:rPr>
  </w:style>
  <w:style w:type="paragraph" w:customStyle="1" w:styleId="388">
    <w:name w:val="ca-1"/>
    <w:basedOn w:val="1"/>
    <w:qFormat/>
    <w:uiPriority w:val="0"/>
    <w:pPr>
      <w:widowControl/>
      <w:jc w:val="left"/>
    </w:pPr>
    <w:rPr>
      <w:rFonts w:ascii="宋体" w:hAnsi="宋体" w:cs="宋体"/>
      <w:color w:val="000000"/>
      <w:spacing w:val="40"/>
      <w:kern w:val="0"/>
      <w:sz w:val="44"/>
      <w:szCs w:val="44"/>
    </w:rPr>
  </w:style>
  <w:style w:type="paragraph" w:customStyle="1" w:styleId="389">
    <w:name w:val="ca-14"/>
    <w:basedOn w:val="1"/>
    <w:qFormat/>
    <w:uiPriority w:val="0"/>
    <w:pPr>
      <w:widowControl/>
      <w:jc w:val="left"/>
    </w:pPr>
    <w:rPr>
      <w:color w:val="000000"/>
      <w:kern w:val="0"/>
      <w:sz w:val="24"/>
    </w:rPr>
  </w:style>
  <w:style w:type="paragraph" w:customStyle="1" w:styleId="390">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1">
    <w:name w:val="pa-76"/>
    <w:basedOn w:val="1"/>
    <w:qFormat/>
    <w:uiPriority w:val="0"/>
    <w:pPr>
      <w:widowControl/>
      <w:spacing w:line="400" w:lineRule="atLeast"/>
      <w:jc w:val="left"/>
    </w:pPr>
    <w:rPr>
      <w:rFonts w:ascii="宋体" w:hAnsi="宋体" w:cs="宋体"/>
      <w:kern w:val="0"/>
      <w:sz w:val="24"/>
    </w:rPr>
  </w:style>
  <w:style w:type="paragraph" w:customStyle="1" w:styleId="39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3">
    <w:name w:val="ca-7"/>
    <w:basedOn w:val="1"/>
    <w:qFormat/>
    <w:uiPriority w:val="0"/>
    <w:pPr>
      <w:widowControl/>
      <w:jc w:val="left"/>
    </w:pPr>
    <w:rPr>
      <w:color w:val="000000"/>
      <w:kern w:val="0"/>
      <w:sz w:val="28"/>
      <w:szCs w:val="28"/>
    </w:rPr>
  </w:style>
  <w:style w:type="paragraph" w:customStyle="1" w:styleId="394">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5">
    <w:name w:val="pa-117"/>
    <w:basedOn w:val="1"/>
    <w:qFormat/>
    <w:uiPriority w:val="0"/>
    <w:pPr>
      <w:widowControl/>
      <w:spacing w:line="360" w:lineRule="atLeast"/>
      <w:ind w:firstLine="3840"/>
    </w:pPr>
    <w:rPr>
      <w:rFonts w:ascii="宋体" w:hAnsi="宋体" w:cs="宋体"/>
      <w:kern w:val="0"/>
      <w:sz w:val="24"/>
    </w:rPr>
  </w:style>
  <w:style w:type="paragraph" w:customStyle="1" w:styleId="396">
    <w:name w:val="pa-93"/>
    <w:basedOn w:val="1"/>
    <w:qFormat/>
    <w:uiPriority w:val="0"/>
    <w:pPr>
      <w:widowControl/>
      <w:spacing w:line="480" w:lineRule="atLeast"/>
      <w:ind w:firstLine="480"/>
      <w:jc w:val="left"/>
    </w:pPr>
    <w:rPr>
      <w:rFonts w:ascii="宋体" w:hAnsi="宋体" w:cs="宋体"/>
      <w:kern w:val="0"/>
      <w:sz w:val="24"/>
    </w:rPr>
  </w:style>
  <w:style w:type="paragraph" w:customStyle="1" w:styleId="397">
    <w:name w:val="pa-42"/>
    <w:basedOn w:val="1"/>
    <w:qFormat/>
    <w:uiPriority w:val="0"/>
    <w:pPr>
      <w:widowControl/>
      <w:spacing w:line="280" w:lineRule="atLeast"/>
      <w:ind w:firstLine="420"/>
      <w:jc w:val="left"/>
    </w:pPr>
    <w:rPr>
      <w:rFonts w:ascii="宋体" w:hAnsi="宋体" w:cs="宋体"/>
      <w:kern w:val="0"/>
      <w:sz w:val="24"/>
    </w:rPr>
  </w:style>
  <w:style w:type="paragraph" w:customStyle="1" w:styleId="398">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9">
    <w:name w:val="pa-77"/>
    <w:basedOn w:val="1"/>
    <w:qFormat/>
    <w:uiPriority w:val="0"/>
    <w:pPr>
      <w:widowControl/>
      <w:spacing w:line="360" w:lineRule="atLeast"/>
    </w:pPr>
    <w:rPr>
      <w:rFonts w:ascii="宋体" w:hAnsi="宋体" w:cs="宋体"/>
      <w:kern w:val="0"/>
      <w:sz w:val="24"/>
    </w:rPr>
  </w:style>
  <w:style w:type="paragraph" w:customStyle="1" w:styleId="400">
    <w:name w:val="ca-12"/>
    <w:basedOn w:val="1"/>
    <w:qFormat/>
    <w:uiPriority w:val="0"/>
    <w:pPr>
      <w:widowControl/>
      <w:jc w:val="left"/>
    </w:pPr>
    <w:rPr>
      <w:color w:val="000000"/>
      <w:kern w:val="0"/>
      <w:sz w:val="32"/>
      <w:szCs w:val="32"/>
    </w:rPr>
  </w:style>
  <w:style w:type="paragraph" w:customStyle="1" w:styleId="40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2">
    <w:name w:val="pa-140"/>
    <w:basedOn w:val="1"/>
    <w:qFormat/>
    <w:uiPriority w:val="0"/>
    <w:pPr>
      <w:widowControl/>
      <w:spacing w:line="320" w:lineRule="atLeast"/>
      <w:ind w:firstLine="560"/>
    </w:pPr>
    <w:rPr>
      <w:rFonts w:ascii="宋体" w:hAnsi="宋体" w:cs="宋体"/>
      <w:kern w:val="0"/>
      <w:sz w:val="24"/>
    </w:rPr>
  </w:style>
  <w:style w:type="paragraph" w:customStyle="1" w:styleId="403">
    <w:name w:val="pa-22"/>
    <w:basedOn w:val="1"/>
    <w:qFormat/>
    <w:uiPriority w:val="0"/>
    <w:pPr>
      <w:widowControl/>
      <w:spacing w:line="280" w:lineRule="atLeast"/>
      <w:ind w:firstLine="480"/>
    </w:pPr>
    <w:rPr>
      <w:rFonts w:ascii="宋体" w:hAnsi="宋体" w:cs="宋体"/>
      <w:kern w:val="0"/>
      <w:sz w:val="24"/>
    </w:rPr>
  </w:style>
  <w:style w:type="paragraph" w:customStyle="1" w:styleId="404">
    <w:name w:val="pa-28"/>
    <w:basedOn w:val="1"/>
    <w:qFormat/>
    <w:uiPriority w:val="0"/>
    <w:pPr>
      <w:widowControl/>
      <w:spacing w:line="360" w:lineRule="atLeast"/>
      <w:ind w:firstLine="420"/>
      <w:jc w:val="left"/>
    </w:pPr>
    <w:rPr>
      <w:rFonts w:ascii="宋体" w:hAnsi="宋体" w:cs="宋体"/>
      <w:kern w:val="0"/>
      <w:sz w:val="24"/>
    </w:rPr>
  </w:style>
  <w:style w:type="paragraph" w:customStyle="1" w:styleId="405">
    <w:name w:val="pa-19"/>
    <w:basedOn w:val="1"/>
    <w:qFormat/>
    <w:uiPriority w:val="0"/>
    <w:pPr>
      <w:widowControl/>
      <w:spacing w:line="240" w:lineRule="atLeast"/>
      <w:ind w:firstLine="20"/>
      <w:jc w:val="left"/>
    </w:pPr>
    <w:rPr>
      <w:rFonts w:ascii="宋体" w:hAnsi="宋体" w:cs="宋体"/>
      <w:kern w:val="0"/>
      <w:sz w:val="24"/>
    </w:rPr>
  </w:style>
  <w:style w:type="paragraph" w:customStyle="1" w:styleId="40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7">
    <w:name w:val="pa-124"/>
    <w:basedOn w:val="1"/>
    <w:qFormat/>
    <w:uiPriority w:val="0"/>
    <w:pPr>
      <w:widowControl/>
      <w:spacing w:line="760" w:lineRule="atLeast"/>
    </w:pPr>
    <w:rPr>
      <w:rFonts w:ascii="宋体" w:hAnsi="宋体" w:cs="宋体"/>
      <w:kern w:val="0"/>
      <w:sz w:val="24"/>
    </w:rPr>
  </w:style>
  <w:style w:type="paragraph" w:customStyle="1" w:styleId="408">
    <w:name w:val="pa-136"/>
    <w:basedOn w:val="1"/>
    <w:qFormat/>
    <w:uiPriority w:val="0"/>
    <w:pPr>
      <w:widowControl/>
      <w:spacing w:line="360" w:lineRule="atLeast"/>
      <w:ind w:firstLine="5640"/>
    </w:pPr>
    <w:rPr>
      <w:rFonts w:ascii="宋体" w:hAnsi="宋体" w:cs="宋体"/>
      <w:kern w:val="0"/>
      <w:sz w:val="24"/>
    </w:rPr>
  </w:style>
  <w:style w:type="paragraph" w:customStyle="1" w:styleId="409">
    <w:name w:val="ca-27"/>
    <w:basedOn w:val="1"/>
    <w:qFormat/>
    <w:uiPriority w:val="0"/>
    <w:pPr>
      <w:widowControl/>
      <w:jc w:val="left"/>
    </w:pPr>
    <w:rPr>
      <w:rFonts w:ascii="宋体" w:hAnsi="宋体" w:cs="宋体"/>
      <w:b/>
      <w:bCs/>
      <w:color w:val="002060"/>
      <w:spacing w:val="-20"/>
      <w:kern w:val="0"/>
      <w:szCs w:val="21"/>
    </w:rPr>
  </w:style>
  <w:style w:type="paragraph" w:customStyle="1" w:styleId="410">
    <w:name w:val="pa-4"/>
    <w:basedOn w:val="1"/>
    <w:qFormat/>
    <w:uiPriority w:val="0"/>
    <w:pPr>
      <w:widowControl/>
      <w:spacing w:line="360" w:lineRule="atLeast"/>
      <w:jc w:val="center"/>
    </w:pPr>
    <w:rPr>
      <w:rFonts w:ascii="宋体" w:hAnsi="宋体" w:cs="宋体"/>
      <w:kern w:val="0"/>
      <w:sz w:val="24"/>
    </w:rPr>
  </w:style>
  <w:style w:type="paragraph" w:customStyle="1" w:styleId="411">
    <w:name w:val="样式 标题 3 + (中文) 黑体 小四 非加粗 段前: 7.8 磅 段后: 0 磅 行距: 固定值 20 磅"/>
    <w:basedOn w:val="2"/>
    <w:qFormat/>
    <w:uiPriority w:val="0"/>
    <w:pPr>
      <w:spacing w:line="400" w:lineRule="exact"/>
      <w:ind w:firstLine="0" w:firstLineChars="0"/>
    </w:pPr>
    <w:rPr>
      <w:rFonts w:eastAsia="黑体" w:cs="宋体"/>
      <w:b w:val="0"/>
      <w:bCs w:val="0"/>
      <w:sz w:val="24"/>
      <w:szCs w:val="20"/>
    </w:rPr>
  </w:style>
  <w:style w:type="paragraph" w:customStyle="1" w:styleId="412">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3">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4">
    <w:name w:val="pa-7"/>
    <w:basedOn w:val="1"/>
    <w:qFormat/>
    <w:uiPriority w:val="0"/>
    <w:pPr>
      <w:widowControl/>
      <w:spacing w:line="400" w:lineRule="atLeast"/>
    </w:pPr>
    <w:rPr>
      <w:rFonts w:ascii="宋体" w:hAnsi="宋体" w:cs="宋体"/>
      <w:kern w:val="0"/>
      <w:sz w:val="24"/>
    </w:rPr>
  </w:style>
  <w:style w:type="paragraph" w:customStyle="1" w:styleId="415">
    <w:name w:val="pa-116"/>
    <w:basedOn w:val="1"/>
    <w:qFormat/>
    <w:uiPriority w:val="0"/>
    <w:pPr>
      <w:widowControl/>
      <w:spacing w:line="480" w:lineRule="atLeast"/>
      <w:ind w:firstLine="200"/>
    </w:pPr>
    <w:rPr>
      <w:rFonts w:ascii="宋体" w:hAnsi="宋体" w:cs="宋体"/>
      <w:kern w:val="0"/>
      <w:sz w:val="24"/>
    </w:rPr>
  </w:style>
  <w:style w:type="paragraph" w:customStyle="1" w:styleId="416">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7">
    <w:name w:val="pa-78"/>
    <w:basedOn w:val="1"/>
    <w:qFormat/>
    <w:uiPriority w:val="0"/>
    <w:pPr>
      <w:widowControl/>
      <w:spacing w:line="340" w:lineRule="atLeast"/>
    </w:pPr>
    <w:rPr>
      <w:rFonts w:ascii="宋体" w:hAnsi="宋体" w:cs="宋体"/>
      <w:kern w:val="0"/>
      <w:sz w:val="24"/>
    </w:rPr>
  </w:style>
  <w:style w:type="paragraph" w:customStyle="1" w:styleId="418">
    <w:name w:val="pa-83"/>
    <w:basedOn w:val="1"/>
    <w:qFormat/>
    <w:uiPriority w:val="0"/>
    <w:pPr>
      <w:widowControl/>
      <w:spacing w:line="560" w:lineRule="atLeast"/>
      <w:jc w:val="center"/>
    </w:pPr>
    <w:rPr>
      <w:rFonts w:ascii="宋体" w:hAnsi="宋体" w:cs="宋体"/>
      <w:kern w:val="0"/>
      <w:sz w:val="24"/>
    </w:rPr>
  </w:style>
  <w:style w:type="paragraph" w:customStyle="1" w:styleId="419">
    <w:name w:val="pa-54"/>
    <w:basedOn w:val="1"/>
    <w:qFormat/>
    <w:uiPriority w:val="0"/>
    <w:pPr>
      <w:widowControl/>
      <w:spacing w:line="280" w:lineRule="atLeast"/>
      <w:jc w:val="left"/>
    </w:pPr>
    <w:rPr>
      <w:rFonts w:ascii="宋体" w:hAnsi="宋体" w:cs="宋体"/>
      <w:kern w:val="0"/>
      <w:sz w:val="24"/>
    </w:rPr>
  </w:style>
  <w:style w:type="paragraph" w:customStyle="1" w:styleId="420">
    <w:name w:val="pa-92"/>
    <w:basedOn w:val="1"/>
    <w:qFormat/>
    <w:uiPriority w:val="0"/>
    <w:pPr>
      <w:widowControl/>
      <w:spacing w:line="480" w:lineRule="atLeast"/>
      <w:ind w:firstLine="480"/>
    </w:pPr>
    <w:rPr>
      <w:rFonts w:ascii="宋体" w:hAnsi="宋体" w:cs="宋体"/>
      <w:kern w:val="0"/>
      <w:sz w:val="24"/>
    </w:rPr>
  </w:style>
  <w:style w:type="paragraph" w:customStyle="1" w:styleId="421">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2">
    <w:name w:val="ca-31"/>
    <w:basedOn w:val="1"/>
    <w:qFormat/>
    <w:uiPriority w:val="0"/>
    <w:pPr>
      <w:widowControl/>
      <w:jc w:val="left"/>
    </w:pPr>
    <w:rPr>
      <w:rFonts w:ascii="??" w:hAnsi="??" w:cs="宋体"/>
      <w:color w:val="000000"/>
      <w:kern w:val="0"/>
      <w:szCs w:val="21"/>
    </w:rPr>
  </w:style>
  <w:style w:type="paragraph" w:customStyle="1" w:styleId="423">
    <w:name w:val="pa-31"/>
    <w:basedOn w:val="1"/>
    <w:qFormat/>
    <w:uiPriority w:val="0"/>
    <w:pPr>
      <w:widowControl/>
      <w:spacing w:line="240" w:lineRule="atLeast"/>
      <w:ind w:firstLine="420"/>
      <w:jc w:val="left"/>
    </w:pPr>
    <w:rPr>
      <w:rFonts w:ascii="宋体" w:hAnsi="宋体" w:cs="宋体"/>
      <w:kern w:val="0"/>
      <w:sz w:val="24"/>
    </w:rPr>
  </w:style>
  <w:style w:type="paragraph" w:customStyle="1" w:styleId="424">
    <w:name w:val="pa-102"/>
    <w:basedOn w:val="1"/>
    <w:qFormat/>
    <w:uiPriority w:val="0"/>
    <w:pPr>
      <w:widowControl/>
      <w:spacing w:line="300" w:lineRule="atLeast"/>
      <w:jc w:val="center"/>
    </w:pPr>
    <w:rPr>
      <w:rFonts w:ascii="宋体" w:hAnsi="宋体" w:cs="宋体"/>
      <w:kern w:val="0"/>
      <w:sz w:val="24"/>
    </w:rPr>
  </w:style>
  <w:style w:type="paragraph" w:customStyle="1" w:styleId="425">
    <w:name w:val="正文文本缩进 31"/>
    <w:basedOn w:val="1"/>
    <w:qFormat/>
    <w:uiPriority w:val="0"/>
    <w:pPr>
      <w:ind w:firstLine="420" w:firstLineChars="200"/>
    </w:pPr>
    <w:rPr>
      <w:rFonts w:ascii="宋体" w:hAnsi="宋体"/>
      <w:bCs/>
      <w:szCs w:val="20"/>
    </w:rPr>
  </w:style>
  <w:style w:type="paragraph" w:customStyle="1" w:styleId="426">
    <w:name w:val="t1"/>
    <w:basedOn w:val="1"/>
    <w:qFormat/>
    <w:uiPriority w:val="0"/>
    <w:pPr>
      <w:widowControl/>
      <w:spacing w:line="280" w:lineRule="atLeast"/>
      <w:jc w:val="left"/>
    </w:pPr>
    <w:rPr>
      <w:snapToGrid w:val="0"/>
      <w:kern w:val="0"/>
      <w:sz w:val="24"/>
      <w:szCs w:val="20"/>
      <w:lang w:val="de-DE" w:eastAsia="de-DE"/>
    </w:rPr>
  </w:style>
  <w:style w:type="paragraph" w:customStyle="1" w:styleId="427">
    <w:name w:val="pa-6"/>
    <w:basedOn w:val="1"/>
    <w:qFormat/>
    <w:uiPriority w:val="0"/>
    <w:pPr>
      <w:widowControl/>
      <w:spacing w:line="560" w:lineRule="atLeast"/>
    </w:pPr>
    <w:rPr>
      <w:rFonts w:ascii="宋体" w:hAnsi="宋体" w:cs="宋体"/>
      <w:kern w:val="0"/>
      <w:sz w:val="24"/>
    </w:rPr>
  </w:style>
  <w:style w:type="paragraph" w:customStyle="1" w:styleId="428">
    <w:name w:val="pa-68"/>
    <w:basedOn w:val="1"/>
    <w:qFormat/>
    <w:uiPriority w:val="0"/>
    <w:pPr>
      <w:widowControl/>
      <w:spacing w:line="240" w:lineRule="atLeast"/>
      <w:ind w:firstLine="520"/>
    </w:pPr>
    <w:rPr>
      <w:rFonts w:ascii="宋体" w:hAnsi="宋体" w:cs="宋体"/>
      <w:kern w:val="0"/>
      <w:sz w:val="24"/>
    </w:rPr>
  </w:style>
  <w:style w:type="paragraph" w:customStyle="1" w:styleId="429">
    <w:name w:val="pa-94"/>
    <w:basedOn w:val="1"/>
    <w:qFormat/>
    <w:uiPriority w:val="0"/>
    <w:pPr>
      <w:widowControl/>
      <w:spacing w:line="480" w:lineRule="atLeast"/>
      <w:jc w:val="left"/>
    </w:pPr>
    <w:rPr>
      <w:rFonts w:ascii="宋体" w:hAnsi="宋体" w:cs="宋体"/>
      <w:kern w:val="0"/>
      <w:sz w:val="24"/>
    </w:rPr>
  </w:style>
  <w:style w:type="paragraph" w:customStyle="1" w:styleId="430">
    <w:name w:val="pa-112"/>
    <w:basedOn w:val="1"/>
    <w:qFormat/>
    <w:uiPriority w:val="0"/>
    <w:pPr>
      <w:widowControl/>
      <w:spacing w:line="280" w:lineRule="atLeast"/>
    </w:pPr>
    <w:rPr>
      <w:rFonts w:ascii="宋体" w:hAnsi="宋体" w:cs="宋体"/>
      <w:kern w:val="0"/>
      <w:sz w:val="24"/>
    </w:rPr>
  </w:style>
  <w:style w:type="paragraph" w:customStyle="1" w:styleId="431">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2">
    <w:name w:val="pa-72"/>
    <w:basedOn w:val="1"/>
    <w:qFormat/>
    <w:uiPriority w:val="0"/>
    <w:pPr>
      <w:widowControl/>
      <w:spacing w:line="240" w:lineRule="atLeast"/>
      <w:ind w:firstLine="560"/>
    </w:pPr>
    <w:rPr>
      <w:rFonts w:ascii="宋体" w:hAnsi="宋体" w:cs="宋体"/>
      <w:kern w:val="0"/>
      <w:sz w:val="24"/>
    </w:rPr>
  </w:style>
  <w:style w:type="paragraph" w:customStyle="1" w:styleId="433">
    <w:name w:val="pa-1"/>
    <w:basedOn w:val="1"/>
    <w:qFormat/>
    <w:uiPriority w:val="0"/>
    <w:pPr>
      <w:widowControl/>
      <w:spacing w:line="480" w:lineRule="atLeast"/>
      <w:jc w:val="center"/>
    </w:pPr>
    <w:rPr>
      <w:rFonts w:ascii="宋体" w:hAnsi="宋体" w:cs="宋体"/>
      <w:kern w:val="0"/>
      <w:sz w:val="24"/>
    </w:rPr>
  </w:style>
  <w:style w:type="paragraph" w:customStyle="1" w:styleId="434">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5">
    <w:name w:val="pa-2"/>
    <w:basedOn w:val="1"/>
    <w:qFormat/>
    <w:uiPriority w:val="0"/>
    <w:pPr>
      <w:widowControl/>
      <w:spacing w:line="400" w:lineRule="atLeast"/>
      <w:jc w:val="center"/>
    </w:pPr>
    <w:rPr>
      <w:rFonts w:ascii="宋体" w:hAnsi="宋体" w:cs="宋体"/>
      <w:kern w:val="0"/>
      <w:sz w:val="24"/>
    </w:rPr>
  </w:style>
  <w:style w:type="paragraph" w:customStyle="1" w:styleId="436">
    <w:name w:val="pa-87"/>
    <w:basedOn w:val="1"/>
    <w:qFormat/>
    <w:uiPriority w:val="0"/>
    <w:pPr>
      <w:widowControl/>
      <w:spacing w:line="320" w:lineRule="atLeast"/>
      <w:ind w:firstLine="560"/>
      <w:jc w:val="left"/>
    </w:pPr>
    <w:rPr>
      <w:rFonts w:ascii="宋体" w:hAnsi="宋体" w:cs="宋体"/>
      <w:kern w:val="0"/>
      <w:sz w:val="24"/>
    </w:rPr>
  </w:style>
  <w:style w:type="paragraph" w:customStyle="1" w:styleId="437">
    <w:name w:val="pa-59"/>
    <w:basedOn w:val="1"/>
    <w:qFormat/>
    <w:uiPriority w:val="0"/>
    <w:pPr>
      <w:widowControl/>
      <w:spacing w:line="360" w:lineRule="atLeast"/>
      <w:ind w:firstLine="200"/>
    </w:pPr>
    <w:rPr>
      <w:rFonts w:ascii="宋体" w:hAnsi="宋体" w:cs="宋体"/>
      <w:kern w:val="0"/>
      <w:sz w:val="24"/>
    </w:rPr>
  </w:style>
  <w:style w:type="paragraph" w:customStyle="1" w:styleId="438">
    <w:name w:val="pa-110"/>
    <w:basedOn w:val="1"/>
    <w:qFormat/>
    <w:uiPriority w:val="0"/>
    <w:pPr>
      <w:widowControl/>
      <w:spacing w:line="360" w:lineRule="atLeast"/>
      <w:jc w:val="center"/>
    </w:pPr>
    <w:rPr>
      <w:rFonts w:ascii="宋体" w:hAnsi="宋体" w:cs="宋体"/>
      <w:kern w:val="0"/>
      <w:sz w:val="24"/>
    </w:rPr>
  </w:style>
  <w:style w:type="paragraph" w:customStyle="1" w:styleId="439">
    <w:name w:val="pa-13"/>
    <w:basedOn w:val="1"/>
    <w:qFormat/>
    <w:uiPriority w:val="0"/>
    <w:pPr>
      <w:widowControl/>
      <w:spacing w:line="360" w:lineRule="atLeast"/>
    </w:pPr>
    <w:rPr>
      <w:rFonts w:ascii="宋体" w:hAnsi="宋体" w:cs="宋体"/>
      <w:kern w:val="0"/>
      <w:sz w:val="24"/>
    </w:rPr>
  </w:style>
  <w:style w:type="paragraph" w:customStyle="1" w:styleId="440">
    <w:name w:val="ca-26"/>
    <w:basedOn w:val="1"/>
    <w:qFormat/>
    <w:uiPriority w:val="0"/>
    <w:pPr>
      <w:widowControl/>
      <w:jc w:val="left"/>
    </w:pPr>
    <w:rPr>
      <w:rFonts w:ascii="宋体" w:hAnsi="宋体" w:cs="宋体"/>
      <w:color w:val="002060"/>
      <w:kern w:val="0"/>
      <w:szCs w:val="21"/>
    </w:rPr>
  </w:style>
  <w:style w:type="paragraph" w:customStyle="1" w:styleId="441">
    <w:name w:val="pa-121"/>
    <w:basedOn w:val="1"/>
    <w:qFormat/>
    <w:uiPriority w:val="0"/>
    <w:pPr>
      <w:widowControl/>
      <w:spacing w:line="360" w:lineRule="atLeast"/>
      <w:jc w:val="center"/>
    </w:pPr>
    <w:rPr>
      <w:rFonts w:ascii="宋体" w:hAnsi="宋体" w:cs="宋体"/>
      <w:kern w:val="0"/>
      <w:sz w:val="24"/>
    </w:rPr>
  </w:style>
  <w:style w:type="paragraph" w:customStyle="1" w:styleId="442">
    <w:name w:val="pa-51"/>
    <w:basedOn w:val="1"/>
    <w:qFormat/>
    <w:uiPriority w:val="0"/>
    <w:pPr>
      <w:widowControl/>
      <w:spacing w:line="276" w:lineRule="atLeast"/>
      <w:jc w:val="center"/>
    </w:pPr>
    <w:rPr>
      <w:rFonts w:ascii="宋体" w:hAnsi="宋体" w:cs="宋体"/>
      <w:kern w:val="0"/>
      <w:sz w:val="24"/>
    </w:rPr>
  </w:style>
  <w:style w:type="paragraph" w:customStyle="1" w:styleId="443">
    <w:name w:val="pa-113"/>
    <w:basedOn w:val="1"/>
    <w:qFormat/>
    <w:uiPriority w:val="0"/>
    <w:pPr>
      <w:widowControl/>
      <w:spacing w:line="360" w:lineRule="atLeast"/>
      <w:ind w:firstLine="2960"/>
    </w:pPr>
    <w:rPr>
      <w:rFonts w:ascii="宋体" w:hAnsi="宋体" w:cs="宋体"/>
      <w:kern w:val="0"/>
      <w:sz w:val="24"/>
    </w:rPr>
  </w:style>
  <w:style w:type="paragraph" w:customStyle="1" w:styleId="444">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5">
    <w:name w:val="表格"/>
    <w:basedOn w:val="1"/>
    <w:qFormat/>
    <w:uiPriority w:val="0"/>
    <w:pPr>
      <w:jc w:val="center"/>
      <w:textAlignment w:val="center"/>
    </w:pPr>
    <w:rPr>
      <w:rFonts w:ascii="华文细黑" w:hAnsi="华文细黑"/>
      <w:kern w:val="0"/>
      <w:szCs w:val="20"/>
    </w:rPr>
  </w:style>
  <w:style w:type="paragraph" w:customStyle="1" w:styleId="446">
    <w:name w:val="Char Char Char Char1"/>
    <w:basedOn w:val="1"/>
    <w:qFormat/>
    <w:uiPriority w:val="0"/>
  </w:style>
  <w:style w:type="paragraph" w:customStyle="1" w:styleId="447">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8">
    <w:name w:val="pa-88"/>
    <w:basedOn w:val="1"/>
    <w:qFormat/>
    <w:uiPriority w:val="0"/>
    <w:pPr>
      <w:widowControl/>
      <w:spacing w:line="320" w:lineRule="atLeast"/>
      <w:ind w:firstLine="480"/>
    </w:pPr>
    <w:rPr>
      <w:rFonts w:ascii="宋体" w:hAnsi="宋体" w:cs="宋体"/>
      <w:kern w:val="0"/>
      <w:sz w:val="24"/>
    </w:rPr>
  </w:style>
  <w:style w:type="paragraph" w:customStyle="1" w:styleId="449">
    <w:name w:val="pa-62"/>
    <w:basedOn w:val="1"/>
    <w:qFormat/>
    <w:uiPriority w:val="0"/>
    <w:pPr>
      <w:widowControl/>
      <w:spacing w:line="360" w:lineRule="atLeast"/>
      <w:ind w:firstLine="420"/>
    </w:pPr>
    <w:rPr>
      <w:rFonts w:ascii="宋体" w:hAnsi="宋体" w:cs="宋体"/>
      <w:kern w:val="0"/>
      <w:sz w:val="24"/>
    </w:rPr>
  </w:style>
  <w:style w:type="paragraph" w:customStyle="1" w:styleId="450">
    <w:name w:val="pa-15"/>
    <w:basedOn w:val="1"/>
    <w:qFormat/>
    <w:uiPriority w:val="0"/>
    <w:pPr>
      <w:widowControl/>
      <w:spacing w:line="240" w:lineRule="atLeast"/>
      <w:jc w:val="left"/>
    </w:pPr>
    <w:rPr>
      <w:rFonts w:ascii="宋体" w:hAnsi="宋体" w:cs="宋体"/>
      <w:kern w:val="0"/>
      <w:sz w:val="24"/>
    </w:rPr>
  </w:style>
  <w:style w:type="paragraph" w:customStyle="1" w:styleId="451">
    <w:name w:val="pa-98"/>
    <w:basedOn w:val="1"/>
    <w:qFormat/>
    <w:uiPriority w:val="0"/>
    <w:pPr>
      <w:widowControl/>
      <w:spacing w:line="720" w:lineRule="atLeast"/>
      <w:ind w:firstLine="480"/>
    </w:pPr>
    <w:rPr>
      <w:rFonts w:ascii="宋体" w:hAnsi="宋体" w:cs="宋体"/>
      <w:kern w:val="0"/>
      <w:sz w:val="24"/>
    </w:rPr>
  </w:style>
  <w:style w:type="paragraph" w:customStyle="1" w:styleId="452">
    <w:name w:val="ca-5"/>
    <w:basedOn w:val="1"/>
    <w:qFormat/>
    <w:uiPriority w:val="0"/>
    <w:pPr>
      <w:widowControl/>
      <w:jc w:val="left"/>
    </w:pPr>
    <w:rPr>
      <w:rFonts w:ascii="宋体" w:hAnsi="宋体" w:cs="宋体"/>
      <w:b/>
      <w:bCs/>
      <w:color w:val="000000"/>
      <w:spacing w:val="40"/>
      <w:kern w:val="0"/>
      <w:sz w:val="48"/>
      <w:szCs w:val="48"/>
    </w:rPr>
  </w:style>
  <w:style w:type="paragraph" w:customStyle="1" w:styleId="453">
    <w:name w:val="ca-23"/>
    <w:basedOn w:val="1"/>
    <w:qFormat/>
    <w:uiPriority w:val="0"/>
    <w:pPr>
      <w:widowControl/>
      <w:jc w:val="left"/>
    </w:pPr>
    <w:rPr>
      <w:kern w:val="0"/>
      <w:szCs w:val="21"/>
    </w:rPr>
  </w:style>
  <w:style w:type="paragraph" w:customStyle="1" w:styleId="454">
    <w:name w:val="ca-52"/>
    <w:basedOn w:val="1"/>
    <w:qFormat/>
    <w:uiPriority w:val="0"/>
    <w:pPr>
      <w:widowControl/>
      <w:jc w:val="left"/>
    </w:pPr>
    <w:rPr>
      <w:rFonts w:ascii="宋体" w:hAnsi="宋体" w:cs="宋体"/>
      <w:b/>
      <w:bCs/>
      <w:spacing w:val="-20"/>
      <w:kern w:val="0"/>
      <w:sz w:val="36"/>
      <w:szCs w:val="36"/>
    </w:rPr>
  </w:style>
  <w:style w:type="paragraph" w:customStyle="1" w:styleId="455">
    <w:name w:val="pa-109"/>
    <w:basedOn w:val="1"/>
    <w:qFormat/>
    <w:uiPriority w:val="0"/>
    <w:pPr>
      <w:widowControl/>
      <w:spacing w:line="280" w:lineRule="atLeast"/>
    </w:pPr>
    <w:rPr>
      <w:rFonts w:ascii="宋体" w:hAnsi="宋体" w:cs="宋体"/>
      <w:kern w:val="0"/>
      <w:sz w:val="24"/>
    </w:rPr>
  </w:style>
  <w:style w:type="paragraph" w:customStyle="1" w:styleId="456">
    <w:name w:val="pa-0"/>
    <w:basedOn w:val="1"/>
    <w:qFormat/>
    <w:uiPriority w:val="0"/>
    <w:pPr>
      <w:widowControl/>
      <w:spacing w:line="520" w:lineRule="atLeast"/>
      <w:jc w:val="center"/>
    </w:pPr>
    <w:rPr>
      <w:rFonts w:ascii="宋体" w:hAnsi="宋体" w:cs="宋体"/>
      <w:kern w:val="0"/>
      <w:sz w:val="24"/>
    </w:rPr>
  </w:style>
  <w:style w:type="paragraph" w:customStyle="1" w:styleId="457">
    <w:name w:val="pa-57"/>
    <w:basedOn w:val="1"/>
    <w:qFormat/>
    <w:uiPriority w:val="0"/>
    <w:pPr>
      <w:widowControl/>
      <w:spacing w:line="300" w:lineRule="atLeast"/>
      <w:ind w:firstLine="560"/>
    </w:pPr>
    <w:rPr>
      <w:rFonts w:ascii="宋体" w:hAnsi="宋体" w:cs="宋体"/>
      <w:kern w:val="0"/>
      <w:sz w:val="24"/>
    </w:rPr>
  </w:style>
  <w:style w:type="paragraph" w:customStyle="1" w:styleId="458">
    <w:name w:val="pa-38"/>
    <w:basedOn w:val="1"/>
    <w:qFormat/>
    <w:uiPriority w:val="0"/>
    <w:pPr>
      <w:widowControl/>
      <w:spacing w:line="360" w:lineRule="atLeast"/>
      <w:ind w:firstLine="520"/>
    </w:pPr>
    <w:rPr>
      <w:rFonts w:ascii="宋体" w:hAnsi="宋体" w:cs="宋体"/>
      <w:kern w:val="0"/>
      <w:sz w:val="24"/>
    </w:rPr>
  </w:style>
  <w:style w:type="paragraph" w:customStyle="1" w:styleId="459">
    <w:name w:val="pa-3"/>
    <w:basedOn w:val="1"/>
    <w:qFormat/>
    <w:uiPriority w:val="0"/>
    <w:pPr>
      <w:widowControl/>
      <w:spacing w:line="520" w:lineRule="atLeast"/>
      <w:jc w:val="center"/>
    </w:pPr>
    <w:rPr>
      <w:rFonts w:ascii="宋体" w:hAnsi="宋体" w:cs="宋体"/>
      <w:kern w:val="0"/>
      <w:sz w:val="24"/>
    </w:rPr>
  </w:style>
  <w:style w:type="paragraph" w:customStyle="1" w:styleId="460">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1">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2">
    <w:name w:val="List Paragraph"/>
    <w:basedOn w:val="1"/>
    <w:qFormat/>
    <w:uiPriority w:val="0"/>
    <w:pPr>
      <w:ind w:firstLine="420" w:firstLineChars="200"/>
    </w:pPr>
    <w:rPr>
      <w:szCs w:val="20"/>
    </w:rPr>
  </w:style>
  <w:style w:type="paragraph" w:customStyle="1" w:styleId="463">
    <w:name w:val="ca-49"/>
    <w:basedOn w:val="1"/>
    <w:qFormat/>
    <w:uiPriority w:val="0"/>
    <w:pPr>
      <w:widowControl/>
      <w:jc w:val="left"/>
    </w:pPr>
    <w:rPr>
      <w:rFonts w:ascii="宋体" w:hAnsi="宋体" w:cs="宋体"/>
      <w:kern w:val="0"/>
      <w:sz w:val="32"/>
      <w:szCs w:val="32"/>
    </w:rPr>
  </w:style>
  <w:style w:type="paragraph" w:customStyle="1" w:styleId="464">
    <w:name w:val="ca-2"/>
    <w:basedOn w:val="1"/>
    <w:qFormat/>
    <w:uiPriority w:val="0"/>
    <w:pPr>
      <w:widowControl/>
      <w:jc w:val="left"/>
    </w:pPr>
    <w:rPr>
      <w:color w:val="000000"/>
      <w:kern w:val="0"/>
      <w:sz w:val="36"/>
      <w:szCs w:val="36"/>
    </w:rPr>
  </w:style>
  <w:style w:type="paragraph" w:customStyle="1" w:styleId="465">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6">
    <w:name w:val="pa-95"/>
    <w:basedOn w:val="1"/>
    <w:qFormat/>
    <w:uiPriority w:val="0"/>
    <w:pPr>
      <w:widowControl/>
      <w:spacing w:line="440" w:lineRule="atLeast"/>
      <w:jc w:val="center"/>
    </w:pPr>
    <w:rPr>
      <w:rFonts w:ascii="宋体" w:hAnsi="宋体" w:cs="宋体"/>
      <w:kern w:val="0"/>
      <w:sz w:val="24"/>
    </w:rPr>
  </w:style>
  <w:style w:type="paragraph" w:customStyle="1" w:styleId="467">
    <w:name w:val="pa-49"/>
    <w:basedOn w:val="1"/>
    <w:qFormat/>
    <w:uiPriority w:val="0"/>
    <w:pPr>
      <w:widowControl/>
      <w:spacing w:line="280" w:lineRule="atLeast"/>
      <w:ind w:firstLine="440"/>
      <w:jc w:val="left"/>
    </w:pPr>
    <w:rPr>
      <w:rFonts w:ascii="宋体" w:hAnsi="宋体" w:cs="宋体"/>
      <w:kern w:val="0"/>
      <w:sz w:val="24"/>
    </w:rPr>
  </w:style>
  <w:style w:type="paragraph" w:customStyle="1" w:styleId="468">
    <w:name w:val="ca-19"/>
    <w:basedOn w:val="1"/>
    <w:qFormat/>
    <w:uiPriority w:val="0"/>
    <w:pPr>
      <w:widowControl/>
      <w:jc w:val="left"/>
    </w:pPr>
    <w:rPr>
      <w:kern w:val="0"/>
      <w:sz w:val="18"/>
      <w:szCs w:val="18"/>
    </w:rPr>
  </w:style>
  <w:style w:type="paragraph" w:customStyle="1" w:styleId="469">
    <w:name w:val="目录"/>
    <w:basedOn w:val="1"/>
    <w:qFormat/>
    <w:uiPriority w:val="0"/>
    <w:pPr>
      <w:widowControl/>
      <w:jc w:val="center"/>
    </w:pPr>
    <w:rPr>
      <w:rFonts w:ascii="宋体"/>
      <w:b/>
      <w:kern w:val="0"/>
      <w:sz w:val="36"/>
      <w:szCs w:val="20"/>
    </w:rPr>
  </w:style>
  <w:style w:type="paragraph" w:customStyle="1" w:styleId="470">
    <w:name w:val="pa-41"/>
    <w:basedOn w:val="1"/>
    <w:qFormat/>
    <w:uiPriority w:val="0"/>
    <w:pPr>
      <w:widowControl/>
      <w:spacing w:line="280" w:lineRule="atLeast"/>
      <w:ind w:firstLine="420"/>
    </w:pPr>
    <w:rPr>
      <w:rFonts w:ascii="宋体" w:hAnsi="宋体" w:cs="宋体"/>
      <w:kern w:val="0"/>
      <w:sz w:val="24"/>
    </w:rPr>
  </w:style>
  <w:style w:type="paragraph" w:customStyle="1" w:styleId="471">
    <w:name w:val="pa-73"/>
    <w:basedOn w:val="1"/>
    <w:qFormat/>
    <w:uiPriority w:val="0"/>
    <w:pPr>
      <w:widowControl/>
      <w:spacing w:line="360" w:lineRule="atLeast"/>
      <w:ind w:firstLine="640"/>
    </w:pPr>
    <w:rPr>
      <w:rFonts w:ascii="宋体" w:hAnsi="宋体" w:cs="宋体"/>
      <w:kern w:val="0"/>
      <w:sz w:val="24"/>
    </w:rPr>
  </w:style>
  <w:style w:type="paragraph" w:customStyle="1" w:styleId="472">
    <w:name w:val="ca-42"/>
    <w:basedOn w:val="1"/>
    <w:qFormat/>
    <w:uiPriority w:val="0"/>
    <w:pPr>
      <w:widowControl/>
      <w:jc w:val="left"/>
    </w:pPr>
    <w:rPr>
      <w:rFonts w:ascii="宋体" w:hAnsi="宋体" w:cs="宋体"/>
      <w:color w:val="000000"/>
      <w:kern w:val="0"/>
      <w:sz w:val="36"/>
      <w:szCs w:val="36"/>
    </w:rPr>
  </w:style>
  <w:style w:type="paragraph" w:customStyle="1" w:styleId="473">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4">
    <w:name w:val="Char Char Char Char Char Char Char1"/>
    <w:basedOn w:val="1"/>
    <w:qFormat/>
    <w:uiPriority w:val="0"/>
  </w:style>
  <w:style w:type="paragraph" w:customStyle="1" w:styleId="475">
    <w:name w:val="Char Char Char Char Char Char1"/>
    <w:basedOn w:val="1"/>
    <w:qFormat/>
    <w:uiPriority w:val="0"/>
  </w:style>
  <w:style w:type="paragraph" w:customStyle="1" w:styleId="476">
    <w:name w:val="pa-89"/>
    <w:basedOn w:val="1"/>
    <w:qFormat/>
    <w:uiPriority w:val="0"/>
    <w:pPr>
      <w:widowControl/>
      <w:spacing w:line="320" w:lineRule="atLeast"/>
    </w:pPr>
    <w:rPr>
      <w:rFonts w:ascii="宋体" w:hAnsi="宋体" w:cs="宋体"/>
      <w:kern w:val="0"/>
      <w:sz w:val="24"/>
    </w:rPr>
  </w:style>
  <w:style w:type="paragraph" w:customStyle="1" w:styleId="477">
    <w:name w:val="默认段落字体 Para Char"/>
    <w:basedOn w:val="1"/>
    <w:qFormat/>
    <w:uiPriority w:val="0"/>
    <w:pPr>
      <w:tabs>
        <w:tab w:val="left" w:pos="780"/>
      </w:tabs>
      <w:ind w:left="780" w:hanging="360"/>
    </w:pPr>
  </w:style>
  <w:style w:type="paragraph" w:customStyle="1" w:styleId="478">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9">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80">
    <w:name w:val="pa-40"/>
    <w:basedOn w:val="1"/>
    <w:qFormat/>
    <w:uiPriority w:val="0"/>
    <w:pPr>
      <w:widowControl/>
      <w:spacing w:line="280" w:lineRule="atLeast"/>
    </w:pPr>
    <w:rPr>
      <w:rFonts w:ascii="宋体" w:hAnsi="宋体" w:cs="宋体"/>
      <w:kern w:val="0"/>
      <w:sz w:val="24"/>
    </w:rPr>
  </w:style>
  <w:style w:type="paragraph" w:customStyle="1" w:styleId="481">
    <w:name w:val="pa-60"/>
    <w:basedOn w:val="1"/>
    <w:qFormat/>
    <w:uiPriority w:val="0"/>
    <w:pPr>
      <w:widowControl/>
      <w:spacing w:line="360" w:lineRule="atLeast"/>
      <w:ind w:firstLine="560"/>
    </w:pPr>
    <w:rPr>
      <w:rFonts w:ascii="宋体" w:hAnsi="宋体" w:cs="宋体"/>
      <w:kern w:val="0"/>
      <w:sz w:val="24"/>
    </w:rPr>
  </w:style>
  <w:style w:type="paragraph" w:customStyle="1" w:styleId="482">
    <w:name w:val="pa-39"/>
    <w:basedOn w:val="1"/>
    <w:qFormat/>
    <w:uiPriority w:val="0"/>
    <w:pPr>
      <w:widowControl/>
      <w:spacing w:line="360" w:lineRule="atLeast"/>
      <w:jc w:val="center"/>
    </w:pPr>
    <w:rPr>
      <w:rFonts w:ascii="宋体" w:hAnsi="宋体" w:cs="宋体"/>
      <w:kern w:val="0"/>
      <w:sz w:val="24"/>
    </w:rPr>
  </w:style>
  <w:style w:type="paragraph" w:customStyle="1" w:styleId="483">
    <w:name w:val="ca-45"/>
    <w:basedOn w:val="1"/>
    <w:qFormat/>
    <w:uiPriority w:val="0"/>
    <w:pPr>
      <w:widowControl/>
      <w:jc w:val="left"/>
    </w:pPr>
    <w:rPr>
      <w:rFonts w:ascii="宋体" w:hAnsi="宋体" w:cs="宋体"/>
      <w:color w:val="000000"/>
      <w:kern w:val="0"/>
      <w:sz w:val="72"/>
      <w:szCs w:val="72"/>
    </w:rPr>
  </w:style>
  <w:style w:type="paragraph" w:customStyle="1" w:styleId="484">
    <w:name w:val="pa-61"/>
    <w:basedOn w:val="1"/>
    <w:qFormat/>
    <w:uiPriority w:val="0"/>
    <w:pPr>
      <w:widowControl/>
      <w:spacing w:line="240" w:lineRule="atLeast"/>
    </w:pPr>
    <w:rPr>
      <w:rFonts w:ascii="宋体" w:hAnsi="宋体" w:cs="宋体"/>
      <w:kern w:val="0"/>
      <w:sz w:val="24"/>
    </w:rPr>
  </w:style>
  <w:style w:type="paragraph" w:customStyle="1" w:styleId="485">
    <w:name w:val="pa-32"/>
    <w:basedOn w:val="1"/>
    <w:qFormat/>
    <w:uiPriority w:val="0"/>
    <w:pPr>
      <w:widowControl/>
      <w:spacing w:line="360" w:lineRule="atLeast"/>
      <w:ind w:firstLine="520"/>
    </w:pPr>
    <w:rPr>
      <w:rFonts w:ascii="宋体" w:hAnsi="宋体" w:cs="宋体"/>
      <w:kern w:val="0"/>
      <w:sz w:val="24"/>
    </w:rPr>
  </w:style>
  <w:style w:type="paragraph" w:customStyle="1" w:styleId="486">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7">
    <w:name w:val="ca-36"/>
    <w:basedOn w:val="1"/>
    <w:qFormat/>
    <w:uiPriority w:val="0"/>
    <w:pPr>
      <w:widowControl/>
      <w:jc w:val="left"/>
    </w:pPr>
    <w:rPr>
      <w:rFonts w:ascii="宋体" w:hAnsi="宋体" w:cs="宋体"/>
      <w:b/>
      <w:bCs/>
      <w:spacing w:val="-20"/>
      <w:kern w:val="0"/>
      <w:szCs w:val="21"/>
    </w:rPr>
  </w:style>
  <w:style w:type="paragraph" w:customStyle="1" w:styleId="488">
    <w:name w:val="pa-133"/>
    <w:basedOn w:val="1"/>
    <w:qFormat/>
    <w:uiPriority w:val="0"/>
    <w:pPr>
      <w:widowControl/>
      <w:spacing w:line="280" w:lineRule="atLeast"/>
      <w:jc w:val="left"/>
    </w:pPr>
    <w:rPr>
      <w:rFonts w:ascii="宋体" w:hAnsi="宋体" w:cs="宋体"/>
      <w:kern w:val="0"/>
      <w:sz w:val="24"/>
    </w:rPr>
  </w:style>
  <w:style w:type="paragraph" w:customStyle="1" w:styleId="489">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90">
    <w:name w:val="表头"/>
    <w:basedOn w:val="1"/>
    <w:qFormat/>
    <w:uiPriority w:val="0"/>
    <w:pPr>
      <w:spacing w:line="360" w:lineRule="auto"/>
      <w:jc w:val="center"/>
    </w:pPr>
    <w:rPr>
      <w:rFonts w:ascii="黑体" w:eastAsia="黑体"/>
      <w:kern w:val="0"/>
      <w:sz w:val="24"/>
      <w:szCs w:val="20"/>
    </w:rPr>
  </w:style>
  <w:style w:type="paragraph" w:customStyle="1" w:styleId="491">
    <w:name w:val="pa-81"/>
    <w:basedOn w:val="1"/>
    <w:qFormat/>
    <w:uiPriority w:val="0"/>
    <w:pPr>
      <w:widowControl/>
      <w:spacing w:line="360" w:lineRule="atLeast"/>
      <w:jc w:val="center"/>
    </w:pPr>
    <w:rPr>
      <w:rFonts w:ascii="宋体" w:hAnsi="宋体" w:cs="宋体"/>
      <w:kern w:val="0"/>
      <w:sz w:val="24"/>
    </w:rPr>
  </w:style>
  <w:style w:type="paragraph" w:customStyle="1" w:styleId="492">
    <w:name w:val="ca-17"/>
    <w:basedOn w:val="1"/>
    <w:qFormat/>
    <w:uiPriority w:val="0"/>
    <w:pPr>
      <w:widowControl/>
      <w:jc w:val="left"/>
    </w:pPr>
    <w:rPr>
      <w:b/>
      <w:bCs/>
      <w:spacing w:val="-20"/>
      <w:kern w:val="0"/>
      <w:sz w:val="24"/>
    </w:rPr>
  </w:style>
  <w:style w:type="paragraph" w:customStyle="1" w:styleId="493">
    <w:name w:val="pa-20"/>
    <w:basedOn w:val="1"/>
    <w:qFormat/>
    <w:uiPriority w:val="0"/>
    <w:pPr>
      <w:widowControl/>
      <w:spacing w:line="360" w:lineRule="atLeast"/>
      <w:jc w:val="left"/>
    </w:pPr>
    <w:rPr>
      <w:rFonts w:ascii="宋体" w:hAnsi="宋体" w:cs="宋体"/>
      <w:kern w:val="0"/>
      <w:sz w:val="24"/>
    </w:rPr>
  </w:style>
  <w:style w:type="paragraph" w:customStyle="1" w:styleId="494">
    <w:name w:val="pa-108"/>
    <w:basedOn w:val="1"/>
    <w:qFormat/>
    <w:uiPriority w:val="0"/>
    <w:pPr>
      <w:widowControl/>
      <w:spacing w:line="280" w:lineRule="atLeast"/>
      <w:jc w:val="center"/>
    </w:pPr>
    <w:rPr>
      <w:rFonts w:ascii="宋体" w:hAnsi="宋体" w:cs="宋体"/>
      <w:kern w:val="0"/>
      <w:sz w:val="24"/>
    </w:rPr>
  </w:style>
  <w:style w:type="paragraph" w:customStyle="1" w:styleId="495">
    <w:name w:val="表格文字"/>
    <w:basedOn w:val="1"/>
    <w:qFormat/>
    <w:uiPriority w:val="0"/>
    <w:pPr>
      <w:adjustRightInd w:val="0"/>
      <w:spacing w:line="420" w:lineRule="atLeast"/>
      <w:jc w:val="left"/>
      <w:textAlignment w:val="baseline"/>
    </w:pPr>
    <w:rPr>
      <w:kern w:val="0"/>
      <w:szCs w:val="20"/>
    </w:rPr>
  </w:style>
  <w:style w:type="paragraph" w:customStyle="1" w:styleId="496">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7">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9">
    <w:name w:val="标题 1_0"/>
    <w:basedOn w:val="500"/>
    <w:next w:val="500"/>
    <w:link w:val="501"/>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00">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1">
    <w:name w:val="标题 1 Char_0"/>
    <w:link w:val="499"/>
    <w:qFormat/>
    <w:uiPriority w:val="0"/>
    <w:rPr>
      <w:rFonts w:ascii="Times New Roman" w:hAnsi="Times New Roman"/>
      <w:b/>
      <w:bCs/>
      <w:kern w:val="44"/>
      <w:sz w:val="44"/>
      <w:szCs w:val="44"/>
    </w:rPr>
  </w:style>
  <w:style w:type="paragraph" w:customStyle="1" w:styleId="502">
    <w:name w:val="flType"/>
    <w:basedOn w:val="498"/>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3">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4">
    <w:name w:val="正文文本_0"/>
    <w:basedOn w:val="500"/>
    <w:link w:val="505"/>
    <w:qFormat/>
    <w:uiPriority w:val="0"/>
    <w:pPr>
      <w:spacing w:after="120" w:line="440" w:lineRule="exact"/>
      <w:ind w:firstLine="100" w:firstLineChars="100"/>
    </w:pPr>
    <w:rPr>
      <w:rFonts w:ascii="Times New Roman" w:hAnsi="Times New Roman"/>
      <w:szCs w:val="24"/>
    </w:rPr>
  </w:style>
  <w:style w:type="character" w:customStyle="1" w:styleId="505">
    <w:name w:val="正文文本 Char_0"/>
    <w:link w:val="504"/>
    <w:qFormat/>
    <w:uiPriority w:val="0"/>
    <w:rPr>
      <w:rFonts w:ascii="Times New Roman" w:hAnsi="Times New Roman"/>
      <w:kern w:val="2"/>
      <w:sz w:val="21"/>
      <w:szCs w:val="24"/>
    </w:rPr>
  </w:style>
  <w:style w:type="paragraph" w:customStyle="1" w:styleId="506">
    <w:name w:val="Blockquote_0"/>
    <w:basedOn w:val="500"/>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7">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9">
    <w:name w:val="页脚_0"/>
    <w:basedOn w:val="508"/>
    <w:link w:val="510"/>
    <w:unhideWhenUsed/>
    <w:qFormat/>
    <w:uiPriority w:val="99"/>
    <w:pPr>
      <w:tabs>
        <w:tab w:val="center" w:pos="4153"/>
        <w:tab w:val="right" w:pos="8306"/>
      </w:tabs>
      <w:snapToGrid w:val="0"/>
      <w:jc w:val="left"/>
    </w:pPr>
    <w:rPr>
      <w:sz w:val="18"/>
      <w:szCs w:val="18"/>
    </w:rPr>
  </w:style>
  <w:style w:type="character" w:customStyle="1" w:styleId="510">
    <w:name w:val="页脚 Char_0"/>
    <w:link w:val="509"/>
    <w:qFormat/>
    <w:uiPriority w:val="99"/>
    <w:rPr>
      <w:kern w:val="2"/>
      <w:sz w:val="18"/>
      <w:szCs w:val="18"/>
    </w:rPr>
  </w:style>
  <w:style w:type="paragraph" w:customStyle="1" w:styleId="511">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2">
    <w:name w:val="标题 1_1"/>
    <w:basedOn w:val="511"/>
    <w:next w:val="511"/>
    <w:link w:val="513"/>
    <w:qFormat/>
    <w:uiPriority w:val="0"/>
    <w:pPr>
      <w:keepNext/>
      <w:keepLines/>
      <w:spacing w:before="340" w:after="330" w:line="578" w:lineRule="auto"/>
      <w:outlineLvl w:val="0"/>
    </w:pPr>
    <w:rPr>
      <w:b/>
      <w:bCs/>
      <w:kern w:val="44"/>
      <w:sz w:val="44"/>
      <w:szCs w:val="44"/>
    </w:rPr>
  </w:style>
  <w:style w:type="character" w:customStyle="1" w:styleId="513">
    <w:name w:val="标题 1 Char_1"/>
    <w:link w:val="512"/>
    <w:qFormat/>
    <w:uiPriority w:val="0"/>
    <w:rPr>
      <w:b/>
      <w:bCs/>
      <w:kern w:val="44"/>
      <w:sz w:val="44"/>
      <w:szCs w:val="44"/>
    </w:rPr>
  </w:style>
  <w:style w:type="paragraph" w:customStyle="1" w:styleId="514">
    <w:name w:val="标题 2_0"/>
    <w:basedOn w:val="511"/>
    <w:next w:val="511"/>
    <w:link w:val="515"/>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5">
    <w:name w:val="标题 2 Char_0"/>
    <w:link w:val="514"/>
    <w:qFormat/>
    <w:uiPriority w:val="0"/>
    <w:rPr>
      <w:rFonts w:ascii="Cambria" w:hAnsi="Cambria" w:cs="宋体"/>
      <w:b/>
      <w:bCs/>
      <w:kern w:val="2"/>
      <w:sz w:val="32"/>
      <w:szCs w:val="32"/>
    </w:rPr>
  </w:style>
  <w:style w:type="paragraph" w:customStyle="1" w:styleId="516">
    <w:name w:val="flType_0"/>
    <w:basedOn w:val="511"/>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7">
    <w:name w:val="标题 3_0"/>
    <w:basedOn w:val="511"/>
    <w:next w:val="511"/>
    <w:link w:val="518"/>
    <w:unhideWhenUsed/>
    <w:qFormat/>
    <w:uiPriority w:val="0"/>
    <w:pPr>
      <w:keepNext/>
      <w:keepLines/>
      <w:spacing w:before="260" w:after="260" w:line="416" w:lineRule="auto"/>
      <w:outlineLvl w:val="2"/>
    </w:pPr>
    <w:rPr>
      <w:b/>
      <w:bCs/>
      <w:sz w:val="32"/>
      <w:szCs w:val="32"/>
    </w:rPr>
  </w:style>
  <w:style w:type="character" w:customStyle="1" w:styleId="518">
    <w:name w:val="标题 3 Char_0"/>
    <w:link w:val="517"/>
    <w:qFormat/>
    <w:uiPriority w:val="0"/>
    <w:rPr>
      <w:b/>
      <w:bCs/>
      <w:kern w:val="2"/>
      <w:sz w:val="32"/>
      <w:szCs w:val="32"/>
    </w:rPr>
  </w:style>
  <w:style w:type="paragraph" w:customStyle="1" w:styleId="519">
    <w:name w:val="样式 宋体 小四 首行缩进:  0.93 厘米 段前: 11.15 磅 段后: 11.15 磅1"/>
    <w:basedOn w:val="511"/>
    <w:link w:val="1193"/>
    <w:qFormat/>
    <w:uiPriority w:val="0"/>
    <w:pPr>
      <w:adjustRightInd w:val="0"/>
      <w:snapToGrid w:val="0"/>
      <w:ind w:left="200" w:leftChars="200"/>
    </w:pPr>
    <w:rPr>
      <w:rFonts w:ascii="宋体" w:hAnsi="Times New Roman"/>
      <w:sz w:val="24"/>
      <w:szCs w:val="20"/>
    </w:rPr>
  </w:style>
  <w:style w:type="paragraph" w:customStyle="1" w:styleId="520">
    <w:name w:val="正文缩进_0"/>
    <w:basedOn w:val="511"/>
    <w:link w:val="521"/>
    <w:unhideWhenUsed/>
    <w:qFormat/>
    <w:uiPriority w:val="0"/>
    <w:pPr>
      <w:ind w:firstLine="420" w:firstLineChars="200"/>
    </w:pPr>
    <w:rPr>
      <w:kern w:val="0"/>
      <w:sz w:val="20"/>
      <w:szCs w:val="20"/>
    </w:rPr>
  </w:style>
  <w:style w:type="character" w:customStyle="1" w:styleId="521">
    <w:name w:val="正文缩进 Char"/>
    <w:link w:val="520"/>
    <w:qFormat/>
    <w:locked/>
    <w:uiPriority w:val="0"/>
  </w:style>
  <w:style w:type="character" w:customStyle="1" w:styleId="522">
    <w:name w:val="content3"/>
    <w:qFormat/>
    <w:uiPriority w:val="0"/>
    <w:rPr>
      <w:rFonts w:ascii="Calibri" w:hAnsi="Calibri"/>
      <w:b/>
      <w:bCs/>
      <w:sz w:val="18"/>
      <w:szCs w:val="18"/>
    </w:rPr>
  </w:style>
  <w:style w:type="paragraph" w:customStyle="1" w:styleId="523">
    <w:name w:val="Normal_0"/>
    <w:qFormat/>
    <w:uiPriority w:val="0"/>
    <w:rPr>
      <w:rFonts w:ascii="黑体" w:hAnsi="黑体" w:eastAsia="黑体" w:cs="Times New Roman"/>
      <w:b/>
      <w:sz w:val="32"/>
      <w:szCs w:val="24"/>
      <w:lang w:val="en-US" w:eastAsia="zh-CN" w:bidi="ar-SA"/>
    </w:rPr>
  </w:style>
  <w:style w:type="paragraph" w:customStyle="1" w:styleId="524">
    <w:name w:val="Normal_1"/>
    <w:qFormat/>
    <w:uiPriority w:val="0"/>
    <w:rPr>
      <w:rFonts w:ascii="黑体" w:hAnsi="黑体" w:eastAsia="黑体" w:cs="Times New Roman"/>
      <w:b/>
      <w:sz w:val="32"/>
      <w:szCs w:val="24"/>
      <w:lang w:val="en-US" w:eastAsia="zh-CN" w:bidi="ar-SA"/>
    </w:rPr>
  </w:style>
  <w:style w:type="paragraph" w:customStyle="1" w:styleId="525">
    <w:name w:val="Normal_2"/>
    <w:qFormat/>
    <w:uiPriority w:val="0"/>
    <w:rPr>
      <w:rFonts w:ascii="黑体" w:hAnsi="黑体" w:eastAsia="黑体" w:cs="Times New Roman"/>
      <w:b/>
      <w:sz w:val="32"/>
      <w:szCs w:val="24"/>
      <w:lang w:val="en-US" w:eastAsia="zh-CN" w:bidi="ar-SA"/>
    </w:rPr>
  </w:style>
  <w:style w:type="paragraph" w:customStyle="1" w:styleId="52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7">
    <w:name w:val="Normal_3"/>
    <w:qFormat/>
    <w:uiPriority w:val="0"/>
    <w:rPr>
      <w:rFonts w:ascii="黑体" w:hAnsi="黑体" w:eastAsia="黑体" w:cs="Times New Roman"/>
      <w:b/>
      <w:sz w:val="32"/>
      <w:szCs w:val="24"/>
      <w:lang w:val="en-US" w:eastAsia="zh-CN" w:bidi="ar-SA"/>
    </w:rPr>
  </w:style>
  <w:style w:type="paragraph" w:customStyle="1" w:styleId="528">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9">
    <w:name w:val="Normal_4"/>
    <w:qFormat/>
    <w:uiPriority w:val="0"/>
    <w:rPr>
      <w:rFonts w:ascii="黑体" w:hAnsi="黑体" w:eastAsia="黑体" w:cs="Times New Roman"/>
      <w:b/>
      <w:sz w:val="32"/>
      <w:szCs w:val="24"/>
      <w:lang w:val="en-US" w:eastAsia="zh-CN" w:bidi="ar-SA"/>
    </w:rPr>
  </w:style>
  <w:style w:type="paragraph" w:customStyle="1" w:styleId="530">
    <w:name w:val="纯文本_0"/>
    <w:basedOn w:val="57"/>
    <w:link w:val="531"/>
    <w:qFormat/>
    <w:uiPriority w:val="0"/>
    <w:rPr>
      <w:rFonts w:ascii="宋体" w:hAnsi="Courier New"/>
      <w:szCs w:val="21"/>
    </w:rPr>
  </w:style>
  <w:style w:type="character" w:customStyle="1" w:styleId="531">
    <w:name w:val="纯文本 Char_0"/>
    <w:link w:val="530"/>
    <w:qFormat/>
    <w:uiPriority w:val="0"/>
    <w:rPr>
      <w:rFonts w:ascii="宋体" w:hAnsi="Courier New"/>
      <w:kern w:val="2"/>
      <w:sz w:val="21"/>
      <w:szCs w:val="21"/>
      <w:lang w:val="en-US" w:eastAsia="zh-CN"/>
    </w:rPr>
  </w:style>
  <w:style w:type="paragraph" w:customStyle="1" w:styleId="532">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Normal_5"/>
    <w:qFormat/>
    <w:uiPriority w:val="0"/>
    <w:rPr>
      <w:rFonts w:ascii="黑体" w:hAnsi="黑体" w:eastAsia="黑体" w:cs="Times New Roman"/>
      <w:b/>
      <w:sz w:val="32"/>
      <w:szCs w:val="24"/>
      <w:lang w:val="en-US" w:eastAsia="zh-CN" w:bidi="ar-SA"/>
    </w:rPr>
  </w:style>
  <w:style w:type="paragraph" w:customStyle="1" w:styleId="535">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6">
    <w:name w:val="Normal_6"/>
    <w:qFormat/>
    <w:uiPriority w:val="0"/>
    <w:rPr>
      <w:rFonts w:ascii="黑体" w:hAnsi="黑体" w:eastAsia="黑体" w:cs="Times New Roman"/>
      <w:b/>
      <w:sz w:val="32"/>
      <w:szCs w:val="24"/>
      <w:lang w:val="en-US" w:eastAsia="zh-CN" w:bidi="ar-SA"/>
    </w:rPr>
  </w:style>
  <w:style w:type="paragraph" w:customStyle="1" w:styleId="537">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Normal_7"/>
    <w:qFormat/>
    <w:uiPriority w:val="0"/>
    <w:rPr>
      <w:rFonts w:ascii="黑体" w:hAnsi="黑体" w:eastAsia="黑体" w:cs="Times New Roman"/>
      <w:b/>
      <w:sz w:val="32"/>
      <w:szCs w:val="24"/>
      <w:lang w:val="en-US" w:eastAsia="zh-CN" w:bidi="ar-SA"/>
    </w:rPr>
  </w:style>
  <w:style w:type="paragraph" w:customStyle="1" w:styleId="539">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3">
    <w:name w:val="日期_0"/>
    <w:basedOn w:val="540"/>
    <w:next w:val="540"/>
    <w:link w:val="544"/>
    <w:qFormat/>
    <w:uiPriority w:val="0"/>
    <w:rPr>
      <w:rFonts w:eastAsia="仿宋_GB2312"/>
      <w:sz w:val="28"/>
      <w:szCs w:val="20"/>
    </w:rPr>
  </w:style>
  <w:style w:type="character" w:customStyle="1" w:styleId="544">
    <w:name w:val="日期 Char1_0"/>
    <w:link w:val="543"/>
    <w:qFormat/>
    <w:uiPriority w:val="99"/>
    <w:rPr>
      <w:rFonts w:eastAsia="仿宋_GB2312"/>
      <w:kern w:val="2"/>
      <w:sz w:val="28"/>
      <w:lang w:val="en-US" w:eastAsia="zh-CN"/>
    </w:rPr>
  </w:style>
  <w:style w:type="paragraph" w:customStyle="1" w:styleId="545">
    <w:name w:val="Normal_8"/>
    <w:qFormat/>
    <w:uiPriority w:val="0"/>
    <w:rPr>
      <w:rFonts w:ascii="黑体" w:hAnsi="黑体" w:eastAsia="黑体" w:cs="Times New Roman"/>
      <w:b/>
      <w:sz w:val="32"/>
      <w:szCs w:val="24"/>
      <w:lang w:val="en-US" w:eastAsia="zh-CN" w:bidi="ar-SA"/>
    </w:rPr>
  </w:style>
  <w:style w:type="paragraph" w:customStyle="1" w:styleId="546">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9">
    <w:name w:val="目录 1_0"/>
    <w:basedOn w:val="548"/>
    <w:next w:val="548"/>
    <w:qFormat/>
    <w:uiPriority w:val="39"/>
    <w:pPr>
      <w:spacing w:before="120" w:after="120"/>
      <w:jc w:val="left"/>
    </w:pPr>
    <w:rPr>
      <w:b/>
      <w:bCs/>
      <w:caps/>
      <w:sz w:val="20"/>
      <w:szCs w:val="20"/>
    </w:rPr>
  </w:style>
  <w:style w:type="paragraph" w:customStyle="1" w:styleId="550">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1">
    <w:name w:val="正文2"/>
    <w:qFormat/>
    <w:uiPriority w:val="0"/>
    <w:rPr>
      <w:rFonts w:ascii="Times New Roman" w:hAnsi="Times New Roman" w:eastAsia="Times New Roman" w:cs="Times New Roman"/>
      <w:sz w:val="24"/>
      <w:szCs w:val="24"/>
      <w:lang w:val="en-US" w:eastAsia="zh-CN" w:bidi="ar-SA"/>
    </w:rPr>
  </w:style>
  <w:style w:type="character" w:customStyle="1" w:styleId="552">
    <w:name w:val="未处理的提及1"/>
    <w:unhideWhenUsed/>
    <w:qFormat/>
    <w:uiPriority w:val="99"/>
    <w:rPr>
      <w:color w:val="605E5C"/>
      <w:shd w:val="clear" w:color="auto" w:fill="E1DFDD"/>
    </w:rPr>
  </w:style>
  <w:style w:type="table" w:customStyle="1" w:styleId="553">
    <w:name w:val="网格型1"/>
    <w:basedOn w:val="8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4">
    <w:name w:val="页码11"/>
    <w:qFormat/>
    <w:uiPriority w:val="0"/>
    <w:rPr>
      <w:rFonts w:ascii="Calibri" w:hAnsi="Calibri"/>
    </w:rPr>
  </w:style>
  <w:style w:type="paragraph" w:customStyle="1" w:styleId="555">
    <w:name w:val="标题 21"/>
    <w:next w:val="556"/>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6">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7">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9">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0">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1">
    <w:name w:val="Normal_4_0"/>
    <w:qFormat/>
    <w:uiPriority w:val="0"/>
    <w:rPr>
      <w:rFonts w:ascii="黑体" w:hAnsi="黑体" w:eastAsia="黑体" w:cs="Times New Roman"/>
      <w:b/>
      <w:sz w:val="32"/>
      <w:szCs w:val="24"/>
      <w:lang w:val="en-US" w:eastAsia="zh-CN" w:bidi="ar-SA"/>
    </w:rPr>
  </w:style>
  <w:style w:type="character" w:customStyle="1" w:styleId="562">
    <w:name w:val="页码1_0"/>
    <w:qFormat/>
    <w:uiPriority w:val="0"/>
    <w:rPr>
      <w:rFonts w:ascii="Calibri" w:hAnsi="Calibri" w:eastAsia="宋体"/>
      <w:lang w:val="en-US" w:eastAsia="zh-CN" w:bidi="ar-SA"/>
    </w:rPr>
  </w:style>
  <w:style w:type="paragraph" w:customStyle="1" w:styleId="563">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4">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5">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6">
    <w:name w:val="CM25"/>
    <w:basedOn w:val="565"/>
    <w:next w:val="565"/>
    <w:qFormat/>
    <w:uiPriority w:val="0"/>
    <w:pPr>
      <w:spacing w:line="440" w:lineRule="atLeast"/>
    </w:pPr>
    <w:rPr>
      <w:rFonts w:ascii="Calibri" w:hAnsi="Calibri"/>
      <w:color w:val="auto"/>
    </w:rPr>
  </w:style>
  <w:style w:type="paragraph" w:customStyle="1" w:styleId="567">
    <w:name w:val="CM44"/>
    <w:basedOn w:val="565"/>
    <w:next w:val="565"/>
    <w:qFormat/>
    <w:uiPriority w:val="0"/>
    <w:pPr>
      <w:spacing w:line="440" w:lineRule="atLeast"/>
    </w:pPr>
    <w:rPr>
      <w:rFonts w:ascii="Calibri" w:hAnsi="Calibri"/>
      <w:color w:val="auto"/>
    </w:rPr>
  </w:style>
  <w:style w:type="paragraph" w:customStyle="1" w:styleId="568">
    <w:name w:val="CM24"/>
    <w:basedOn w:val="565"/>
    <w:next w:val="565"/>
    <w:qFormat/>
    <w:uiPriority w:val="0"/>
    <w:pPr>
      <w:spacing w:line="440" w:lineRule="atLeast"/>
    </w:pPr>
    <w:rPr>
      <w:rFonts w:ascii="Calibri" w:hAnsi="Calibri"/>
      <w:color w:val="auto"/>
    </w:rPr>
  </w:style>
  <w:style w:type="paragraph" w:customStyle="1" w:styleId="569">
    <w:name w:val="CM99"/>
    <w:basedOn w:val="565"/>
    <w:next w:val="565"/>
    <w:qFormat/>
    <w:uiPriority w:val="0"/>
    <w:pPr>
      <w:spacing w:after="443"/>
    </w:pPr>
    <w:rPr>
      <w:rFonts w:ascii="Calibri" w:hAnsi="Calibri"/>
      <w:color w:val="auto"/>
    </w:rPr>
  </w:style>
  <w:style w:type="paragraph" w:customStyle="1" w:styleId="570">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1">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2">
    <w:name w:val="页脚 字符"/>
    <w:qFormat/>
    <w:uiPriority w:val="99"/>
  </w:style>
  <w:style w:type="paragraph" w:customStyle="1" w:styleId="573">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4">
    <w:name w:val="Char Char211"/>
    <w:qFormat/>
    <w:uiPriority w:val="0"/>
    <w:rPr>
      <w:rFonts w:ascii="Arial" w:hAnsi="Arial" w:eastAsia="黑体"/>
      <w:b/>
      <w:bCs/>
      <w:kern w:val="2"/>
      <w:sz w:val="32"/>
      <w:szCs w:val="32"/>
      <w:lang w:val="en-US" w:eastAsia="zh-CN" w:bidi="ar-SA"/>
    </w:rPr>
  </w:style>
  <w:style w:type="character" w:customStyle="1" w:styleId="575">
    <w:name w:val="页码2"/>
    <w:basedOn w:val="79"/>
    <w:qFormat/>
    <w:uiPriority w:val="0"/>
  </w:style>
  <w:style w:type="character" w:customStyle="1" w:styleId="576">
    <w:name w:val="Char Char91"/>
    <w:qFormat/>
    <w:uiPriority w:val="0"/>
    <w:rPr>
      <w:rFonts w:eastAsia="宋体"/>
      <w:color w:val="000000"/>
      <w:kern w:val="2"/>
      <w:sz w:val="24"/>
      <w:lang w:val="en-US" w:eastAsia="zh-CN" w:bidi="ar-SA"/>
    </w:rPr>
  </w:style>
  <w:style w:type="character" w:customStyle="1" w:styleId="577">
    <w:name w:val="Char Char121"/>
    <w:qFormat/>
    <w:uiPriority w:val="0"/>
    <w:rPr>
      <w:rFonts w:ascii="Arial" w:hAnsi="Arial" w:eastAsia="宋体"/>
      <w:b/>
      <w:sz w:val="32"/>
      <w:lang w:val="en-US" w:eastAsia="zh-CN" w:bidi="ar-SA"/>
    </w:rPr>
  </w:style>
  <w:style w:type="paragraph" w:customStyle="1" w:styleId="578">
    <w:name w:val="Char121"/>
    <w:basedOn w:val="1"/>
    <w:qFormat/>
    <w:uiPriority w:val="0"/>
    <w:rPr>
      <w:szCs w:val="20"/>
    </w:rPr>
  </w:style>
  <w:style w:type="paragraph" w:customStyle="1" w:styleId="579">
    <w:name w:val="正文文本缩进 22"/>
    <w:basedOn w:val="1"/>
    <w:qFormat/>
    <w:uiPriority w:val="0"/>
    <w:pPr>
      <w:spacing w:after="120" w:line="480" w:lineRule="auto"/>
      <w:ind w:left="420" w:leftChars="200"/>
    </w:pPr>
  </w:style>
  <w:style w:type="paragraph" w:customStyle="1" w:styleId="580">
    <w:name w:val="Char Char1 Char2"/>
    <w:basedOn w:val="1"/>
    <w:qFormat/>
    <w:uiPriority w:val="0"/>
  </w:style>
  <w:style w:type="paragraph" w:customStyle="1" w:styleId="581">
    <w:name w:val="Char Char Char Char Char Char Char21"/>
    <w:basedOn w:val="1"/>
    <w:qFormat/>
    <w:uiPriority w:val="0"/>
  </w:style>
  <w:style w:type="paragraph" w:customStyle="1" w:styleId="582">
    <w:name w:val="正文文本缩进2"/>
    <w:basedOn w:val="1"/>
    <w:qFormat/>
    <w:uiPriority w:val="0"/>
    <w:pPr>
      <w:spacing w:after="120"/>
      <w:ind w:left="420" w:leftChars="200"/>
    </w:pPr>
    <w:rPr>
      <w:rFonts w:ascii="宋体"/>
      <w:bCs/>
      <w:sz w:val="28"/>
      <w:szCs w:val="20"/>
    </w:rPr>
  </w:style>
  <w:style w:type="paragraph" w:customStyle="1" w:styleId="583">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4">
    <w:name w:val="Char24"/>
    <w:basedOn w:val="1"/>
    <w:qFormat/>
    <w:uiPriority w:val="0"/>
    <w:rPr>
      <w:rFonts w:ascii="Tahoma" w:hAnsi="Tahoma"/>
      <w:sz w:val="24"/>
      <w:szCs w:val="20"/>
    </w:rPr>
  </w:style>
  <w:style w:type="paragraph" w:customStyle="1" w:styleId="585">
    <w:name w:val="Char Char Char2"/>
    <w:basedOn w:val="1"/>
    <w:qFormat/>
    <w:uiPriority w:val="0"/>
    <w:rPr>
      <w:rFonts w:ascii="Tahoma" w:hAnsi="Tahoma"/>
      <w:sz w:val="24"/>
      <w:szCs w:val="20"/>
    </w:rPr>
  </w:style>
  <w:style w:type="paragraph" w:customStyle="1" w:styleId="586">
    <w:name w:val="正文文本缩进 32"/>
    <w:basedOn w:val="1"/>
    <w:qFormat/>
    <w:uiPriority w:val="0"/>
    <w:pPr>
      <w:ind w:firstLine="420" w:firstLineChars="200"/>
    </w:pPr>
    <w:rPr>
      <w:rFonts w:ascii="宋体" w:hAnsi="宋体"/>
      <w:bCs/>
      <w:szCs w:val="20"/>
    </w:rPr>
  </w:style>
  <w:style w:type="paragraph" w:customStyle="1" w:styleId="587">
    <w:name w:val="Char Char Char Char21"/>
    <w:basedOn w:val="1"/>
    <w:qFormat/>
    <w:uiPriority w:val="0"/>
  </w:style>
  <w:style w:type="paragraph" w:customStyle="1" w:styleId="588">
    <w:name w:val="Char Char Char Char Char Char2"/>
    <w:basedOn w:val="1"/>
    <w:qFormat/>
    <w:uiPriority w:val="0"/>
  </w:style>
  <w:style w:type="paragraph" w:customStyle="1" w:styleId="589">
    <w:name w:val="List Paragraph1"/>
    <w:basedOn w:val="511"/>
    <w:qFormat/>
    <w:uiPriority w:val="0"/>
    <w:pPr>
      <w:ind w:firstLine="420" w:firstLineChars="200"/>
    </w:pPr>
    <w:rPr>
      <w:rFonts w:ascii="Times New Roman" w:hAnsi="Times New Roman"/>
      <w:szCs w:val="24"/>
    </w:rPr>
  </w:style>
  <w:style w:type="paragraph" w:customStyle="1" w:styleId="590">
    <w:name w:val="索引 1_0"/>
    <w:basedOn w:val="57"/>
    <w:next w:val="57"/>
    <w:unhideWhenUsed/>
    <w:qFormat/>
    <w:uiPriority w:val="0"/>
  </w:style>
  <w:style w:type="paragraph" w:customStyle="1" w:styleId="591">
    <w:name w:val="正文3"/>
    <w:qFormat/>
    <w:uiPriority w:val="0"/>
    <w:rPr>
      <w:rFonts w:ascii="Times New Roman" w:hAnsi="Times New Roman" w:eastAsia="Times New Roman" w:cs="Times New Roman"/>
      <w:sz w:val="24"/>
      <w:szCs w:val="24"/>
      <w:lang w:val="en-US" w:eastAsia="zh-CN" w:bidi="ar-SA"/>
    </w:rPr>
  </w:style>
  <w:style w:type="character" w:customStyle="1" w:styleId="592">
    <w:name w:val="正文首行缩进 2 字符"/>
    <w:link w:val="51"/>
    <w:qFormat/>
    <w:uiPriority w:val="0"/>
  </w:style>
  <w:style w:type="character" w:customStyle="1" w:styleId="593">
    <w:name w:val="标题3 Char"/>
    <w:basedOn w:val="79"/>
    <w:link w:val="594"/>
    <w:qFormat/>
    <w:locked/>
    <w:uiPriority w:val="0"/>
    <w:rPr>
      <w:b/>
      <w:bCs/>
      <w:kern w:val="44"/>
      <w:sz w:val="24"/>
      <w:szCs w:val="44"/>
    </w:rPr>
  </w:style>
  <w:style w:type="paragraph" w:customStyle="1" w:styleId="594">
    <w:name w:val="标题3"/>
    <w:basedOn w:val="3"/>
    <w:link w:val="593"/>
    <w:qFormat/>
    <w:uiPriority w:val="0"/>
    <w:pPr>
      <w:spacing w:beforeLines="50" w:after="0" w:line="360" w:lineRule="auto"/>
      <w:jc w:val="center"/>
    </w:pPr>
    <w:rPr>
      <w:sz w:val="24"/>
    </w:rPr>
  </w:style>
  <w:style w:type="paragraph" w:customStyle="1" w:styleId="595">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16"/>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79"/>
    <w:link w:val="72"/>
    <w:qFormat/>
    <w:uiPriority w:val="0"/>
    <w:rPr>
      <w:rFonts w:ascii="Garamond" w:hAnsi="Garamond"/>
      <w:bCs/>
      <w:spacing w:val="-5"/>
      <w:sz w:val="18"/>
    </w:rPr>
  </w:style>
  <w:style w:type="character" w:customStyle="1" w:styleId="608">
    <w:name w:val="称呼 字符"/>
    <w:basedOn w:val="79"/>
    <w:link w:val="30"/>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1"/>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5"/>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2"/>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5"/>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2"/>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2"/>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79"/>
    <w:qFormat/>
    <w:uiPriority w:val="0"/>
    <w:rPr>
      <w:rFonts w:eastAsia="宋体"/>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rPr>
  </w:style>
  <w:style w:type="character" w:customStyle="1" w:styleId="756">
    <w:name w:val="标题 2 Char"/>
    <w:basedOn w:val="79"/>
    <w:qFormat/>
    <w:uiPriority w:val="0"/>
    <w:rPr>
      <w:rFonts w:asciiTheme="majorHAnsi" w:hAnsiTheme="majorHAnsi" w:eastAsiaTheme="majorEastAsia" w:cstheme="majorBidi"/>
      <w:b/>
      <w:bCs/>
      <w:sz w:val="32"/>
      <w:szCs w:val="32"/>
    </w:rPr>
  </w:style>
  <w:style w:type="character" w:customStyle="1" w:styleId="757">
    <w:name w:val="标题 3 Char"/>
    <w:basedOn w:val="79"/>
    <w:qFormat/>
    <w:uiPriority w:val="0"/>
    <w:rPr>
      <w:rFonts w:ascii="Times New Roman" w:hAnsi="Times New Roman" w:eastAsia="宋体" w:cs="Times New Roman"/>
      <w:b/>
      <w:bCs/>
      <w:sz w:val="32"/>
      <w:szCs w:val="32"/>
    </w:rPr>
  </w:style>
  <w:style w:type="character" w:customStyle="1" w:styleId="758">
    <w:name w:val="正文缩进 字符1"/>
    <w:basedOn w:val="79"/>
    <w:link w:val="23"/>
    <w:qFormat/>
    <w:uiPriority w:val="0"/>
    <w:rPr>
      <w:kern w:val="2"/>
      <w:sz w:val="21"/>
      <w:szCs w:val="22"/>
    </w:rPr>
  </w:style>
  <w:style w:type="character" w:customStyle="1" w:styleId="759">
    <w:name w:val="纯文本 Char"/>
    <w:basedOn w:val="79"/>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79"/>
    <w:link w:val="20"/>
    <w:qFormat/>
    <w:uiPriority w:val="0"/>
    <w:rPr>
      <w:rFonts w:ascii="Times New Roman" w:hAnsi="Times New Roman"/>
      <w:kern w:val="2"/>
      <w:sz w:val="21"/>
      <w:szCs w:val="24"/>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字符"/>
    <w:basedOn w:val="79"/>
    <w:link w:val="58"/>
    <w:qFormat/>
    <w:uiPriority w:val="0"/>
    <w:rPr>
      <w:rFonts w:ascii="Cambria" w:hAnsi="Cambria"/>
    </w:rPr>
  </w:style>
  <w:style w:type="character" w:customStyle="1" w:styleId="777">
    <w:name w:val="标题 4 Char"/>
    <w:basedOn w:val="79"/>
    <w:semiHidden/>
    <w:qFormat/>
    <w:uiPriority w:val="0"/>
    <w:rPr>
      <w:rFonts w:ascii="Cambria" w:hAnsi="Cambria" w:eastAsia="宋体" w:cs="Times New Roman"/>
      <w:b/>
      <w:bCs/>
      <w:sz w:val="28"/>
      <w:szCs w:val="28"/>
    </w:rPr>
  </w:style>
  <w:style w:type="character" w:customStyle="1" w:styleId="778">
    <w:name w:val="标题 5 Char"/>
    <w:basedOn w:val="79"/>
    <w:semiHidden/>
    <w:qFormat/>
    <w:uiPriority w:val="0"/>
    <w:rPr>
      <w:rFonts w:ascii="Times New Roman" w:hAnsi="Times New Roman" w:eastAsia="宋体" w:cs="Times New Roman"/>
      <w:b/>
      <w:bCs/>
      <w:sz w:val="28"/>
      <w:szCs w:val="28"/>
    </w:rPr>
  </w:style>
  <w:style w:type="character" w:customStyle="1" w:styleId="779">
    <w:name w:val="标题 6 Char"/>
    <w:basedOn w:val="79"/>
    <w:semiHidden/>
    <w:qFormat/>
    <w:uiPriority w:val="0"/>
    <w:rPr>
      <w:rFonts w:ascii="Cambria" w:hAnsi="Cambria" w:eastAsia="宋体" w:cs="Times New Roman"/>
      <w:b/>
      <w:bCs/>
      <w:sz w:val="24"/>
      <w:szCs w:val="24"/>
    </w:rPr>
  </w:style>
  <w:style w:type="character" w:customStyle="1" w:styleId="780">
    <w:name w:val="标题 7 Char"/>
    <w:basedOn w:val="79"/>
    <w:qFormat/>
    <w:uiPriority w:val="0"/>
    <w:rPr>
      <w:rFonts w:ascii="Times New Roman" w:hAnsi="Times New Roman" w:eastAsia="宋体" w:cs="Times New Roman"/>
      <w:b/>
      <w:bCs/>
      <w:sz w:val="24"/>
      <w:szCs w:val="24"/>
    </w:rPr>
  </w:style>
  <w:style w:type="character" w:customStyle="1" w:styleId="781">
    <w:name w:val="标题 8 Char"/>
    <w:basedOn w:val="79"/>
    <w:semiHidden/>
    <w:qFormat/>
    <w:uiPriority w:val="0"/>
    <w:rPr>
      <w:rFonts w:ascii="Cambria" w:hAnsi="Cambria" w:eastAsia="宋体" w:cs="Times New Roman"/>
      <w:sz w:val="24"/>
      <w:szCs w:val="24"/>
    </w:rPr>
  </w:style>
  <w:style w:type="character" w:customStyle="1" w:styleId="782">
    <w:name w:val="标题 9 Char"/>
    <w:basedOn w:val="79"/>
    <w:semiHidden/>
    <w:qFormat/>
    <w:uiPriority w:val="0"/>
    <w:rPr>
      <w:rFonts w:ascii="Cambria" w:hAnsi="Cambria" w:eastAsia="宋体" w:cs="Times New Roman"/>
      <w:szCs w:val="21"/>
    </w:rPr>
  </w:style>
  <w:style w:type="character" w:customStyle="1" w:styleId="783">
    <w:name w:val="宏文本 Char"/>
    <w:basedOn w:val="79"/>
    <w:qFormat/>
    <w:uiPriority w:val="0"/>
    <w:rPr>
      <w:rFonts w:ascii="Courier New" w:hAnsi="Courier New" w:eastAsia="宋体" w:cs="Courier New"/>
      <w:sz w:val="24"/>
      <w:szCs w:val="24"/>
    </w:rPr>
  </w:style>
  <w:style w:type="character" w:customStyle="1" w:styleId="784">
    <w:name w:val="注释标题 Char"/>
    <w:basedOn w:val="79"/>
    <w:semiHidden/>
    <w:qFormat/>
    <w:uiPriority w:val="0"/>
    <w:rPr>
      <w:rFonts w:ascii="Times New Roman" w:hAnsi="Times New Roman" w:eastAsia="宋体" w:cs="Times New Roman"/>
      <w:szCs w:val="20"/>
    </w:rPr>
  </w:style>
  <w:style w:type="character" w:customStyle="1" w:styleId="785">
    <w:name w:val="文档结构图 Char"/>
    <w:basedOn w:val="79"/>
    <w:semiHidden/>
    <w:qFormat/>
    <w:uiPriority w:val="0"/>
    <w:rPr>
      <w:rFonts w:ascii="宋体" w:hAnsi="Times New Roman" w:eastAsia="宋体" w:cs="Times New Roman"/>
      <w:sz w:val="18"/>
      <w:szCs w:val="18"/>
    </w:rPr>
  </w:style>
  <w:style w:type="character" w:customStyle="1" w:styleId="786">
    <w:name w:val="称呼 Char"/>
    <w:basedOn w:val="79"/>
    <w:semiHidden/>
    <w:qFormat/>
    <w:uiPriority w:val="0"/>
    <w:rPr>
      <w:rFonts w:ascii="Times New Roman" w:hAnsi="Times New Roman" w:eastAsia="宋体" w:cs="Times New Roman"/>
      <w:szCs w:val="20"/>
    </w:rPr>
  </w:style>
  <w:style w:type="character" w:customStyle="1" w:styleId="787">
    <w:name w:val="正文文本 3 Char"/>
    <w:basedOn w:val="79"/>
    <w:semiHidden/>
    <w:qFormat/>
    <w:uiPriority w:val="0"/>
    <w:rPr>
      <w:rFonts w:ascii="Times New Roman" w:hAnsi="Times New Roman" w:eastAsia="宋体" w:cs="Times New Roman"/>
      <w:sz w:val="16"/>
      <w:szCs w:val="16"/>
    </w:rPr>
  </w:style>
  <w:style w:type="character" w:customStyle="1" w:styleId="788">
    <w:name w:val="正文文本缩进 Char"/>
    <w:basedOn w:val="79"/>
    <w:qFormat/>
    <w:uiPriority w:val="0"/>
    <w:rPr>
      <w:rFonts w:ascii="Times New Roman" w:hAnsi="Times New Roman" w:eastAsia="宋体" w:cs="Times New Roman"/>
      <w:szCs w:val="20"/>
    </w:rPr>
  </w:style>
  <w:style w:type="character" w:customStyle="1" w:styleId="789">
    <w:name w:val="批注框文本 Char"/>
    <w:basedOn w:val="79"/>
    <w:qFormat/>
    <w:uiPriority w:val="0"/>
    <w:rPr>
      <w:rFonts w:ascii="Times New Roman" w:hAnsi="Times New Roman" w:eastAsia="宋体" w:cs="Times New Roman"/>
      <w:sz w:val="18"/>
      <w:szCs w:val="18"/>
    </w:rPr>
  </w:style>
  <w:style w:type="character" w:customStyle="1" w:styleId="790">
    <w:name w:val="页脚 Char"/>
    <w:basedOn w:val="79"/>
    <w:semiHidden/>
    <w:qFormat/>
    <w:uiPriority w:val="0"/>
    <w:rPr>
      <w:rFonts w:ascii="Times New Roman" w:hAnsi="Times New Roman" w:eastAsia="宋体" w:cs="Times New Roman"/>
      <w:sz w:val="18"/>
      <w:szCs w:val="18"/>
    </w:rPr>
  </w:style>
  <w:style w:type="character" w:customStyle="1" w:styleId="791">
    <w:name w:val="页眉 Char"/>
    <w:basedOn w:val="79"/>
    <w:qFormat/>
    <w:uiPriority w:val="0"/>
    <w:rPr>
      <w:rFonts w:ascii="Times New Roman" w:hAnsi="Times New Roman" w:eastAsia="宋体" w:cs="Times New Roman"/>
      <w:sz w:val="18"/>
      <w:szCs w:val="18"/>
    </w:rPr>
  </w:style>
  <w:style w:type="character" w:customStyle="1" w:styleId="792">
    <w:name w:val="签名 Char"/>
    <w:basedOn w:val="79"/>
    <w:qFormat/>
    <w:uiPriority w:val="0"/>
    <w:rPr>
      <w:rFonts w:ascii="Times New Roman" w:hAnsi="Times New Roman" w:eastAsia="宋体" w:cs="Times New Roman"/>
      <w:szCs w:val="20"/>
    </w:rPr>
  </w:style>
  <w:style w:type="character" w:customStyle="1" w:styleId="793">
    <w:name w:val="副标题 Char"/>
    <w:basedOn w:val="79"/>
    <w:qFormat/>
    <w:uiPriority w:val="0"/>
    <w:rPr>
      <w:rFonts w:ascii="Cambria" w:hAnsi="Cambria" w:eastAsia="宋体" w:cs="Times New Roman"/>
      <w:b/>
      <w:bCs/>
      <w:kern w:val="28"/>
      <w:sz w:val="32"/>
      <w:szCs w:val="32"/>
    </w:rPr>
  </w:style>
  <w:style w:type="character" w:customStyle="1" w:styleId="794">
    <w:name w:val="脚注文本 Char"/>
    <w:basedOn w:val="79"/>
    <w:semiHidden/>
    <w:qFormat/>
    <w:uiPriority w:val="0"/>
    <w:rPr>
      <w:rFonts w:ascii="Times New Roman" w:hAnsi="Times New Roman" w:eastAsia="宋体" w:cs="Times New Roman"/>
      <w:sz w:val="18"/>
      <w:szCs w:val="18"/>
    </w:rPr>
  </w:style>
  <w:style w:type="character" w:customStyle="1" w:styleId="795">
    <w:name w:val="正文文本缩进 3 Char"/>
    <w:basedOn w:val="79"/>
    <w:semiHidden/>
    <w:qFormat/>
    <w:uiPriority w:val="0"/>
    <w:rPr>
      <w:rFonts w:ascii="Times New Roman" w:hAnsi="Times New Roman" w:eastAsia="宋体" w:cs="Times New Roman"/>
      <w:sz w:val="16"/>
      <w:szCs w:val="16"/>
    </w:rPr>
  </w:style>
  <w:style w:type="character" w:customStyle="1" w:styleId="796">
    <w:name w:val="正文文本 2 Char"/>
    <w:basedOn w:val="79"/>
    <w:semiHidden/>
    <w:qFormat/>
    <w:uiPriority w:val="0"/>
    <w:rPr>
      <w:rFonts w:ascii="Times New Roman" w:hAnsi="Times New Roman" w:eastAsia="宋体" w:cs="Times New Roman"/>
      <w:szCs w:val="20"/>
    </w:rPr>
  </w:style>
  <w:style w:type="character" w:customStyle="1" w:styleId="797">
    <w:name w:val="信息标题 Char"/>
    <w:basedOn w:val="79"/>
    <w:qFormat/>
    <w:uiPriority w:val="0"/>
    <w:rPr>
      <w:rFonts w:ascii="Cambria" w:hAnsi="Cambria" w:eastAsia="宋体" w:cs="Times New Roman"/>
      <w:sz w:val="24"/>
      <w:szCs w:val="24"/>
      <w:shd w:val="pct20" w:color="auto" w:fill="auto"/>
    </w:rPr>
  </w:style>
  <w:style w:type="character" w:customStyle="1" w:styleId="798">
    <w:name w:val="HTML 预设格式 Char"/>
    <w:basedOn w:val="79"/>
    <w:semiHidden/>
    <w:qFormat/>
    <w:uiPriority w:val="99"/>
    <w:rPr>
      <w:rFonts w:ascii="Courier New" w:hAnsi="Courier New" w:eastAsia="宋体" w:cs="Courier New"/>
      <w:sz w:val="20"/>
      <w:szCs w:val="20"/>
    </w:rPr>
  </w:style>
  <w:style w:type="character" w:customStyle="1" w:styleId="799">
    <w:name w:val="正文文本 Char3"/>
    <w:basedOn w:val="79"/>
    <w:qFormat/>
    <w:uiPriority w:val="0"/>
    <w:rPr>
      <w:rFonts w:ascii="Times New Roman" w:hAnsi="Times New Roman" w:eastAsia="宋体" w:cs="Times New Roman"/>
      <w:color w:val="FF0000"/>
      <w:kern w:val="2"/>
      <w:sz w:val="24"/>
    </w:rPr>
  </w:style>
  <w:style w:type="character" w:customStyle="1" w:styleId="800">
    <w:name w:val="批注文字 Char3"/>
    <w:basedOn w:val="79"/>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5"/>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2"/>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2"/>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15"/>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2"/>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1"/>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2"/>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6"/>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3"/>
    <w:next w:val="13"/>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16"/>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90"/>
    <w:qFormat/>
    <w:uiPriority w:val="0"/>
    <w:pPr>
      <w:widowControl w:val="0"/>
      <w:snapToGrid w:val="0"/>
    </w:pPr>
    <w:tblPr>
      <w:tblLayout w:type="fixed"/>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4"/>
    <w:qFormat/>
    <w:uiPriority w:val="0"/>
    <w:rPr>
      <w:rFonts w:ascii="Arial" w:hAnsi="Arial" w:eastAsia="黑体" w:cs="Arial"/>
      <w:kern w:val="2"/>
    </w:rPr>
  </w:style>
  <w:style w:type="character" w:customStyle="1" w:styleId="1193">
    <w:name w:val="样式 宋体 小四 首行缩进:  0.93 厘米 段前: 11.15 磅 段后: 11.15 磅1 Char"/>
    <w:link w:val="519"/>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15"/>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5"/>
    <w:next w:val="565"/>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5"/>
    <w:next w:val="565"/>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5"/>
    <w:next w:val="2"/>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7"/>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2"/>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2"/>
    <w:next w:val="33"/>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3"/>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3"/>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5"/>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2"/>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79"/>
    <w:link w:val="773"/>
    <w:qFormat/>
    <w:uiPriority w:val="0"/>
    <w:rPr>
      <w:rFonts w:ascii="Courier New" w:hAnsi="Courier New" w:cs="Courier New"/>
      <w:sz w:val="24"/>
      <w:szCs w:val="24"/>
    </w:rPr>
  </w:style>
  <w:style w:type="character" w:customStyle="1" w:styleId="1461">
    <w:name w:val="签名 字符"/>
    <w:basedOn w:val="79"/>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5"/>
    <w:next w:val="565"/>
    <w:qFormat/>
    <w:uiPriority w:val="0"/>
    <w:pPr>
      <w:spacing w:line="440" w:lineRule="atLeast"/>
    </w:pPr>
    <w:rPr>
      <w:color w:val="auto"/>
      <w:szCs w:val="24"/>
    </w:rPr>
  </w:style>
  <w:style w:type="paragraph" w:customStyle="1" w:styleId="1477">
    <w:name w:val="样式 标题 3 + Arial"/>
    <w:basedOn w:val="2"/>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2"/>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5"/>
    <w:next w:val="565"/>
    <w:qFormat/>
    <w:uiPriority w:val="0"/>
    <w:pPr>
      <w:spacing w:after="398"/>
    </w:pPr>
    <w:rPr>
      <w:color w:val="auto"/>
      <w:szCs w:val="24"/>
    </w:rPr>
  </w:style>
  <w:style w:type="paragraph" w:customStyle="1" w:styleId="1529">
    <w:name w:val="CM124"/>
    <w:basedOn w:val="565"/>
    <w:next w:val="565"/>
    <w:qFormat/>
    <w:uiPriority w:val="0"/>
    <w:pPr>
      <w:spacing w:after="208"/>
    </w:pPr>
    <w:rPr>
      <w:color w:val="auto"/>
      <w:szCs w:val="24"/>
    </w:rPr>
  </w:style>
  <w:style w:type="paragraph" w:customStyle="1" w:styleId="1530">
    <w:name w:val="CM15"/>
    <w:basedOn w:val="565"/>
    <w:next w:val="565"/>
    <w:qFormat/>
    <w:uiPriority w:val="0"/>
    <w:pPr>
      <w:spacing w:line="540" w:lineRule="atLeast"/>
    </w:pPr>
    <w:rPr>
      <w:color w:val="auto"/>
      <w:szCs w:val="24"/>
    </w:rPr>
  </w:style>
  <w:style w:type="paragraph" w:customStyle="1" w:styleId="1531">
    <w:name w:val="CM16"/>
    <w:basedOn w:val="565"/>
    <w:next w:val="565"/>
    <w:qFormat/>
    <w:uiPriority w:val="0"/>
    <w:pPr>
      <w:spacing w:line="540" w:lineRule="atLeast"/>
    </w:pPr>
    <w:rPr>
      <w:color w:val="auto"/>
      <w:szCs w:val="24"/>
    </w:rPr>
  </w:style>
  <w:style w:type="paragraph" w:customStyle="1" w:styleId="1532">
    <w:name w:val="CM23"/>
    <w:basedOn w:val="565"/>
    <w:next w:val="565"/>
    <w:qFormat/>
    <w:uiPriority w:val="0"/>
    <w:pPr>
      <w:spacing w:line="540" w:lineRule="atLeast"/>
    </w:pPr>
    <w:rPr>
      <w:color w:val="auto"/>
      <w:szCs w:val="24"/>
    </w:rPr>
  </w:style>
  <w:style w:type="paragraph" w:customStyle="1" w:styleId="1533">
    <w:name w:val="CM26"/>
    <w:basedOn w:val="565"/>
    <w:next w:val="565"/>
    <w:qFormat/>
    <w:uiPriority w:val="0"/>
    <w:pPr>
      <w:spacing w:line="540" w:lineRule="atLeast"/>
    </w:pPr>
    <w:rPr>
      <w:color w:val="auto"/>
      <w:szCs w:val="24"/>
    </w:rPr>
  </w:style>
  <w:style w:type="paragraph" w:customStyle="1" w:styleId="1534">
    <w:name w:val="CM28"/>
    <w:basedOn w:val="565"/>
    <w:next w:val="565"/>
    <w:qFormat/>
    <w:uiPriority w:val="0"/>
    <w:pPr>
      <w:spacing w:line="540" w:lineRule="atLeast"/>
    </w:pPr>
    <w:rPr>
      <w:color w:val="auto"/>
      <w:szCs w:val="24"/>
    </w:rPr>
  </w:style>
  <w:style w:type="paragraph" w:customStyle="1" w:styleId="1535">
    <w:name w:val="CM128"/>
    <w:basedOn w:val="565"/>
    <w:next w:val="565"/>
    <w:qFormat/>
    <w:uiPriority w:val="0"/>
    <w:pPr>
      <w:spacing w:after="478"/>
    </w:pPr>
    <w:rPr>
      <w:color w:val="auto"/>
      <w:szCs w:val="24"/>
    </w:rPr>
  </w:style>
  <w:style w:type="paragraph" w:customStyle="1" w:styleId="1536">
    <w:name w:val="CM92"/>
    <w:basedOn w:val="565"/>
    <w:next w:val="565"/>
    <w:qFormat/>
    <w:uiPriority w:val="0"/>
    <w:pPr>
      <w:spacing w:line="540" w:lineRule="atLeast"/>
    </w:pPr>
    <w:rPr>
      <w:color w:val="auto"/>
      <w:szCs w:val="24"/>
    </w:rPr>
  </w:style>
  <w:style w:type="paragraph" w:customStyle="1" w:styleId="1537">
    <w:name w:val="CM101"/>
    <w:basedOn w:val="565"/>
    <w:next w:val="565"/>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2"/>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2"/>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7"/>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6">
    <w:name w:val="表格主题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3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5">
    <w:name w:val="表格主题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6">
    <w:name w:val="网格型12"/>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2">
    <w:name w:val="表格主题3"/>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3">
    <w:name w:val="网格型13"/>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典雅型1"/>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3">
    <w:name w:val="网格型14"/>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9">
    <w:name w:val="典雅型2"/>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7"/>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8"/>
    <w:link w:val="1095"/>
    <w:qFormat/>
    <w:uiPriority w:val="0"/>
    <w:rPr>
      <w:rFonts w:ascii="Times New Roman" w:hAnsi="Times New Roman"/>
      <w:bCs w:val="0"/>
      <w:kern w:val="2"/>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kern w:val="2"/>
      <w:sz w:val="21"/>
      <w:szCs w:val="21"/>
    </w:rPr>
  </w:style>
  <w:style w:type="character" w:customStyle="1" w:styleId="1765">
    <w:name w:val="强调标题 字符"/>
    <w:basedOn w:val="79"/>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79"/>
    <w:link w:val="19"/>
    <w:semiHidden/>
    <w:qFormat/>
    <w:uiPriority w:val="99"/>
    <w:rPr>
      <w:rFonts w:ascii="Courier New" w:hAnsi="Courier New" w:cs="Courier New"/>
      <w:kern w:val="2"/>
      <w:sz w:val="24"/>
      <w:szCs w:val="24"/>
    </w:rPr>
  </w:style>
  <w:style w:type="character" w:customStyle="1" w:styleId="1771">
    <w:name w:val="签名 字符1"/>
    <w:basedOn w:val="79"/>
    <w:link w:val="53"/>
    <w:semiHidden/>
    <w:qFormat/>
    <w:uiPriority w:val="99"/>
    <w:rPr>
      <w:kern w:val="2"/>
      <w:sz w:val="21"/>
      <w:szCs w:val="22"/>
    </w:rPr>
  </w:style>
  <w:style w:type="table" w:customStyle="1" w:styleId="1772">
    <w:name w:val="网格型2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3">
    <w:name w:val="网格型3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21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5">
    <w:name w:val="表格_0"/>
    <w:basedOn w:val="511"/>
    <w:qFormat/>
    <w:uiPriority w:val="0"/>
    <w:pPr>
      <w:jc w:val="center"/>
      <w:textAlignment w:val="center"/>
    </w:pPr>
    <w:rPr>
      <w:rFonts w:ascii="华文细黑" w:hAnsi="华文细黑"/>
      <w:kern w:val="0"/>
      <w:szCs w:val="20"/>
    </w:rPr>
  </w:style>
  <w:style w:type="paragraph" w:customStyle="1" w:styleId="1776">
    <w:name w:val="正文文本_1"/>
    <w:basedOn w:val="511"/>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2"/>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79"/>
    <w:unhideWhenUsed/>
    <w:qFormat/>
    <w:uiPriority w:val="99"/>
    <w:rPr>
      <w:color w:val="605E5C"/>
      <w:shd w:val="clear" w:color="auto" w:fill="E1DFDD"/>
    </w:rPr>
  </w:style>
  <w:style w:type="paragraph" w:customStyle="1" w:styleId="1852">
    <w:name w:val="Revision"/>
    <w:hidden/>
    <w:semiHidden/>
    <w:qFormat/>
    <w:uiPriority w:val="99"/>
    <w:rPr>
      <w:rFonts w:ascii="Calibri" w:hAnsi="Calibri" w:eastAsia="宋体" w:cs="Times New Roman"/>
      <w:kern w:val="2"/>
      <w:sz w:val="21"/>
      <w:szCs w:val="22"/>
      <w:lang w:val="en-US" w:eastAsia="zh-CN" w:bidi="ar-SA"/>
    </w:rPr>
  </w:style>
  <w:style w:type="paragraph" w:customStyle="1" w:styleId="1853">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4E5723-33EE-43B9-BC68-088D96A0414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90</Pages>
  <Words>41438</Words>
  <Characters>43706</Characters>
  <Lines>353</Lines>
  <Paragraphs>99</Paragraphs>
  <TotalTime>0</TotalTime>
  <ScaleCrop>false</ScaleCrop>
  <LinksUpToDate>false</LinksUpToDate>
  <CharactersWithSpaces>48142</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张乾波</cp:lastModifiedBy>
  <cp:lastPrinted>2020-04-20T02:40:00Z</cp:lastPrinted>
  <dcterms:modified xsi:type="dcterms:W3CDTF">2023-02-17T06:45:29Z</dcterms:modified>
  <dc:title>杭州萧山国际机场货物类采购项目招标文件</dc:title>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A64FBFDF88F7442DA2E2CD3A2FF23EDA</vt:lpwstr>
  </property>
</Properties>
</file>