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jc w:val="center"/>
        <w:rPr>
          <w:rFonts w:ascii="黑体" w:hAnsi="黑体" w:eastAsia="黑体"/>
          <w:b/>
          <w:bCs/>
          <w:sz w:val="52"/>
          <w:szCs w:val="52"/>
        </w:rPr>
      </w:pPr>
      <w:r>
        <w:rPr>
          <w:rFonts w:hint="eastAsia" w:ascii="黑体" w:hAnsi="黑体" w:eastAsia="黑体"/>
          <w:b/>
          <w:bCs/>
          <w:sz w:val="52"/>
          <w:szCs w:val="52"/>
          <w:u w:val="none"/>
        </w:rPr>
        <w:t>移动可变信号牌</w:t>
      </w:r>
      <w:r>
        <w:rPr>
          <w:rFonts w:hint="eastAsia" w:ascii="黑体" w:hAnsi="黑体" w:eastAsia="黑体"/>
          <w:b/>
          <w:bCs/>
          <w:sz w:val="52"/>
          <w:szCs w:val="52"/>
        </w:rPr>
        <w:t>采购项目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w:t>
      </w:r>
      <w:r>
        <w:rPr>
          <w:rFonts w:hint="eastAsia" w:ascii="宋体" w:hAnsi="宋体"/>
          <w:b/>
          <w:sz w:val="44"/>
          <w:szCs w:val="44"/>
          <w:lang w:val="en-US" w:eastAsia="zh-CN"/>
        </w:rPr>
        <w:t>三</w:t>
      </w:r>
      <w:r>
        <w:rPr>
          <w:rFonts w:hint="eastAsia" w:ascii="宋体" w:hAnsi="宋体"/>
          <w:b/>
          <w:sz w:val="44"/>
          <w:szCs w:val="44"/>
        </w:rPr>
        <w:t xml:space="preserve">年 </w:t>
      </w:r>
      <w:r>
        <w:rPr>
          <w:rFonts w:hint="eastAsia" w:ascii="宋体" w:hAnsi="宋体"/>
          <w:b/>
          <w:sz w:val="44"/>
          <w:szCs w:val="44"/>
          <w:lang w:val="en-US" w:eastAsia="zh-CN"/>
        </w:rPr>
        <w:t>7</w:t>
      </w:r>
      <w:r>
        <w:rPr>
          <w:rFonts w:hint="eastAsia" w:ascii="宋体" w:hAnsi="宋体"/>
          <w:b/>
          <w:sz w:val="44"/>
          <w:szCs w:val="44"/>
        </w:rPr>
        <w:t>月</w:t>
      </w:r>
    </w:p>
    <w:p>
      <w:pPr>
        <w:spacing w:line="936" w:lineRule="exact"/>
        <w:jc w:val="center"/>
        <w:rPr>
          <w:rFonts w:ascii="Meiryo" w:hAnsi="Meiryo" w:eastAsia="Meiryo" w:cs="Meiryo"/>
          <w:sz w:val="52"/>
          <w:szCs w:val="52"/>
        </w:rPr>
        <w:sectPr>
          <w:pgSz w:w="12240" w:h="15840"/>
          <w:pgMar w:top="1500" w:right="1720" w:bottom="280" w:left="1700" w:header="720" w:footer="720" w:gutter="0"/>
          <w:cols w:space="720" w:num="1"/>
        </w:sectPr>
      </w:pPr>
    </w:p>
    <w:p>
      <w:pPr>
        <w:autoSpaceDE w:val="0"/>
        <w:autoSpaceDN w:val="0"/>
        <w:adjustRightInd w:val="0"/>
        <w:spacing w:line="587" w:lineRule="exact"/>
        <w:ind w:right="43"/>
        <w:jc w:val="center"/>
        <w:rPr>
          <w:rStyle w:val="17"/>
        </w:rPr>
      </w:pPr>
    </w:p>
    <w:p>
      <w:pPr>
        <w:autoSpaceDE w:val="0"/>
        <w:autoSpaceDN w:val="0"/>
        <w:adjustRightInd w:val="0"/>
        <w:spacing w:line="587" w:lineRule="exact"/>
        <w:ind w:right="43"/>
        <w:jc w:val="center"/>
        <w:rPr>
          <w:rStyle w:val="17"/>
        </w:rPr>
      </w:pPr>
      <w:bookmarkStart w:id="1" w:name="_Toc525202077"/>
      <w:bookmarkStart w:id="2" w:name="_Toc19698493"/>
      <w:bookmarkStart w:id="3" w:name="_Toc525132432"/>
      <w:r>
        <w:rPr>
          <w:rStyle w:val="17"/>
          <w:rFonts w:hint="eastAsia"/>
        </w:rPr>
        <w:t>目</w:t>
      </w:r>
      <w:r>
        <w:rPr>
          <w:rStyle w:val="17"/>
        </w:rPr>
        <w:t xml:space="preserve"> </w:t>
      </w:r>
      <w:r>
        <w:rPr>
          <w:rStyle w:val="17"/>
          <w:rFonts w:hint="eastAsia"/>
        </w:rPr>
        <w:t>录</w:t>
      </w:r>
      <w:bookmarkEnd w:id="0"/>
      <w:bookmarkEnd w:id="1"/>
      <w:bookmarkEnd w:id="2"/>
      <w:bookmarkEnd w:id="3"/>
    </w:p>
    <w:p>
      <w:pPr>
        <w:pStyle w:val="11"/>
        <w:tabs>
          <w:tab w:val="right" w:leader="dot" w:pos="9457"/>
        </w:tabs>
        <w:rPr>
          <w:rFonts w:ascii="微软雅黑" w:cs="微软雅黑"/>
          <w:b/>
          <w:spacing w:val="2"/>
          <w:w w:val="99"/>
          <w:kern w:val="0"/>
          <w:sz w:val="36"/>
          <w:szCs w:val="36"/>
        </w:rPr>
      </w:pPr>
    </w:p>
    <w:p>
      <w:pPr>
        <w:pStyle w:val="11"/>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16"/>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- 2 -</w:t>
      </w:r>
      <w:r>
        <w:rPr>
          <w:rFonts w:ascii="宋体" w:hAnsi="宋体"/>
          <w:sz w:val="22"/>
        </w:rPr>
        <w:fldChar w:fldCharType="end"/>
      </w:r>
      <w:r>
        <w:rPr>
          <w:rFonts w:ascii="宋体" w:hAnsi="宋体"/>
          <w:sz w:val="22"/>
        </w:rPr>
        <w:fldChar w:fldCharType="end"/>
      </w:r>
    </w:p>
    <w:p>
      <w:pPr>
        <w:pStyle w:val="11"/>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16"/>
          <w:rFonts w:ascii="宋体" w:hAnsi="宋体"/>
          <w:sz w:val="22"/>
        </w:rPr>
        <w:t>第一章</w:t>
      </w:r>
      <w:r>
        <w:rPr>
          <w:rStyle w:val="16"/>
          <w:rFonts w:hint="eastAsia" w:ascii="宋体" w:hAnsi="宋体"/>
          <w:sz w:val="22"/>
        </w:rPr>
        <w:t xml:space="preserve">  </w:t>
      </w:r>
      <w:r>
        <w:rPr>
          <w:rStyle w:val="16"/>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- 3 -</w:t>
      </w:r>
      <w:r>
        <w:rPr>
          <w:rFonts w:ascii="宋体" w:hAnsi="宋体"/>
          <w:sz w:val="22"/>
        </w:rPr>
        <w:fldChar w:fldCharType="end"/>
      </w:r>
      <w:r>
        <w:rPr>
          <w:rFonts w:ascii="宋体" w:hAnsi="宋体"/>
          <w:sz w:val="22"/>
        </w:rPr>
        <w:fldChar w:fldCharType="end"/>
      </w:r>
    </w:p>
    <w:p>
      <w:pPr>
        <w:pStyle w:val="11"/>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16"/>
          <w:rFonts w:ascii="宋体" w:hAnsi="宋体"/>
          <w:sz w:val="22"/>
        </w:rPr>
        <w:t>第二章</w:t>
      </w:r>
      <w:r>
        <w:rPr>
          <w:rStyle w:val="16"/>
          <w:rFonts w:hint="eastAsia" w:ascii="宋体" w:hAnsi="宋体"/>
          <w:sz w:val="22"/>
        </w:rPr>
        <w:t xml:space="preserve">  </w:t>
      </w:r>
      <w:r>
        <w:rPr>
          <w:rStyle w:val="16"/>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11"/>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16"/>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29</w:t>
      </w:r>
      <w:r>
        <w:rPr>
          <w:rFonts w:ascii="宋体" w:hAnsi="宋体"/>
          <w:sz w:val="22"/>
        </w:rPr>
        <w:fldChar w:fldCharType="end"/>
      </w:r>
      <w:r>
        <w:rPr>
          <w:rFonts w:ascii="宋体" w:hAnsi="宋体"/>
          <w:sz w:val="22"/>
        </w:rPr>
        <w:fldChar w:fldCharType="end"/>
      </w:r>
    </w:p>
    <w:p>
      <w:pPr>
        <w:pStyle w:val="11"/>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16"/>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33</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11"/>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16"/>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38</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11"/>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16"/>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4"/>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4" w:name="_GoBack"/>
      <w:bookmarkStart w:id="4" w:name="_Toc19698494"/>
      <w:r>
        <w:t>第一章</w:t>
      </w:r>
      <w:r>
        <w:rPr>
          <w:rFonts w:hint="eastAsia"/>
        </w:rPr>
        <w:t xml:space="preserve">  </w:t>
      </w:r>
      <w:r>
        <w:t>招标公告（适用于公开招标）</w:t>
      </w:r>
      <w:bookmarkEnd w:id="4"/>
    </w:p>
    <w:p>
      <w:pPr>
        <w:rPr>
          <w:rFonts w:ascii="宋体" w:hAnsi="宋体" w:cs="宋体"/>
          <w:sz w:val="20"/>
          <w:szCs w:val="20"/>
        </w:rPr>
      </w:pPr>
    </w:p>
    <w:p>
      <w:pPr>
        <w:pStyle w:val="5"/>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2"/>
        <w:tabs>
          <w:tab w:val="left" w:pos="2388"/>
          <w:tab w:val="left" w:pos="2832"/>
          <w:tab w:val="left" w:pos="3472"/>
          <w:tab w:val="left" w:pos="6667"/>
          <w:tab w:val="left" w:pos="7270"/>
        </w:tabs>
        <w:spacing w:line="348" w:lineRule="auto"/>
        <w:ind w:right="153" w:firstLine="419"/>
      </w:pPr>
      <w:r>
        <w:rPr>
          <w:rFonts w:hint="eastAsia" w:ascii="Times New Roman" w:hAnsi="Times New Roman" w:eastAsia="Times New Roman"/>
          <w:u w:val="single" w:color="000000"/>
        </w:rPr>
        <w:t>移动可变信号牌采购项目</w:t>
      </w:r>
      <w:r>
        <w:rPr>
          <w:spacing w:val="-1"/>
        </w:rPr>
        <w:t>（项目名称）招标人为</w:t>
      </w:r>
      <w:r>
        <w:rPr>
          <w:rFonts w:hint="eastAsia"/>
          <w:spacing w:val="-1"/>
        </w:rPr>
        <w:t>杭州萧山国际机场有限公司</w:t>
      </w:r>
      <w:r>
        <w:rPr>
          <w:spacing w:val="-1"/>
        </w:rPr>
        <w:t>，招标项目资金来自</w:t>
      </w:r>
      <w:r>
        <w:rPr>
          <w:rFonts w:hint="eastAsia"/>
          <w:spacing w:val="-13"/>
        </w:rPr>
        <w:t>自筹</w:t>
      </w:r>
      <w:r>
        <w:rPr>
          <w:spacing w:val="-13"/>
        </w:rPr>
        <w:t>，出资比例为</w:t>
      </w:r>
      <w:r>
        <w:rPr>
          <w:rFonts w:hint="eastAsia" w:ascii="Times New Roman" w:hAnsi="Times New Roman" w:eastAsiaTheme="minorEastAsia"/>
          <w:spacing w:val="-13"/>
        </w:rPr>
        <w:t>100%</w:t>
      </w:r>
      <w:r>
        <w:rPr>
          <w:spacing w:val="-4"/>
        </w:rPr>
        <w:t>。该项目已具备招标条</w:t>
      </w:r>
      <w:r>
        <w:rPr>
          <w:spacing w:val="-92"/>
        </w:rPr>
        <w:t xml:space="preserve"> </w:t>
      </w:r>
      <w:r>
        <w:rPr>
          <w:spacing w:val="-1"/>
        </w:rPr>
        <w:t>件，现对</w:t>
      </w:r>
      <w:r>
        <w:rPr>
          <w:rFonts w:hint="eastAsia" w:asciiTheme="minorEastAsia" w:hAnsiTheme="minorEastAsia" w:eastAsiaTheme="minorEastAsia"/>
          <w:spacing w:val="-1"/>
        </w:rPr>
        <w:t>本项目</w:t>
      </w:r>
      <w:r>
        <w:rPr>
          <w:spacing w:val="-2"/>
        </w:rPr>
        <w:t>进行</w:t>
      </w:r>
      <w:r>
        <w:rPr>
          <w:spacing w:val="-1"/>
        </w:rPr>
        <w:t>公开</w:t>
      </w:r>
      <w:r>
        <w:rPr>
          <w:spacing w:val="-2"/>
        </w:rPr>
        <w:t>招标。</w:t>
      </w:r>
    </w:p>
    <w:p>
      <w:pPr>
        <w:spacing w:before="7"/>
        <w:rPr>
          <w:rFonts w:ascii="宋体" w:hAnsi="宋体" w:cs="宋体"/>
          <w:sz w:val="12"/>
          <w:szCs w:val="12"/>
        </w:rPr>
      </w:pPr>
    </w:p>
    <w:p>
      <w:pPr>
        <w:pStyle w:val="5"/>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2"/>
        <w:tabs>
          <w:tab w:val="left" w:pos="2388"/>
          <w:tab w:val="left" w:pos="2832"/>
          <w:tab w:val="left" w:pos="3472"/>
          <w:tab w:val="left" w:pos="6667"/>
          <w:tab w:val="left" w:pos="7270"/>
        </w:tabs>
        <w:spacing w:before="120" w:beforeLines="50" w:line="348" w:lineRule="auto"/>
        <w:ind w:left="102" w:right="153" w:firstLine="420"/>
      </w:pPr>
      <w:r>
        <w:rPr>
          <w:rFonts w:hint="eastAsia"/>
        </w:rPr>
        <w:t>招标货物名称、数量及主要技术规格</w:t>
      </w:r>
    </w:p>
    <w:tbl>
      <w:tblPr>
        <w:tblStyle w:val="12"/>
        <w:tblW w:w="95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4"/>
        <w:gridCol w:w="1078"/>
        <w:gridCol w:w="1701"/>
        <w:gridCol w:w="2835"/>
        <w:gridCol w:w="1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24" w:type="dxa"/>
            <w:vAlign w:val="center"/>
          </w:tcPr>
          <w:p>
            <w:pPr>
              <w:adjustRightInd w:val="0"/>
              <w:snapToGrid w:val="0"/>
              <w:jc w:val="center"/>
              <w:rPr>
                <w:rFonts w:ascii="宋体" w:hAnsi="宋体"/>
                <w:szCs w:val="21"/>
              </w:rPr>
            </w:pPr>
            <w:r>
              <w:rPr>
                <w:rFonts w:ascii="宋体" w:hAnsi="宋体"/>
                <w:szCs w:val="21"/>
              </w:rPr>
              <w:t>货物名称</w:t>
            </w:r>
          </w:p>
        </w:tc>
        <w:tc>
          <w:tcPr>
            <w:tcW w:w="1078" w:type="dxa"/>
            <w:vAlign w:val="center"/>
          </w:tcPr>
          <w:p>
            <w:pPr>
              <w:adjustRightInd w:val="0"/>
              <w:snapToGrid w:val="0"/>
              <w:jc w:val="center"/>
              <w:rPr>
                <w:rFonts w:ascii="宋体" w:hAnsi="宋体"/>
                <w:szCs w:val="21"/>
              </w:rPr>
            </w:pPr>
            <w:r>
              <w:rPr>
                <w:rFonts w:ascii="宋体" w:hAnsi="宋体"/>
                <w:szCs w:val="21"/>
              </w:rPr>
              <w:t>数 量</w:t>
            </w:r>
          </w:p>
        </w:tc>
        <w:tc>
          <w:tcPr>
            <w:tcW w:w="1701" w:type="dxa"/>
            <w:vAlign w:val="center"/>
          </w:tcPr>
          <w:p>
            <w:pPr>
              <w:adjustRightInd w:val="0"/>
              <w:snapToGrid w:val="0"/>
              <w:jc w:val="center"/>
              <w:rPr>
                <w:rFonts w:ascii="宋体" w:hAnsi="宋体"/>
                <w:szCs w:val="21"/>
              </w:rPr>
            </w:pPr>
            <w:r>
              <w:rPr>
                <w:rFonts w:ascii="宋体" w:hAnsi="宋体"/>
                <w:szCs w:val="21"/>
              </w:rPr>
              <w:t>主要技术规格</w:t>
            </w:r>
          </w:p>
        </w:tc>
        <w:tc>
          <w:tcPr>
            <w:tcW w:w="2835" w:type="dxa"/>
            <w:vAlign w:val="center"/>
          </w:tcPr>
          <w:p>
            <w:pPr>
              <w:adjustRightInd w:val="0"/>
              <w:snapToGrid w:val="0"/>
              <w:jc w:val="center"/>
              <w:rPr>
                <w:rFonts w:ascii="宋体" w:hAnsi="宋体"/>
                <w:szCs w:val="21"/>
              </w:rPr>
            </w:pPr>
            <w:r>
              <w:rPr>
                <w:rFonts w:ascii="宋体" w:hAnsi="宋体"/>
                <w:szCs w:val="21"/>
              </w:rPr>
              <w:t>供货期</w:t>
            </w:r>
          </w:p>
        </w:tc>
        <w:tc>
          <w:tcPr>
            <w:tcW w:w="1908" w:type="dxa"/>
            <w:vAlign w:val="center"/>
          </w:tcPr>
          <w:p>
            <w:pPr>
              <w:adjustRightInd w:val="0"/>
              <w:snapToGrid w:val="0"/>
              <w:jc w:val="center"/>
              <w:rPr>
                <w:rFonts w:ascii="宋体" w:hAnsi="宋体"/>
                <w:szCs w:val="21"/>
              </w:rPr>
            </w:pPr>
            <w:r>
              <w:rPr>
                <w:rFonts w:ascii="宋体" w:hAnsi="宋体"/>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24" w:type="dxa"/>
            <w:vAlign w:val="center"/>
          </w:tcPr>
          <w:p>
            <w:pPr>
              <w:snapToGrid w:val="0"/>
              <w:ind w:firstLine="240"/>
              <w:jc w:val="center"/>
              <w:rPr>
                <w:rFonts w:ascii="宋体" w:hAnsi="宋体"/>
                <w:szCs w:val="21"/>
              </w:rPr>
            </w:pPr>
            <w:r>
              <w:rPr>
                <w:rFonts w:hint="eastAsia" w:ascii="Times New Roman" w:hAnsi="Times New Roman" w:eastAsia="Times New Roman"/>
                <w:u w:val="none" w:color="auto"/>
              </w:rPr>
              <w:t>移动可变信号牌</w:t>
            </w:r>
          </w:p>
        </w:tc>
        <w:tc>
          <w:tcPr>
            <w:tcW w:w="1078" w:type="dxa"/>
            <w:vAlign w:val="center"/>
          </w:tcPr>
          <w:p>
            <w:pPr>
              <w:snapToGrid w:val="0"/>
              <w:ind w:firstLine="240"/>
              <w:jc w:val="center"/>
              <w:rPr>
                <w:rFonts w:hint="eastAsia" w:ascii="宋体" w:hAnsi="宋体" w:eastAsia="宋体"/>
                <w:szCs w:val="21"/>
                <w:lang w:val="en-US" w:eastAsia="zh-CN"/>
              </w:rPr>
            </w:pPr>
            <w:r>
              <w:rPr>
                <w:rFonts w:hint="eastAsia" w:ascii="宋体" w:hAnsi="宋体"/>
                <w:szCs w:val="21"/>
                <w:lang w:val="en-US" w:eastAsia="zh-CN"/>
              </w:rPr>
              <w:t>1</w:t>
            </w:r>
          </w:p>
        </w:tc>
        <w:tc>
          <w:tcPr>
            <w:tcW w:w="1701" w:type="dxa"/>
            <w:vAlign w:val="center"/>
          </w:tcPr>
          <w:p>
            <w:pPr>
              <w:pStyle w:val="7"/>
              <w:snapToGrid w:val="0"/>
              <w:jc w:val="center"/>
              <w:rPr>
                <w:rFonts w:ascii="宋体" w:hAnsi="宋体"/>
                <w:kern w:val="0"/>
                <w:szCs w:val="21"/>
              </w:rPr>
            </w:pPr>
            <w:r>
              <w:rPr>
                <w:rFonts w:hint="eastAsia" w:ascii="宋体" w:hAnsi="宋体"/>
                <w:kern w:val="0"/>
                <w:szCs w:val="21"/>
              </w:rPr>
              <w:t>详见第五章</w:t>
            </w:r>
          </w:p>
        </w:tc>
        <w:tc>
          <w:tcPr>
            <w:tcW w:w="2835" w:type="dxa"/>
            <w:vAlign w:val="center"/>
          </w:tcPr>
          <w:p>
            <w:pPr>
              <w:adjustRightInd w:val="0"/>
              <w:snapToGrid w:val="0"/>
              <w:jc w:val="center"/>
              <w:rPr>
                <w:rFonts w:ascii="宋体" w:hAnsi="宋体"/>
                <w:szCs w:val="21"/>
              </w:rPr>
            </w:pPr>
            <w:r>
              <w:rPr>
                <w:rFonts w:hint="eastAsia" w:ascii="宋体" w:hAnsi="宋体"/>
                <w:szCs w:val="21"/>
              </w:rPr>
              <w:t>合同签订后</w:t>
            </w:r>
            <w:r>
              <w:rPr>
                <w:rFonts w:hint="eastAsia" w:ascii="宋体" w:hAnsi="宋体"/>
                <w:szCs w:val="21"/>
                <w:u w:val="single"/>
                <w:lang w:val="en-US" w:eastAsia="zh-CN"/>
              </w:rPr>
              <w:t>60</w:t>
            </w:r>
            <w:r>
              <w:rPr>
                <w:rFonts w:hint="eastAsia" w:ascii="宋体" w:hAnsi="宋体"/>
                <w:szCs w:val="21"/>
              </w:rPr>
              <w:t>日历天内</w:t>
            </w:r>
          </w:p>
        </w:tc>
        <w:tc>
          <w:tcPr>
            <w:tcW w:w="1908" w:type="dxa"/>
            <w:vAlign w:val="center"/>
          </w:tcPr>
          <w:p>
            <w:pPr>
              <w:adjustRightInd w:val="0"/>
              <w:snapToGrid w:val="0"/>
              <w:jc w:val="center"/>
              <w:rPr>
                <w:rFonts w:ascii="宋体" w:hAnsi="宋体"/>
                <w:szCs w:val="21"/>
              </w:rPr>
            </w:pPr>
            <w:r>
              <w:rPr>
                <w:rFonts w:ascii="宋体" w:hAnsi="宋体"/>
                <w:szCs w:val="21"/>
              </w:rPr>
              <w:t>杭州萧山国际机场</w:t>
            </w:r>
          </w:p>
        </w:tc>
      </w:tr>
    </w:tbl>
    <w:p>
      <w:pPr>
        <w:pStyle w:val="2"/>
        <w:tabs>
          <w:tab w:val="left" w:pos="2388"/>
          <w:tab w:val="left" w:pos="2832"/>
          <w:tab w:val="left" w:pos="3472"/>
          <w:tab w:val="left" w:pos="6667"/>
          <w:tab w:val="left" w:pos="7270"/>
        </w:tabs>
        <w:spacing w:line="348" w:lineRule="auto"/>
        <w:ind w:right="153" w:firstLine="419"/>
      </w:pPr>
      <w:r>
        <w:rPr>
          <w:rFonts w:hint="eastAsia"/>
        </w:rPr>
        <w:t>注：其他具体招标内容详见第五章</w:t>
      </w:r>
    </w:p>
    <w:p>
      <w:pPr>
        <w:pStyle w:val="5"/>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2"/>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2"/>
        <w:tabs>
          <w:tab w:val="left" w:pos="4394"/>
          <w:tab w:val="left" w:pos="5990"/>
        </w:tabs>
        <w:spacing w:line="331" w:lineRule="auto"/>
        <w:ind w:right="157" w:firstLine="419"/>
        <w:rPr>
          <w:rFonts w:cs="宋体"/>
        </w:rPr>
      </w:pPr>
      <w:r>
        <w:rPr>
          <w:rFonts w:hint="eastAsia" w:cs="宋体"/>
        </w:rPr>
        <w:t>① 具有独立法人资格的制造商或代理商</w:t>
      </w:r>
      <w:r>
        <w:rPr>
          <w:rFonts w:hint="eastAsia" w:cs="宋体"/>
          <w:lang w:val="en-US" w:eastAsia="zh-CN"/>
        </w:rPr>
        <w:t>,</w:t>
      </w:r>
      <w:r>
        <w:rPr>
          <w:rFonts w:hint="eastAsia" w:cs="宋体"/>
        </w:rPr>
        <w:t>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w:t>
      </w:r>
      <w:r>
        <w:rPr>
          <w:rFonts w:hint="eastAsia" w:ascii="Times New Roman" w:hAnsi="Times New Roman"/>
          <w:lang w:val="en-US" w:eastAsia="zh-CN"/>
        </w:rPr>
        <w:t>20</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2"/>
        <w:tabs>
          <w:tab w:val="left" w:pos="4394"/>
          <w:tab w:val="left" w:pos="5990"/>
        </w:tabs>
        <w:spacing w:line="331" w:lineRule="auto"/>
        <w:ind w:right="157" w:firstLine="419"/>
        <w:rPr>
          <w:rFonts w:ascii="Times New Roman" w:hAnsi="Times New Roman" w:eastAsia="Times New Roman"/>
        </w:rPr>
      </w:pPr>
      <w:sdt>
        <w:sdtPr>
          <w:rPr>
            <w:rFonts w:hint="eastAsia"/>
            <w:sz w:val="24"/>
          </w:rPr>
          <w:id w:val="-981530346"/>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MS Gothic" w:cs="Times New Roman"/>
              <w:kern w:val="2"/>
              <w:sz w:val="24"/>
              <w:szCs w:val="24"/>
              <w:lang w:val="en-US" w:eastAsia="zh-CN" w:bidi="ar-SA"/>
            </w:rPr>
            <w:t>R</w:t>
          </w:r>
        </w:sdtContent>
      </w:sdt>
      <w:r>
        <w:rPr>
          <w:rFonts w:hint="eastAsia" w:cs="宋体"/>
        </w:rPr>
        <w:t>⑤ 代理商需具有招标设备制造商的授权书（需提供授权书复印件并加盖投标人公章作为证明材料，原件备查）。</w:t>
      </w:r>
    </w:p>
    <w:p>
      <w:pPr>
        <w:pStyle w:val="2"/>
        <w:tabs>
          <w:tab w:val="left" w:pos="4394"/>
          <w:tab w:val="left" w:pos="5990"/>
        </w:tabs>
        <w:spacing w:line="331" w:lineRule="auto"/>
        <w:ind w:right="157" w:firstLine="419"/>
        <w:rPr>
          <w:rFonts w:ascii="Times New Roman" w:hAnsi="Times New Roman" w:eastAsia="Times New Roman"/>
          <w:u w:val="single" w:color="000000"/>
        </w:rPr>
      </w:pPr>
      <w:sdt>
        <w:sdtPr>
          <w:rPr>
            <w:rFonts w:hint="eastAsia"/>
            <w:sz w:val="24"/>
          </w:rPr>
          <w:id w:val="1172147816"/>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MS Gothic" w:cs="Times New Roman"/>
              <w:kern w:val="2"/>
              <w:sz w:val="24"/>
              <w:szCs w:val="24"/>
              <w:lang w:val="en-US" w:eastAsia="zh-CN" w:bidi="ar-SA"/>
            </w:rPr>
            <w:t>R</w:t>
          </w:r>
        </w:sdtContent>
      </w:sdt>
      <w:r>
        <w:rPr>
          <w:rFonts w:hint="eastAsia" w:cs="宋体"/>
        </w:rPr>
        <w:t>⑥ 近年（合同</w:t>
      </w:r>
      <w:r>
        <w:rPr>
          <w:rFonts w:cs="宋体"/>
        </w:rPr>
        <w:t>签订时间或部分供货期在</w:t>
      </w:r>
      <w:r>
        <w:rPr>
          <w:rFonts w:ascii="Times New Roman" w:hAnsi="Times New Roman" w:eastAsia="Times New Roman"/>
        </w:rPr>
        <w:t>202</w:t>
      </w:r>
      <w:r>
        <w:rPr>
          <w:rFonts w:hint="eastAsia" w:ascii="Times New Roman" w:hAnsi="Times New Roman" w:eastAsiaTheme="minorEastAsia"/>
          <w:u w:val="single"/>
        </w:rPr>
        <w:t xml:space="preserve"> </w:t>
      </w:r>
      <w:r>
        <w:rPr>
          <w:rFonts w:hint="eastAsia" w:ascii="Times New Roman" w:hAnsi="Times New Roman" w:eastAsiaTheme="minorEastAsia"/>
          <w:u w:val="single"/>
          <w:lang w:val="en-US" w:eastAsia="zh-CN"/>
        </w:rPr>
        <w:t>0</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w:t>
      </w:r>
      <w:r>
        <w:rPr>
          <w:rFonts w:cs="宋体"/>
        </w:rPr>
        <w:t>期间</w:t>
      </w:r>
      <w:r>
        <w:rPr>
          <w:rFonts w:hint="eastAsia" w:cs="宋体"/>
        </w:rPr>
        <w:t>）具有投标产品的供货业绩，需提供中标通知书或合同复印件并加盖投标人公章作为证明材料，原件备查。</w:t>
      </w:r>
    </w:p>
    <w:p>
      <w:pPr>
        <w:pStyle w:val="2"/>
        <w:tabs>
          <w:tab w:val="left" w:pos="4394"/>
          <w:tab w:val="left" w:pos="5990"/>
        </w:tabs>
        <w:spacing w:line="331" w:lineRule="auto"/>
        <w:ind w:right="157" w:firstLine="419"/>
        <w:rPr>
          <w:spacing w:val="6"/>
        </w:rPr>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rPr>
        <w:t>不接受联合体投标。</w:t>
      </w:r>
    </w:p>
    <w:p>
      <w:pPr>
        <w:pStyle w:val="2"/>
        <w:tabs>
          <w:tab w:val="left" w:pos="4394"/>
          <w:tab w:val="left" w:pos="5990"/>
        </w:tabs>
        <w:spacing w:line="331" w:lineRule="auto"/>
        <w:ind w:right="157" w:firstLine="419"/>
        <w:rPr>
          <w:rFonts w:ascii="宋体" w:hAnsi="宋体" w:cs="宋体"/>
        </w:rPr>
      </w:pPr>
      <w:sdt>
        <w:sdtPr>
          <w:rPr>
            <w:rFonts w:hint="eastAsia"/>
            <w:sz w:val="24"/>
          </w:rPr>
          <w:id w:val="1917431962"/>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MS Gothic" w:cs="Times New Roman"/>
              <w:kern w:val="2"/>
              <w:sz w:val="24"/>
              <w:szCs w:val="24"/>
              <w:lang w:val="en-US" w:eastAsia="zh-CN" w:bidi="ar-SA"/>
            </w:rPr>
            <w:t>R</w:t>
          </w:r>
        </w:sdtContent>
      </w:sdt>
      <w:r>
        <w:rPr>
          <w:rFonts w:ascii="Times New Roman" w:hAnsi="Times New Roman" w:eastAsia="Times New Roman"/>
        </w:rPr>
        <w:t xml:space="preserve">3.3 </w:t>
      </w:r>
      <w:r>
        <w:rPr>
          <w:rFonts w:hint="eastAsia" w:ascii="宋体" w:hAnsi="宋体" w:cs="宋体"/>
        </w:rPr>
        <w:t>一个制造商对同一品牌同一型号的设备，仅能委托一个代理商参加投标，且制造商与代理商不能同时参加投标。</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3.4  </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rPr>
      </w:pPr>
      <w:bookmarkStart w:id="8" w:name="_bookmark5"/>
      <w:bookmarkEnd w:id="8"/>
      <w:r>
        <w:rPr>
          <w:rFonts w:ascii="黑体" w:hAnsi="黑体" w:eastAsia="黑体"/>
        </w:rPr>
        <w:t>4.招标文件的获取</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16"/>
        </w:rPr>
        <w:t>http://www.hzairport.com/tender/index.html</w:t>
      </w:r>
      <w:r>
        <w:rPr>
          <w:rStyle w:val="16"/>
        </w:rPr>
        <w:fldChar w:fldCharType="end"/>
      </w:r>
      <w:r>
        <w:t xml:space="preserve"> </w:t>
      </w:r>
      <w:r>
        <w:rPr>
          <w:rFonts w:hint="eastAsia" w:cs="宋体"/>
        </w:rPr>
        <w:t>自行下载招标文件。</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rPr>
      </w:pPr>
      <w:bookmarkStart w:id="9" w:name="_bookmark6"/>
      <w:bookmarkEnd w:id="9"/>
      <w:r>
        <w:rPr>
          <w:rFonts w:ascii="黑体" w:hAnsi="黑体" w:eastAsia="黑体"/>
        </w:rPr>
        <w:t>5.投标文件的递交</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ascii="Times New Roman" w:hAnsi="Times New Roman" w:eastAsia="Times New Roman"/>
        </w:rPr>
        <w:t>202</w:t>
      </w:r>
      <w:r>
        <w:rPr>
          <w:rFonts w:hint="eastAsia" w:ascii="Times New Roman" w:hAnsi="Times New Roman"/>
          <w:lang w:val="en-US" w:eastAsia="zh-CN"/>
        </w:rPr>
        <w:t>3</w:t>
      </w:r>
      <w:r>
        <w:rPr>
          <w:rFonts w:hint="eastAsia" w:cs="宋体"/>
        </w:rPr>
        <w:t>年</w:t>
      </w:r>
      <w:r>
        <w:rPr>
          <w:rFonts w:hint="eastAsia" w:ascii="Times New Roman" w:hAnsi="Times New Roman"/>
          <w:lang w:val="en-US" w:eastAsia="zh-CN"/>
        </w:rPr>
        <w:t>7</w:t>
      </w:r>
      <w:r>
        <w:rPr>
          <w:rFonts w:hint="eastAsia" w:cs="宋体"/>
        </w:rPr>
        <w:t xml:space="preserve">月 </w:t>
      </w:r>
      <w:r>
        <w:rPr>
          <w:rFonts w:hint="eastAsia" w:cs="宋体"/>
          <w:lang w:val="en-US" w:eastAsia="zh-CN"/>
        </w:rPr>
        <w:t>20</w:t>
      </w:r>
      <w:r>
        <w:rPr>
          <w:rFonts w:cs="宋体"/>
        </w:rPr>
        <w:t xml:space="preserve"> </w:t>
      </w:r>
      <w:r>
        <w:rPr>
          <w:rFonts w:hint="eastAsia" w:cs="宋体"/>
        </w:rPr>
        <w:t>日</w:t>
      </w:r>
      <w:r>
        <w:rPr>
          <w:rFonts w:ascii="Times New Roman" w:hAnsi="Times New Roman" w:eastAsia="Times New Roman"/>
        </w:rPr>
        <w:tab/>
      </w:r>
      <w:r>
        <w:rPr>
          <w:rFonts w:hint="eastAsia" w:ascii="Times New Roman" w:hAnsi="Times New Roman"/>
          <w:lang w:val="en-US" w:eastAsia="zh-CN"/>
        </w:rPr>
        <w:t>9</w:t>
      </w:r>
      <w:r>
        <w:rPr>
          <w:rFonts w:ascii="Times New Roman" w:hAnsi="Times New Roman" w:eastAsia="Times New Roman"/>
        </w:rPr>
        <w:t xml:space="preserve">  </w:t>
      </w:r>
      <w:r>
        <w:rPr>
          <w:rFonts w:hint="eastAsia" w:cs="宋体"/>
        </w:rPr>
        <w:t>时</w:t>
      </w:r>
      <w:r>
        <w:rPr>
          <w:rFonts w:ascii="Times New Roman" w:hAnsi="Times New Roman" w:eastAsia="Times New Roman"/>
        </w:rPr>
        <w:t xml:space="preserve"> </w:t>
      </w:r>
      <w:r>
        <w:rPr>
          <w:rFonts w:hint="eastAsia" w:ascii="Times New Roman" w:hAnsi="Times New Roman"/>
          <w:lang w:val="en-US" w:eastAsia="zh-CN"/>
        </w:rPr>
        <w:t>00</w:t>
      </w:r>
      <w:r>
        <w:rPr>
          <w:rFonts w:ascii="Times New Roman" w:hAnsi="Times New Roman" w:eastAsia="Times New Roman"/>
        </w:rPr>
        <w:t xml:space="preserve"> </w:t>
      </w:r>
      <w:r>
        <w:rPr>
          <w:rFonts w:hint="eastAsia" w:cs="宋体"/>
        </w:rPr>
        <w:t>分，投标文件在封口处加盖公章，派专人于</w:t>
      </w:r>
      <w:r>
        <w:rPr>
          <w:rFonts w:hint="eastAsia" w:ascii="Times New Roman" w:hAnsi="Times New Roman" w:eastAsia="Times New Roman"/>
        </w:rPr>
        <w:t>20</w:t>
      </w:r>
      <w:r>
        <w:rPr>
          <w:rFonts w:ascii="Times New Roman" w:hAnsi="Times New Roman" w:eastAsia="Times New Roman"/>
        </w:rPr>
        <w:t>2</w:t>
      </w:r>
      <w:r>
        <w:rPr>
          <w:rFonts w:hint="eastAsia" w:ascii="Times New Roman" w:hAnsi="Times New Roman"/>
          <w:lang w:val="en-US" w:eastAsia="zh-CN"/>
        </w:rPr>
        <w:t>3</w:t>
      </w:r>
      <w:r>
        <w:rPr>
          <w:rFonts w:hint="eastAsia" w:cs="宋体"/>
        </w:rPr>
        <w:t>年</w:t>
      </w:r>
      <w:r>
        <w:rPr>
          <w:rFonts w:hint="eastAsia" w:ascii="Times New Roman" w:hAnsi="Times New Roman"/>
          <w:lang w:val="en-US" w:eastAsia="zh-CN"/>
        </w:rPr>
        <w:t>7</w:t>
      </w:r>
      <w:r>
        <w:rPr>
          <w:rFonts w:hint="eastAsia" w:cs="宋体"/>
        </w:rPr>
        <w:t>月</w:t>
      </w:r>
      <w:r>
        <w:rPr>
          <w:rFonts w:hint="eastAsia" w:ascii="Times New Roman" w:hAnsi="Times New Roman" w:eastAsia="Times New Roman"/>
        </w:rPr>
        <w:t xml:space="preserve"> </w:t>
      </w:r>
      <w:r>
        <w:rPr>
          <w:rFonts w:hint="eastAsia" w:ascii="Times New Roman" w:hAnsi="Times New Roman"/>
          <w:lang w:val="en-US" w:eastAsia="zh-CN"/>
        </w:rPr>
        <w:t>20</w:t>
      </w:r>
      <w:r>
        <w:rPr>
          <w:rFonts w:hint="eastAsia" w:ascii="Times New Roman" w:hAnsi="Times New Roman" w:eastAsia="Times New Roman"/>
        </w:rPr>
        <w:t xml:space="preserve">  </w:t>
      </w:r>
      <w:r>
        <w:rPr>
          <w:rFonts w:hint="eastAsia" w:cs="宋体"/>
        </w:rPr>
        <w:t>日上午</w:t>
      </w:r>
      <w:r>
        <w:rPr>
          <w:rFonts w:hint="eastAsia" w:ascii="Times New Roman" w:hAnsi="Times New Roman" w:eastAsia="Times New Roman"/>
        </w:rPr>
        <w:t>9</w:t>
      </w:r>
      <w:r>
        <w:rPr>
          <w:rFonts w:hint="eastAsia" w:cs="宋体"/>
        </w:rPr>
        <w:t>时</w:t>
      </w:r>
      <w:r>
        <w:rPr>
          <w:rFonts w:hint="eastAsia" w:ascii="Times New Roman" w:hAnsi="Times New Roman" w:eastAsia="Times New Roman"/>
        </w:rPr>
        <w:t>00</w:t>
      </w:r>
      <w:r>
        <w:rPr>
          <w:rFonts w:hint="eastAsia" w:cs="宋体"/>
        </w:rPr>
        <w:t>分（北京时间）前送至杭州萧山国际机场</w:t>
      </w:r>
      <w:r>
        <w:rPr>
          <w:rFonts w:hint="eastAsia" w:cs="宋体"/>
          <w:lang w:eastAsia="zh-CN"/>
        </w:rPr>
        <w:t>空港大厦</w:t>
      </w:r>
      <w:r>
        <w:rPr>
          <w:rFonts w:hint="eastAsia" w:cs="宋体"/>
          <w:lang w:val="en-US" w:eastAsia="zh-CN"/>
        </w:rPr>
        <w:t>C座805</w:t>
      </w:r>
      <w:r>
        <w:rPr>
          <w:rFonts w:hint="eastAsia" w:cs="宋体"/>
        </w:rPr>
        <w:t>，逾期无效；若采用投递（邮寄）方式的，请于</w:t>
      </w:r>
      <w:r>
        <w:rPr>
          <w:rFonts w:hint="eastAsia" w:ascii="Times New Roman" w:hAnsi="Times New Roman" w:eastAsia="Times New Roman"/>
        </w:rPr>
        <w:t>20</w:t>
      </w:r>
      <w:r>
        <w:rPr>
          <w:rFonts w:ascii="Times New Roman" w:hAnsi="Times New Roman" w:eastAsia="Times New Roman"/>
        </w:rPr>
        <w:t>2</w:t>
      </w:r>
      <w:r>
        <w:rPr>
          <w:rFonts w:hint="eastAsia" w:ascii="Times New Roman" w:hAnsi="Times New Roman"/>
          <w:lang w:val="en-US" w:eastAsia="zh-CN"/>
        </w:rPr>
        <w:t>3</w:t>
      </w:r>
      <w:r>
        <w:rPr>
          <w:rFonts w:hint="eastAsia" w:cs="宋体"/>
        </w:rPr>
        <w:t>年</w:t>
      </w:r>
      <w:r>
        <w:rPr>
          <w:rFonts w:hint="eastAsia" w:ascii="Times New Roman" w:hAnsi="Times New Roman" w:eastAsia="Times New Roman"/>
        </w:rPr>
        <w:t xml:space="preserve"> </w:t>
      </w:r>
      <w:r>
        <w:rPr>
          <w:rFonts w:hint="eastAsia" w:ascii="Times New Roman" w:hAnsi="Times New Roman"/>
          <w:lang w:val="en-US" w:eastAsia="zh-CN"/>
        </w:rPr>
        <w:t>7</w:t>
      </w:r>
      <w:r>
        <w:rPr>
          <w:rFonts w:hint="eastAsia" w:cs="宋体"/>
        </w:rPr>
        <w:t>月</w:t>
      </w:r>
      <w:r>
        <w:rPr>
          <w:rFonts w:hint="eastAsia" w:ascii="Times New Roman" w:hAnsi="Times New Roman" w:eastAsia="Times New Roman"/>
        </w:rPr>
        <w:t xml:space="preserve"> </w:t>
      </w:r>
      <w:r>
        <w:rPr>
          <w:rFonts w:hint="eastAsia" w:ascii="Times New Roman" w:hAnsi="Times New Roman"/>
          <w:lang w:val="en-US" w:eastAsia="zh-CN"/>
        </w:rPr>
        <w:t>20</w:t>
      </w:r>
      <w:r>
        <w:rPr>
          <w:rFonts w:hint="eastAsia" w:ascii="Times New Roman" w:hAnsi="Times New Roman" w:eastAsia="Times New Roman"/>
        </w:rPr>
        <w:t xml:space="preserve"> </w:t>
      </w:r>
      <w:r>
        <w:rPr>
          <w:rFonts w:hint="eastAsia" w:cs="宋体"/>
        </w:rPr>
        <w:t xml:space="preserve">日 </w:t>
      </w:r>
      <w:r>
        <w:rPr>
          <w:rFonts w:hint="eastAsia" w:cs="宋体"/>
          <w:lang w:val="en-US" w:eastAsia="zh-CN"/>
        </w:rPr>
        <w:t>9</w:t>
      </w:r>
      <w:r>
        <w:rPr>
          <w:rFonts w:cs="宋体"/>
        </w:rPr>
        <w:t xml:space="preserve"> </w:t>
      </w:r>
      <w:r>
        <w:rPr>
          <w:rFonts w:hint="eastAsia" w:cs="宋体"/>
        </w:rPr>
        <w:t>时</w:t>
      </w:r>
      <w:r>
        <w:rPr>
          <w:rFonts w:ascii="Times New Roman" w:hAnsi="Times New Roman" w:eastAsia="Times New Roman"/>
        </w:rPr>
        <w:t xml:space="preserve"> </w:t>
      </w:r>
      <w:r>
        <w:rPr>
          <w:rFonts w:hint="eastAsia" w:ascii="Times New Roman" w:hAnsi="Times New Roman"/>
          <w:lang w:val="en-US" w:eastAsia="zh-CN"/>
        </w:rPr>
        <w:t>00</w:t>
      </w:r>
      <w:r>
        <w:rPr>
          <w:rFonts w:ascii="Times New Roman" w:hAnsi="Times New Roman" w:eastAsia="Times New Roman"/>
        </w:rPr>
        <w:t xml:space="preserve"> </w:t>
      </w:r>
      <w:r>
        <w:rPr>
          <w:rFonts w:hint="eastAsia" w:cs="宋体"/>
        </w:rPr>
        <w:t>分（北京时间）前投递至杭州萧山国际杭州萧山国际机场</w:t>
      </w:r>
      <w:r>
        <w:rPr>
          <w:rFonts w:hint="eastAsia" w:cs="宋体"/>
          <w:lang w:eastAsia="zh-CN"/>
        </w:rPr>
        <w:t>空港大厦</w:t>
      </w:r>
      <w:r>
        <w:rPr>
          <w:rFonts w:hint="eastAsia" w:cs="宋体"/>
          <w:lang w:val="en-US" w:eastAsia="zh-CN"/>
        </w:rPr>
        <w:t>C座805</w:t>
      </w:r>
      <w:r>
        <w:rPr>
          <w:rFonts w:hint="eastAsia" w:cs="宋体"/>
        </w:rPr>
        <w:t>，逾期无效。</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5"/>
        <w:spacing w:before="70"/>
        <w:ind w:right="157" w:firstLine="422"/>
        <w:rPr>
          <w:rFonts w:ascii="黑体" w:hAnsi="黑体" w:eastAsia="黑体"/>
        </w:rPr>
      </w:pPr>
      <w:bookmarkStart w:id="10" w:name="_bookmark7"/>
      <w:bookmarkEnd w:id="10"/>
      <w:r>
        <w:rPr>
          <w:rFonts w:ascii="黑体" w:hAnsi="黑体" w:eastAsia="黑体"/>
        </w:rPr>
        <w:t>6.发布公告的媒介</w:t>
      </w:r>
    </w:p>
    <w:p>
      <w:pPr>
        <w:pStyle w:val="2"/>
        <w:tabs>
          <w:tab w:val="left" w:pos="4394"/>
          <w:tab w:val="left" w:pos="5990"/>
        </w:tabs>
        <w:spacing w:line="331" w:lineRule="auto"/>
        <w:ind w:right="157" w:firstLine="419"/>
        <w:rPr>
          <w:rFonts w:cs="宋体"/>
        </w:rPr>
      </w:pPr>
      <w:r>
        <w:rPr>
          <w:rFonts w:hint="eastAsia" w:cs="宋体"/>
        </w:rPr>
        <w:t>本次招标公告在在浙江省机场集团有限公司和杭州萧山机场有限公司主页等媒介上发布，相关媒介如下：</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hint="eastAsia" w:ascii="Times New Roman" w:hAnsi="Times New Roman" w:eastAsia="Times New Roman"/>
        </w:rPr>
        <w:t xml:space="preserve"> http://www.zjsairport.com</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hint="eastAsia" w:ascii="Times New Roman" w:hAnsi="Times New Roman" w:eastAsia="Times New Roman"/>
        </w:rPr>
        <w:t>http://www.hzairport.com</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hint="eastAsia" w:ascii="Times New Roman" w:hAnsi="Times New Roman" w:eastAsia="Times New Roman"/>
        </w:rPr>
        <w:t xml:space="preserve"> http://zfcg.czt.zj.gov.cn</w:t>
      </w:r>
    </w:p>
    <w:p>
      <w:pPr>
        <w:pStyle w:val="2"/>
        <w:tabs>
          <w:tab w:val="left" w:pos="4394"/>
          <w:tab w:val="left" w:pos="5990"/>
        </w:tabs>
        <w:spacing w:line="331" w:lineRule="auto"/>
        <w:ind w:right="157" w:firstLine="419"/>
        <w:rPr>
          <w:rFonts w:ascii="Times New Roman" w:hAnsi="Times New Roman" w:eastAsia="Times New Roman"/>
        </w:rPr>
      </w:pPr>
      <w:r>
        <w:rPr>
          <w:rFonts w:hint="eastAsia" w:ascii="Times New Roman" w:hAnsi="Times New Roman" w:eastAsia="Times New Roman"/>
        </w:rPr>
        <w:t xml:space="preserve">6.4 </w:t>
      </w:r>
      <w:r>
        <w:rPr>
          <w:rFonts w:hint="eastAsia" w:ascii="宋体" w:hAnsi="宋体" w:cs="宋体"/>
        </w:rPr>
        <w:t>浙江政务服务网</w:t>
      </w:r>
      <w:r>
        <w:rPr>
          <w:rFonts w:hint="eastAsia" w:ascii="Times New Roman" w:hAnsi="Times New Roman" w:eastAsia="Times New Roman"/>
        </w:rPr>
        <w:t>http://zjpubservice.zjzwfw.gov.cn</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hint="eastAsia" w:ascii="Times New Roman" w:hAnsi="Times New Roman" w:eastAsia="Times New Roman"/>
        </w:rPr>
        <w:t xml:space="preserve"> https://b.zhengcaiyun.cn</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hint="eastAsia" w:ascii="Times New Roman" w:hAnsi="Times New Roman" w:eastAsia="Times New Roman"/>
        </w:rPr>
        <w:t>http://www.chinabidding.com.cn</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hint="eastAsia" w:ascii="Times New Roman" w:hAnsi="Times New Roman" w:eastAsia="Times New Roman"/>
        </w:rPr>
        <w:t xml:space="preserve"> https://www.zhaotx.cn</w:t>
      </w:r>
    </w:p>
    <w:p>
      <w:pPr>
        <w:pStyle w:val="5"/>
        <w:spacing w:before="70"/>
        <w:ind w:right="157" w:firstLine="422"/>
        <w:rPr>
          <w:rFonts w:ascii="黑体" w:hAnsi="黑体" w:eastAsia="黑体"/>
        </w:rPr>
      </w:pPr>
      <w:bookmarkStart w:id="11" w:name="_bookmark8"/>
      <w:bookmarkEnd w:id="11"/>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2"/>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5"/>
        <w:spacing w:before="70"/>
        <w:ind w:right="157" w:firstLine="422"/>
        <w:rPr>
          <w:rFonts w:ascii="黑体" w:hAnsi="黑体" w:eastAsia="黑体"/>
        </w:rPr>
      </w:pPr>
      <w:r>
        <w:rPr>
          <w:rFonts w:ascii="黑体" w:hAnsi="黑体" w:eastAsia="黑体"/>
        </w:rPr>
        <w:t>8.联系方式</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2"/>
        <w:tabs>
          <w:tab w:val="left" w:pos="4394"/>
          <w:tab w:val="left" w:pos="5990"/>
        </w:tabs>
        <w:spacing w:line="331" w:lineRule="auto"/>
        <w:ind w:right="157" w:firstLine="419"/>
        <w:rPr>
          <w:rFonts w:hint="eastAsia" w:ascii="Times New Roman" w:hAnsi="Times New Roman"/>
          <w:highlight w:val="none"/>
          <w:lang w:eastAsia="zh-CN"/>
        </w:rPr>
      </w:pPr>
      <w:r>
        <w:rPr>
          <w:rFonts w:hint="eastAsia" w:cs="宋体"/>
          <w:highlight w:val="none"/>
        </w:rPr>
        <w:t>投标联系人：</w:t>
      </w:r>
      <w:r>
        <w:rPr>
          <w:rFonts w:hint="eastAsia" w:cs="宋体"/>
          <w:highlight w:val="none"/>
          <w:lang w:eastAsia="zh-CN"/>
        </w:rPr>
        <w:t>盛工</w:t>
      </w:r>
      <w:r>
        <w:rPr>
          <w:rFonts w:hint="eastAsia" w:ascii="Times New Roman" w:hAnsi="Times New Roman" w:eastAsia="Times New Roman"/>
          <w:highlight w:val="none"/>
        </w:rPr>
        <w:t xml:space="preserve"> </w:t>
      </w:r>
      <w:r>
        <w:rPr>
          <w:rFonts w:ascii="Times New Roman" w:hAnsi="Times New Roman" w:eastAsia="Times New Roman"/>
          <w:highlight w:val="none"/>
        </w:rPr>
        <w:t xml:space="preserve">                       </w:t>
      </w:r>
      <w:r>
        <w:rPr>
          <w:rFonts w:hint="eastAsia" w:cs="宋体"/>
          <w:highlight w:val="none"/>
        </w:rPr>
        <w:t>联系电话：</w:t>
      </w:r>
      <w:r>
        <w:rPr>
          <w:rFonts w:hint="eastAsia" w:ascii="Times New Roman" w:hAnsi="Times New Roman"/>
          <w:highlight w:val="none"/>
          <w:lang w:eastAsia="zh-CN"/>
        </w:rPr>
        <w:t>0571-83833664</w:t>
      </w:r>
    </w:p>
    <w:p>
      <w:pPr>
        <w:pStyle w:val="2"/>
        <w:tabs>
          <w:tab w:val="left" w:pos="4394"/>
          <w:tab w:val="left" w:pos="5990"/>
        </w:tabs>
        <w:spacing w:line="331" w:lineRule="auto"/>
        <w:ind w:right="157" w:firstLine="419"/>
      </w:pPr>
      <w:r>
        <w:rPr>
          <w:rFonts w:hint="eastAsia" w:cs="宋体"/>
          <w:highlight w:val="none"/>
        </w:rPr>
        <w:t>招标监督人：</w:t>
      </w:r>
      <w:r>
        <w:rPr>
          <w:rFonts w:hint="eastAsia" w:ascii="Times New Roman" w:hAnsi="Times New Roman"/>
          <w:highlight w:val="none"/>
          <w:lang w:eastAsia="zh-CN"/>
        </w:rPr>
        <w:t xml:space="preserve">孟工      </w:t>
      </w:r>
      <w:r>
        <w:rPr>
          <w:rFonts w:ascii="Times New Roman" w:hAnsi="Times New Roman" w:eastAsia="Times New Roman"/>
          <w:highlight w:val="none"/>
        </w:rPr>
        <w:t xml:space="preserve">                  </w:t>
      </w:r>
      <w:r>
        <w:rPr>
          <w:rFonts w:hint="eastAsia" w:cs="宋体"/>
          <w:highlight w:val="none"/>
        </w:rPr>
        <w:t>联系电话：</w:t>
      </w:r>
      <w:r>
        <w:rPr>
          <w:rFonts w:hint="eastAsia" w:cs="宋体"/>
          <w:highlight w:val="none"/>
          <w:lang w:val="en-US" w:eastAsia="zh-CN"/>
        </w:rPr>
        <w:t>0571-83837728</w:t>
      </w:r>
      <w:bookmarkEnd w:id="44"/>
      <w:bookmarkStart w:id="12" w:name="_bookmark9"/>
      <w:bookmarkEnd w:id="12"/>
      <w:bookmarkStart w:id="13" w:name="_Toc19698495"/>
      <w:r>
        <w:br w:type="page"/>
      </w:r>
    </w:p>
    <w:bookmarkEnd w:id="13"/>
    <w:p>
      <w:pPr>
        <w:pStyle w:val="2"/>
        <w:tabs>
          <w:tab w:val="left" w:pos="4394"/>
          <w:tab w:val="left" w:pos="5990"/>
        </w:tabs>
        <w:spacing w:before="7" w:line="331" w:lineRule="auto"/>
        <w:ind w:right="157" w:firstLine="419"/>
        <w:rPr>
          <w:rFonts w:ascii="宋体" w:hAnsi="宋体" w:cs="宋体"/>
          <w:sz w:val="18"/>
          <w:szCs w:val="18"/>
        </w:rPr>
      </w:pPr>
    </w:p>
    <w:p>
      <w:pPr>
        <w:pStyle w:val="4"/>
        <w:spacing w:line="564" w:lineRule="exact"/>
        <w:ind w:right="57"/>
        <w:jc w:val="center"/>
      </w:pPr>
      <w:bookmarkStart w:id="14" w:name="_bookmark18"/>
      <w:bookmarkEnd w:id="14"/>
      <w:bookmarkStart w:id="15" w:name="_Toc19698496"/>
      <w:r>
        <w:t>第二章</w:t>
      </w:r>
      <w:r>
        <w:rPr>
          <w:rFonts w:hint="eastAsia"/>
        </w:rPr>
        <w:t xml:space="preserve">  </w:t>
      </w:r>
      <w:r>
        <w:t>投标人须知</w:t>
      </w:r>
      <w:bookmarkEnd w:id="15"/>
    </w:p>
    <w:p>
      <w:pPr>
        <w:pStyle w:val="5"/>
        <w:ind w:firstLine="264" w:firstLineChars="94"/>
        <w:jc w:val="center"/>
        <w:rPr>
          <w:sz w:val="28"/>
          <w:szCs w:val="28"/>
        </w:rPr>
      </w:pPr>
      <w:bookmarkStart w:id="16" w:name="_bookmark19"/>
      <w:bookmarkEnd w:id="16"/>
      <w:r>
        <w:rPr>
          <w:sz w:val="28"/>
          <w:szCs w:val="28"/>
        </w:rPr>
        <w:t>投标人须知前附表</w:t>
      </w:r>
    </w:p>
    <w:tbl>
      <w:tblPr>
        <w:tblStyle w:val="12"/>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hint="eastAsia" w:ascii="宋体" w:hAnsi="宋体" w:eastAsia="宋体" w:cs="宋体"/>
                <w:spacing w:val="-2"/>
                <w:lang w:eastAsia="zh-CN"/>
              </w:rPr>
            </w:pPr>
            <w:r>
              <w:rPr>
                <w:rFonts w:hint="eastAsia" w:ascii="宋体" w:hAnsi="宋体" w:cs="宋体"/>
                <w:spacing w:val="-2"/>
              </w:rPr>
              <w:t>联系人：</w:t>
            </w:r>
            <w:r>
              <w:rPr>
                <w:rFonts w:hint="eastAsia" w:ascii="宋体" w:hAnsi="宋体" w:cs="宋体"/>
                <w:spacing w:val="-2"/>
                <w:lang w:eastAsia="zh-CN"/>
              </w:rPr>
              <w:t>盛工</w:t>
            </w:r>
          </w:p>
          <w:p>
            <w:pPr>
              <w:autoSpaceDE w:val="0"/>
              <w:autoSpaceDN w:val="0"/>
              <w:adjustRightInd w:val="0"/>
              <w:snapToGrid w:val="0"/>
              <w:rPr>
                <w:rFonts w:hint="eastAsia" w:ascii="宋体" w:hAnsi="宋体" w:eastAsia="宋体" w:cs="宋体"/>
                <w:spacing w:val="-2"/>
                <w:lang w:eastAsia="zh-CN"/>
              </w:rPr>
            </w:pPr>
            <w:r>
              <w:rPr>
                <w:rFonts w:hint="eastAsia" w:ascii="宋体" w:hAnsi="宋体" w:cs="宋体"/>
                <w:spacing w:val="-2"/>
              </w:rPr>
              <w:t>电话：</w:t>
            </w:r>
            <w:r>
              <w:rPr>
                <w:rFonts w:hint="eastAsia" w:ascii="宋体" w:hAnsi="宋体" w:cs="宋体"/>
                <w:spacing w:val="-2"/>
                <w:lang w:eastAsia="zh-CN"/>
              </w:rPr>
              <w:t>0571-83833664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jc w:val="left"/>
              <w:rPr>
                <w:rFonts w:ascii="宋体" w:hAnsi="宋体" w:cs="宋体"/>
              </w:rPr>
            </w:pPr>
            <w:r>
              <w:rPr>
                <w:rFonts w:hint="eastAsia" w:ascii="宋体" w:hAnsi="宋体" w:cs="宋体"/>
              </w:rPr>
              <w:t>杭州萧山国际机场</w:t>
            </w:r>
            <w:r>
              <w:rPr>
                <w:rFonts w:hint="eastAsia" w:ascii="宋体" w:hAnsi="宋体" w:cs="宋体"/>
                <w:u w:val="single"/>
              </w:rPr>
              <w:t>移动可变信号牌采购项目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088613392"/>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395326300"/>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合同签订后</w:t>
            </w:r>
            <w:r>
              <w:rPr>
                <w:rFonts w:hint="eastAsia" w:ascii="宋体" w:hAnsi="宋体" w:cs="宋体"/>
                <w:u w:val="single"/>
                <w:lang w:val="en-US" w:eastAsia="zh-CN"/>
              </w:rPr>
              <w:t>60</w:t>
            </w:r>
            <w:r>
              <w:rPr>
                <w:rFonts w:hint="eastAsia" w:ascii="宋体" w:hAnsi="宋体" w:cs="宋体"/>
              </w:rPr>
              <w:t>日历天内。</w:t>
            </w:r>
          </w:p>
          <w:p>
            <w:pPr>
              <w:adjustRightInd w:val="0"/>
              <w:snapToGrid w:val="0"/>
              <w:rPr>
                <w:rFonts w:ascii="宋体" w:hAnsi="宋体" w:cs="宋体"/>
              </w:rPr>
            </w:pPr>
            <w:r>
              <w:rPr>
                <w:rFonts w:hint="eastAsia" w:ascii="宋体" w:hAnsi="宋体" w:cs="宋体"/>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交货地点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技术性能指标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98571203"/>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202238826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hint="eastAsia"/>
                  <w:sz w:val="24"/>
                </w:rPr>
                <w:id w:val="-144892043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bookmarkStart w:id="17" w:name="EBb1a8b4338b8e441e9d53e6fc78c62c09"/>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ascii="宋体" w:hAnsi="宋体" w:cs="宋体"/>
                <w:szCs w:val="21"/>
              </w:rPr>
              <w:t>不组织</w:t>
            </w:r>
          </w:p>
          <w:p>
            <w:pPr>
              <w:adjustRightInd w:val="0"/>
              <w:snapToGrid w:val="0"/>
              <w:rPr>
                <w:rFonts w:ascii="宋体" w:hAnsi="宋体" w:cs="宋体"/>
                <w:szCs w:val="21"/>
              </w:rPr>
            </w:pPr>
            <w:sdt>
              <w:sdtPr>
                <w:rPr>
                  <w:rFonts w:hint="eastAsia" w:ascii="宋体" w:hAnsi="宋体"/>
                  <w:szCs w:val="21"/>
                </w:rPr>
                <w:id w:val="153869940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cs="Times New Roman"/>
                    <w:kern w:val="2"/>
                    <w:sz w:val="21"/>
                    <w:szCs w:val="21"/>
                    <w:lang w:val="en-US" w:eastAsia="zh-CN" w:bidi="ar-SA"/>
                  </w:rPr>
                  <w:t>☐</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hint="eastAsia" w:ascii="宋体" w:hAnsi="宋体" w:eastAsia="宋体"/>
                <w:szCs w:val="21"/>
                <w:lang w:eastAsia="zh-CN"/>
              </w:rPr>
            </w:pPr>
            <w:r>
              <w:rPr>
                <w:rFonts w:hint="eastAsia" w:ascii="宋体" w:hAnsi="宋体"/>
                <w:szCs w:val="21"/>
              </w:rPr>
              <w:t>联系人：</w:t>
            </w:r>
            <w:r>
              <w:rPr>
                <w:rFonts w:hint="eastAsia" w:ascii="宋体" w:hAnsi="宋体"/>
                <w:szCs w:val="21"/>
                <w:lang w:eastAsia="zh-CN"/>
              </w:rPr>
              <w:t>盛工</w:t>
            </w:r>
          </w:p>
          <w:p>
            <w:pPr>
              <w:adjustRightInd w:val="0"/>
              <w:snapToGrid w:val="0"/>
              <w:rPr>
                <w:rFonts w:hint="eastAsia" w:ascii="宋体" w:hAnsi="宋体" w:eastAsia="宋体"/>
                <w:szCs w:val="21"/>
                <w:lang w:eastAsia="zh-CN"/>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hint="eastAsia" w:ascii="宋体" w:hAnsi="宋体"/>
                <w:szCs w:val="21"/>
                <w:lang w:eastAsia="zh-CN"/>
              </w:rPr>
              <w:t>0571-83833664</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bookmarkEnd w:id="17"/>
          <w:p>
            <w:pPr>
              <w:adjustRightInd w:val="0"/>
              <w:snapToGrid w:val="0"/>
              <w:rPr>
                <w:rFonts w:ascii="宋体" w:hAnsi="宋体" w:cs="宋体"/>
                <w:szCs w:val="21"/>
              </w:rPr>
            </w:pPr>
            <w:bookmarkStart w:id="18" w:name="EBcbc26f89de974525b16658cbf31c1521"/>
            <w:bookmarkEnd w:id="18"/>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ascii="宋体" w:hAnsi="宋体" w:cs="宋体"/>
                <w:szCs w:val="21"/>
              </w:rPr>
              <w:t>组织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hint="eastAsia" w:ascii="宋体" w:hAnsi="宋体" w:eastAsia="宋体"/>
                <w:szCs w:val="21"/>
                <w:lang w:eastAsia="zh-CN"/>
              </w:rPr>
            </w:pPr>
            <w:r>
              <w:rPr>
                <w:rFonts w:hint="eastAsia" w:ascii="宋体" w:hAnsi="宋体"/>
                <w:szCs w:val="21"/>
              </w:rPr>
              <w:t>联系人：</w:t>
            </w:r>
            <w:r>
              <w:rPr>
                <w:rFonts w:hint="eastAsia" w:ascii="宋体" w:hAnsi="宋体"/>
                <w:szCs w:val="21"/>
                <w:lang w:eastAsia="zh-CN"/>
              </w:rPr>
              <w:t>盛工</w:t>
            </w:r>
          </w:p>
          <w:p>
            <w:pPr>
              <w:adjustRightInd w:val="0"/>
              <w:snapToGrid w:val="0"/>
              <w:rPr>
                <w:rFonts w:hint="eastAsia" w:ascii="宋体" w:hAnsi="宋体" w:eastAsia="宋体"/>
                <w:szCs w:val="21"/>
                <w:lang w:eastAsia="zh-CN"/>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hint="eastAsia" w:ascii="宋体" w:hAnsi="宋体"/>
                <w:szCs w:val="21"/>
                <w:lang w:eastAsia="zh-CN"/>
              </w:rPr>
              <w:t>0571-83833664</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发送至招标人邮箱zbzx@hzairport.com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b/>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201923190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hint="eastAsia"/>
                  <w:sz w:val="24"/>
                </w:rPr>
                <w:id w:val="-78797084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903513304"/>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392421231"/>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）供货期不满足招标文件要求的；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41558981"/>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hint="eastAsia"/>
                  <w:sz w:val="24"/>
                </w:rPr>
                <w:id w:val="1687490083"/>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202</w:t>
            </w:r>
            <w:r>
              <w:rPr>
                <w:rFonts w:hint="eastAsia" w:ascii="宋体" w:hAnsi="宋体" w:cs="宋体"/>
                <w:bCs/>
                <w:lang w:val="en-US" w:eastAsia="zh-CN"/>
              </w:rPr>
              <w:t>3</w:t>
            </w:r>
            <w:r>
              <w:rPr>
                <w:rFonts w:hint="eastAsia" w:ascii="宋体" w:hAnsi="宋体" w:cs="宋体"/>
                <w:bCs/>
              </w:rPr>
              <w:t>年</w:t>
            </w:r>
            <w:r>
              <w:rPr>
                <w:rFonts w:ascii="宋体" w:hAnsi="宋体" w:cs="宋体"/>
                <w:bCs/>
                <w:u w:val="single"/>
              </w:rPr>
              <w:t xml:space="preserve"> </w:t>
            </w:r>
            <w:r>
              <w:rPr>
                <w:rFonts w:hint="eastAsia" w:ascii="宋体" w:hAnsi="宋体" w:cs="宋体"/>
                <w:bCs/>
                <w:u w:val="single"/>
                <w:lang w:val="en-US" w:eastAsia="zh-CN"/>
              </w:rPr>
              <w:t>7</w:t>
            </w:r>
            <w:r>
              <w:rPr>
                <w:rFonts w:hint="eastAsia" w:ascii="宋体" w:hAnsi="宋体" w:cs="宋体"/>
                <w:bCs/>
              </w:rPr>
              <w:t>月</w:t>
            </w:r>
            <w:r>
              <w:rPr>
                <w:rFonts w:ascii="宋体" w:hAnsi="宋体" w:cs="宋体"/>
                <w:bCs/>
                <w:u w:val="single"/>
              </w:rPr>
              <w:t xml:space="preserve"> </w:t>
            </w:r>
            <w:r>
              <w:rPr>
                <w:rFonts w:hint="eastAsia" w:ascii="宋体" w:hAnsi="宋体" w:cs="宋体"/>
                <w:bCs/>
                <w:u w:val="single"/>
                <w:lang w:val="en-US" w:eastAsia="zh-CN"/>
              </w:rPr>
              <w:t>17</w:t>
            </w:r>
            <w:r>
              <w:rPr>
                <w:rFonts w:ascii="宋体" w:hAnsi="宋体" w:cs="宋体"/>
                <w:bCs/>
                <w:u w:val="single"/>
              </w:rPr>
              <w:t xml:space="preserve"> </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16"/>
                <w:rFonts w:ascii="宋体" w:hAnsi="宋体"/>
              </w:rPr>
              <w:t>zbzx@hzairport.com</w:t>
            </w:r>
            <w:r>
              <w:rPr>
                <w:rStyle w:val="16"/>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16"/>
              </w:rPr>
              <w:t>http://www.hzairport.com/tender/index.html</w:t>
            </w:r>
            <w:r>
              <w:rPr>
                <w:rStyle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cs="宋体"/>
              </w:rPr>
            </w:pP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16"/>
              </w:rPr>
              <w:t>http://www.hzairport.com/tender/index.html</w:t>
            </w:r>
            <w:r>
              <w:rPr>
                <w:rStyle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合同内所有费用投标人须统一提供“销售货物”类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593544020"/>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无</w:t>
            </w:r>
          </w:p>
          <w:p>
            <w:pPr>
              <w:adjustRightInd w:val="0"/>
              <w:snapToGrid w:val="0"/>
              <w:rPr>
                <w:rFonts w:ascii="宋体" w:hAnsi="宋体" w:cs="宋体"/>
              </w:rPr>
            </w:pPr>
            <w:sdt>
              <w:sdtPr>
                <w:rPr>
                  <w:rFonts w:hint="eastAsia"/>
                  <w:sz w:val="24"/>
                </w:rPr>
                <w:id w:val="112870985"/>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9"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2、投标人所报投标总价应为投标人为完成本项目所发生的一切费用，包括设备供货及相关服务等全过程产生的所有成本和费用以及一切税费。 </w:t>
            </w:r>
          </w:p>
          <w:p>
            <w:pPr>
              <w:adjustRightInd w:val="0"/>
              <w:snapToGrid w:val="0"/>
              <w:rPr>
                <w:rFonts w:ascii="宋体" w:hAnsi="宋体"/>
              </w:rPr>
            </w:pPr>
            <w:r>
              <w:rPr>
                <w:rFonts w:hint="eastAsia" w:ascii="宋体" w:hAnsi="宋体"/>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rPr>
            </w:pPr>
            <w:r>
              <w:rPr>
                <w:rFonts w:hint="eastAsia" w:ascii="宋体" w:hAnsi="宋体"/>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adjustRightInd w:val="0"/>
              <w:snapToGrid w:val="0"/>
              <w:rPr>
                <w:rFonts w:ascii="宋体" w:hAnsi="宋体"/>
              </w:rPr>
            </w:pPr>
            <w:r>
              <w:rPr>
                <w:rFonts w:hint="eastAsia" w:ascii="宋体" w:hAnsi="宋体"/>
              </w:rPr>
              <w:t xml:space="preserve">5、投标人应按“投标报价表”的要求报价，在投标报价表上写明拟提供货物的单价和总价。对同一规格型号的设备，要求在所有报价表中的单价相同。 </w:t>
            </w:r>
          </w:p>
          <w:p>
            <w:pPr>
              <w:adjustRightInd w:val="0"/>
              <w:snapToGrid w:val="0"/>
              <w:rPr>
                <w:rFonts w:ascii="宋体" w:hAnsi="宋体"/>
              </w:rPr>
            </w:pPr>
            <w:r>
              <w:rPr>
                <w:rFonts w:hint="eastAsia" w:ascii="宋体" w:hAnsi="宋体"/>
              </w:rPr>
              <w:t xml:space="preserve">6、所有与本项目有关的工作内容，均被认为已经包含在投标综合单价中。 </w:t>
            </w:r>
          </w:p>
          <w:p>
            <w:pPr>
              <w:adjustRightInd w:val="0"/>
              <w:snapToGrid w:val="0"/>
              <w:rPr>
                <w:rFonts w:ascii="宋体" w:hAnsi="宋体"/>
              </w:rPr>
            </w:pPr>
            <w:r>
              <w:rPr>
                <w:rFonts w:hint="eastAsia" w:ascii="宋体" w:hAnsi="宋体"/>
              </w:rPr>
              <w:t xml:space="preserve">7、投标人所报的投标单价在合同执行过程中是固定不变的，除合同约定外，不得以任何理由予以变更，投标人应充分考虑各种风险因素(如合同履行期长、合同履行过程中的增购和变更等)。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rPr>
            </w:pPr>
            <w:r>
              <w:rPr>
                <w:rFonts w:hint="eastAsia" w:ascii="宋体" w:hAnsi="宋体"/>
              </w:rPr>
              <w:t xml:space="preserve">8、投标人(如中标)在投标文件中提供的货物清单和报价将是签订合同的唯一依据，其报价在本次投标有效期内不能发生改变。如有改变，招标人将拒绝与其签订合同。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rPr>
            </w:pPr>
            <w:r>
              <w:rPr>
                <w:rFonts w:hint="eastAsia" w:ascii="宋体" w:hAnsi="宋体"/>
              </w:rPr>
              <w:t xml:space="preserve">9、投标人对每种货物只允许有一个报价。 </w:t>
            </w:r>
          </w:p>
          <w:p>
            <w:pPr>
              <w:adjustRightInd w:val="0"/>
              <w:snapToGrid w:val="0"/>
              <w:rPr>
                <w:rFonts w:ascii="宋体" w:hAnsi="宋体"/>
              </w:rPr>
            </w:pPr>
            <w:r>
              <w:rPr>
                <w:rFonts w:hint="eastAsia" w:ascii="宋体" w:hAnsi="宋体"/>
              </w:rPr>
              <w:t xml:space="preserve">10、招标人不接受任何折扣优惠报价，不接受任何赠送和选择性报价。 </w:t>
            </w:r>
          </w:p>
          <w:p>
            <w:pPr>
              <w:adjustRightInd w:val="0"/>
              <w:snapToGrid w:val="0"/>
              <w:rPr>
                <w:rFonts w:ascii="宋体" w:hAnsi="宋体"/>
              </w:rPr>
            </w:pPr>
            <w:r>
              <w:rPr>
                <w:rFonts w:hint="eastAsia" w:ascii="宋体" w:hAnsi="宋体"/>
              </w:rPr>
              <w:t>11、所有根据合同或其它原因应由投标人支付的税款和其它应交纳的费用都要包括在投标人提交的投标价格中。</w:t>
            </w:r>
            <w:bookmarkEnd w:id="19"/>
          </w:p>
          <w:p>
            <w:pPr>
              <w:adjustRightInd w:val="0"/>
              <w:snapToGrid w:val="0"/>
              <w:rPr>
                <w:rFonts w:ascii="宋体" w:hAnsi="宋体"/>
              </w:rPr>
            </w:pPr>
            <w:r>
              <w:rPr>
                <w:rFonts w:hint="eastAsia" w:ascii="宋体" w:hAnsi="宋体"/>
              </w:rPr>
              <w:t>12、其它须在报价中考虑的因素：</w:t>
            </w:r>
          </w:p>
          <w:p>
            <w:pPr>
              <w:adjustRightInd w:val="0"/>
              <w:snapToGrid w:val="0"/>
              <w:rPr>
                <w:rFonts w:ascii="宋体" w:hAnsi="宋体"/>
              </w:rPr>
            </w:pPr>
            <w:r>
              <w:rPr>
                <w:rFonts w:hint="eastAsia" w:ascii="宋体" w:hAnsi="宋体"/>
              </w:rPr>
              <w:t>（1）本项目在安装期间（如有），应注意保护好招标人现有成品，如有损坏，须无条件修复至招标人满意，各投标人须自行考虑相关费用并计入投标总价且一次性包干。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（2）交付验收前产品的保护费由投标人自行考虑并计入总价。</w:t>
            </w:r>
          </w:p>
          <w:p>
            <w:pPr>
              <w:adjustRightInd w:val="0"/>
              <w:snapToGrid w:val="0"/>
              <w:rPr>
                <w:rFonts w:ascii="宋体" w:hAnsi="宋体"/>
              </w:rPr>
            </w:pPr>
            <w:r>
              <w:rPr>
                <w:rFonts w:hint="eastAsia" w:ascii="宋体" w:hAnsi="宋体"/>
              </w:rPr>
              <w:t>（3）投标人安装过程中需自行负责现场人员生命、财产安全，自行解决与现场人员的劳务关系纠纷，可能产生的费用计入投标总价。</w:t>
            </w:r>
          </w:p>
          <w:p>
            <w:pPr>
              <w:adjustRightInd w:val="0"/>
              <w:snapToGrid w:val="0"/>
              <w:rPr>
                <w:rFonts w:ascii="宋体" w:hAnsi="宋体"/>
              </w:rPr>
            </w:pPr>
            <w:r>
              <w:rPr>
                <w:rFonts w:hint="eastAsia" w:ascii="宋体" w:hAnsi="宋体"/>
                <w:b/>
                <w:bCs/>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20" w:name="EB191aa127b49d4a8b95623a875e1177a4"/>
            <w:r>
              <w:rPr>
                <w:rFonts w:ascii="宋体" w:hAnsi="宋体"/>
                <w:u w:val="single"/>
              </w:rPr>
              <w:t>12</w:t>
            </w:r>
            <w:r>
              <w:rPr>
                <w:rFonts w:hint="eastAsia" w:ascii="宋体" w:hAnsi="宋体"/>
                <w:u w:val="single"/>
              </w:rPr>
              <w:t>0</w:t>
            </w:r>
            <w:bookmarkEnd w:id="20"/>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hint="eastAsia"/>
                  <w:sz w:val="24"/>
                </w:rPr>
                <w:id w:val="-61029768"/>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w:t>
            </w:r>
            <w:r>
              <w:rPr>
                <w:rFonts w:hint="eastAsia" w:ascii="宋体" w:hAnsi="宋体" w:cs="宋体"/>
                <w:b/>
                <w:kern w:val="0"/>
                <w:sz w:val="22"/>
              </w:rPr>
              <w:t>于投标文件内，且须额外单独封装一份随投标文件一同送达</w:t>
            </w:r>
            <w:r>
              <w:rPr>
                <w:rFonts w:hint="eastAsia" w:ascii="宋体" w:hAnsi="宋体"/>
                <w:b/>
                <w:bCs/>
              </w:rPr>
              <w:t>。</w:t>
            </w:r>
          </w:p>
          <w:p>
            <w:pPr>
              <w:adjustRightInd w:val="0"/>
              <w:snapToGrid w:val="0"/>
              <w:rPr>
                <w:rFonts w:ascii="宋体" w:hAnsi="宋体" w:cs="宋体"/>
              </w:rPr>
            </w:pPr>
            <w:sdt>
              <w:sdtPr>
                <w:rPr>
                  <w:rFonts w:hint="eastAsia"/>
                  <w:sz w:val="24"/>
                </w:rPr>
                <w:id w:val="-119763755"/>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MS Gothic" w:cs="Times New Roman"/>
                    <w:kern w:val="2"/>
                    <w:sz w:val="24"/>
                    <w:szCs w:val="22"/>
                    <w:lang w:val="en-US" w:eastAsia="zh-CN" w:bidi="ar-SA"/>
                  </w:rPr>
                  <w:t>R</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2"/>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2"/>
            </w:pPr>
            <w:r>
              <w:rPr>
                <w:rFonts w:hint="eastAsia"/>
              </w:rPr>
              <w:t>2、</w:t>
            </w:r>
            <w:r>
              <w:rPr>
                <w:rFonts w:hint="eastAsia" w:ascii="宋体" w:hAnsi="宋体" w:cs="宋体"/>
                <w:kern w:val="0"/>
                <w:sz w:val="22"/>
              </w:rPr>
              <w:t>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2"/>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2"/>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hint="eastAsia"/>
                  <w:sz w:val="24"/>
                </w:rPr>
                <w:id w:val="-123446226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无</w:t>
            </w:r>
          </w:p>
          <w:p>
            <w:pPr>
              <w:adjustRightInd w:val="0"/>
              <w:snapToGrid w:val="0"/>
              <w:rPr>
                <w:rFonts w:ascii="宋体" w:hAnsi="宋体" w:cs="宋体"/>
              </w:rPr>
            </w:pPr>
            <w:sdt>
              <w:sdtPr>
                <w:rPr>
                  <w:rFonts w:hint="eastAsia"/>
                  <w:sz w:val="24"/>
                </w:rPr>
                <w:id w:val="-1766299507"/>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有，具体要求：</w:t>
            </w:r>
          </w:p>
          <w:p>
            <w:pPr>
              <w:pStyle w:val="8"/>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8"/>
              <w:rPr>
                <w:rFonts w:hAnsi="宋体" w:cs="宋体"/>
                <w:sz w:val="22"/>
                <w:szCs w:val="22"/>
              </w:rPr>
            </w:pPr>
            <w:r>
              <w:rPr>
                <w:rFonts w:hAnsi="宋体" w:cs="宋体"/>
                <w:sz w:val="22"/>
                <w:szCs w:val="22"/>
              </w:rPr>
              <w:t>1、企业法人营业执照</w:t>
            </w:r>
            <w:r>
              <w:rPr>
                <w:rFonts w:hint="eastAsia" w:hAnsi="宋体" w:cs="宋体"/>
                <w:sz w:val="22"/>
                <w:szCs w:val="22"/>
              </w:rPr>
              <w:t>、</w:t>
            </w:r>
            <w:r>
              <w:rPr>
                <w:rFonts w:hint="eastAsia" w:hAnsi="宋体" w:cs="宋体"/>
                <w:sz w:val="22"/>
              </w:rPr>
              <w:t>法定代表人资格证明书</w:t>
            </w:r>
            <w:r>
              <w:rPr>
                <w:rFonts w:hAnsi="宋体" w:cs="宋体"/>
                <w:sz w:val="22"/>
                <w:szCs w:val="22"/>
              </w:rPr>
              <w:t>；</w:t>
            </w:r>
          </w:p>
          <w:p>
            <w:pPr>
              <w:pStyle w:val="8"/>
              <w:rPr>
                <w:rFonts w:hAnsi="宋体" w:cs="宋体"/>
                <w:sz w:val="22"/>
                <w:szCs w:val="22"/>
              </w:rPr>
            </w:pPr>
            <w:r>
              <w:rPr>
                <w:rFonts w:hAnsi="宋体" w:cs="宋体"/>
                <w:sz w:val="22"/>
                <w:szCs w:val="22"/>
              </w:rPr>
              <w:t>2、法定代表人授权委托书(投标文件委托代理人签字的提供</w:t>
            </w:r>
            <w:r>
              <w:rPr>
                <w:rFonts w:hint="eastAsia" w:hAnsi="宋体" w:cs="宋体"/>
                <w:sz w:val="22"/>
                <w:szCs w:val="22"/>
              </w:rPr>
              <w:t>，</w:t>
            </w:r>
            <w:r>
              <w:rPr>
                <w:rFonts w:hint="eastAsia" w:hAnsi="宋体" w:cs="宋体"/>
                <w:b/>
                <w:sz w:val="22"/>
                <w:szCs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8"/>
              <w:rPr>
                <w:rFonts w:hAnsi="宋体" w:cs="宋体"/>
                <w:sz w:val="22"/>
                <w:szCs w:val="22"/>
              </w:rPr>
            </w:pPr>
            <w:sdt>
              <w:sdtPr>
                <w:rPr>
                  <w:rFonts w:hint="eastAsia"/>
                  <w:sz w:val="24"/>
                </w:rPr>
                <w:id w:val="-23046618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Ansi="宋体" w:cs="宋体"/>
                <w:sz w:val="22"/>
                <w:szCs w:val="22"/>
              </w:rPr>
              <w:t>3、联合体各方签订的共同投标协议(联合体投标的提供)；</w:t>
            </w:r>
          </w:p>
          <w:p>
            <w:pPr>
              <w:adjustRightInd w:val="0"/>
              <w:snapToGrid w:val="0"/>
              <w:rPr>
                <w:rFonts w:ascii="宋体" w:hAnsi="宋体" w:cs="宋体"/>
              </w:rPr>
            </w:pPr>
            <w:bookmarkStart w:id="21"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21"/>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647087531"/>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MS Gothic" w:cs="Times New Roman"/>
                    <w:kern w:val="2"/>
                    <w:sz w:val="24"/>
                    <w:szCs w:val="22"/>
                    <w:lang w:val="en-US" w:eastAsia="zh-CN" w:bidi="ar-SA"/>
                  </w:rPr>
                  <w:t>R</w:t>
                </w:r>
              </w:sdtContent>
            </w:sdt>
            <w:r>
              <w:rPr>
                <w:rFonts w:ascii="宋体" w:hAnsi="宋体" w:cs="宋体"/>
              </w:rPr>
              <w:t xml:space="preserve"> </w:t>
            </w:r>
            <w:r>
              <w:rPr>
                <w:rFonts w:hint="eastAsia" w:ascii="宋体" w:hAnsi="宋体" w:cs="宋体"/>
              </w:rPr>
              <w:t>/</w:t>
            </w:r>
          </w:p>
          <w:p>
            <w:pPr>
              <w:adjustRightInd w:val="0"/>
              <w:snapToGrid w:val="0"/>
              <w:rPr>
                <w:rFonts w:ascii="宋体" w:hAnsi="宋体" w:cs="宋体"/>
              </w:rPr>
            </w:pPr>
            <w:sdt>
              <w:sdtPr>
                <w:rPr>
                  <w:rFonts w:hint="eastAsia"/>
                  <w:sz w:val="24"/>
                </w:rPr>
                <w:id w:val="-570736496"/>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 xml:space="preserve"> 20</w:t>
            </w:r>
            <w:r>
              <w:rPr>
                <w:rFonts w:ascii="宋体" w:hAnsi="宋体" w:cs="宋体"/>
              </w:rPr>
              <w:t xml:space="preserve">  </w:t>
            </w:r>
            <w:r>
              <w:rPr>
                <w:rFonts w:hint="eastAsia" w:ascii="宋体" w:hAnsi="宋体" w:cs="宋体"/>
              </w:rPr>
              <w:t>年至20</w:t>
            </w:r>
            <w:r>
              <w:rPr>
                <w:rFonts w:ascii="宋体" w:hAnsi="宋体" w:cs="宋体"/>
              </w:rPr>
              <w:t xml:space="preserve">  </w:t>
            </w:r>
            <w:r>
              <w:rPr>
                <w:rFonts w:hint="eastAsia" w:ascii="宋体" w:hAnsi="宋体"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02829476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 xml:space="preserve"> /</w:t>
            </w:r>
          </w:p>
          <w:p>
            <w:pPr>
              <w:adjustRightInd w:val="0"/>
              <w:snapToGrid w:val="0"/>
              <w:rPr>
                <w:rFonts w:ascii="宋体" w:hAnsi="宋体" w:cs="宋体"/>
                <w:color w:val="FF0000"/>
              </w:rPr>
            </w:pPr>
            <w:sdt>
              <w:sdtPr>
                <w:rPr>
                  <w:rFonts w:hint="eastAsia"/>
                  <w:sz w:val="24"/>
                </w:rPr>
                <w:id w:val="-1657451965"/>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MS Gothic" w:cs="Times New Roman"/>
                    <w:kern w:val="2"/>
                    <w:sz w:val="24"/>
                    <w:szCs w:val="22"/>
                    <w:lang w:val="en-US" w:eastAsia="zh-CN" w:bidi="ar-SA"/>
                  </w:rPr>
                  <w:t>R</w:t>
                </w:r>
              </w:sdtContent>
            </w:sdt>
            <w:r>
              <w:rPr>
                <w:rFonts w:ascii="宋体" w:hAnsi="宋体" w:cs="宋体"/>
              </w:rPr>
              <w:t xml:space="preserve"> 20</w:t>
            </w:r>
            <w:r>
              <w:rPr>
                <w:rFonts w:hint="eastAsia" w:ascii="宋体" w:hAnsi="宋体" w:cs="宋体"/>
                <w:lang w:val="en-US" w:eastAsia="zh-CN"/>
              </w:rPr>
              <w:t>20</w:t>
            </w:r>
            <w:r>
              <w:rPr>
                <w:rFonts w:hint="eastAsia" w:ascii="宋体" w:hAnsi="宋体" w:cs="宋体"/>
              </w:rPr>
              <w:t>年</w:t>
            </w:r>
            <w:r>
              <w:rPr>
                <w:rFonts w:hint="eastAsia" w:ascii="宋体" w:hAnsi="宋体" w:cs="宋体"/>
                <w:lang w:val="en-US" w:eastAsia="zh-CN"/>
              </w:rPr>
              <w:t>1</w:t>
            </w:r>
            <w:r>
              <w:rPr>
                <w:rFonts w:ascii="宋体" w:hAnsi="宋体" w:cs="宋体"/>
              </w:rPr>
              <w:t>月</w:t>
            </w:r>
            <w:r>
              <w:rPr>
                <w:rFonts w:hint="eastAsia" w:ascii="宋体" w:hAnsi="宋体" w:cs="宋体"/>
                <w:lang w:val="en-US" w:eastAsia="zh-CN"/>
              </w:rPr>
              <w:t>1</w:t>
            </w:r>
            <w:r>
              <w:rPr>
                <w:rFonts w:ascii="宋体" w:hAnsi="宋体" w:cs="宋体"/>
              </w:rPr>
              <w:t>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861824102"/>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MS Gothic" w:cs="Times New Roman"/>
                    <w:kern w:val="2"/>
                    <w:sz w:val="24"/>
                    <w:szCs w:val="22"/>
                    <w:lang w:val="en-US" w:eastAsia="zh-CN" w:bidi="ar-SA"/>
                  </w:rPr>
                  <w:t>R</w:t>
                </w:r>
              </w:sdtContent>
            </w:sdt>
            <w:r>
              <w:rPr>
                <w:rFonts w:hint="eastAsia" w:ascii="宋体" w:hAnsi="宋体" w:cs="宋体"/>
              </w:rPr>
              <w:t xml:space="preserve"> /</w:t>
            </w:r>
          </w:p>
          <w:p>
            <w:pPr>
              <w:adjustRightInd w:val="0"/>
              <w:snapToGrid w:val="0"/>
              <w:rPr>
                <w:rFonts w:ascii="宋体" w:hAnsi="宋体" w:cs="宋体"/>
              </w:rPr>
            </w:pPr>
            <w:sdt>
              <w:sdtPr>
                <w:rPr>
                  <w:rFonts w:hint="eastAsia"/>
                  <w:sz w:val="24"/>
                </w:rPr>
                <w:id w:val="-84617561"/>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 xml:space="preserve"> 20</w:t>
            </w:r>
            <w:r>
              <w:rPr>
                <w:rFonts w:ascii="宋体" w:hAnsi="宋体" w:cs="宋体"/>
              </w:rPr>
              <w:t xml:space="preserve">  </w:t>
            </w:r>
            <w:r>
              <w:rPr>
                <w:rFonts w:hint="eastAsia" w:ascii="宋体" w:hAnsi="宋体" w:cs="宋体"/>
              </w:rPr>
              <w:t>年</w:t>
            </w:r>
            <w:r>
              <w:rPr>
                <w:rFonts w:ascii="宋体" w:hAnsi="宋体" w:cs="宋体"/>
              </w:rPr>
              <w:t xml:space="preserve">  </w:t>
            </w:r>
            <w:r>
              <w:rPr>
                <w:rFonts w:hint="eastAsia" w:ascii="宋体" w:hAnsi="宋体" w:cs="宋体"/>
              </w:rPr>
              <w:t>月</w:t>
            </w:r>
            <w:r>
              <w:rPr>
                <w:rFonts w:ascii="宋体" w:hAnsi="宋体" w:cs="宋体"/>
              </w:rPr>
              <w:t xml:space="preserve">  </w:t>
            </w:r>
            <w:r>
              <w:rPr>
                <w:rFonts w:hint="eastAsia" w:ascii="宋体" w:hAnsi="宋体" w:cs="宋体"/>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816461142"/>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2002660397"/>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sdt>
              <w:sdtPr>
                <w:rPr>
                  <w:rFonts w:hint="eastAsia"/>
                  <w:sz w:val="24"/>
                </w:rPr>
                <w:id w:val="1213386345"/>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MS Gothic" w:cs="Times New Roman"/>
                    <w:kern w:val="2"/>
                    <w:sz w:val="24"/>
                    <w:szCs w:val="22"/>
                    <w:lang w:val="en-US" w:eastAsia="zh-CN" w:bidi="ar-SA"/>
                  </w:rPr>
                  <w:t>R</w:t>
                </w:r>
              </w:sdtContent>
            </w:sdt>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 xml:space="preserve"> </w:t>
            </w:r>
            <w:r>
              <w:rPr>
                <w:rFonts w:hint="eastAsia" w:ascii="Times New Roman" w:hAnsi="Times New Roman" w:eastAsia="Times New Roman"/>
                <w:u w:val="single" w:color="000000"/>
              </w:rPr>
              <w:t>移动可变信号牌采购项目</w:t>
            </w:r>
            <w:r>
              <w:rPr>
                <w:rFonts w:hint="eastAsia" w:ascii="宋体" w:hAnsi="宋体" w:cs="宋体"/>
              </w:rPr>
              <w:t>(项目名称)投标文件</w:t>
            </w:r>
          </w:p>
          <w:p>
            <w:pPr>
              <w:adjustRightInd w:val="0"/>
              <w:snapToGrid w:val="0"/>
              <w:rPr>
                <w:rFonts w:ascii="宋体" w:hAnsi="宋体" w:cs="宋体"/>
              </w:rPr>
            </w:pPr>
            <w:r>
              <w:rPr>
                <w:rFonts w:hint="eastAsia" w:ascii="宋体" w:hAnsi="宋体" w:cs="宋体"/>
              </w:rPr>
              <w:t>在</w:t>
            </w:r>
            <w:r>
              <w:rPr>
                <w:rFonts w:hint="eastAsia" w:ascii="宋体" w:hAnsi="宋体" w:cs="宋体"/>
                <w:u w:val="single"/>
              </w:rPr>
              <w:t>202</w:t>
            </w:r>
            <w:r>
              <w:rPr>
                <w:rFonts w:hint="eastAsia" w:ascii="宋体" w:hAnsi="宋体" w:cs="宋体"/>
                <w:u w:val="single"/>
                <w:lang w:val="en-US" w:eastAsia="zh-CN"/>
              </w:rPr>
              <w:t>3</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u w:val="single"/>
                <w:lang w:val="en-US" w:eastAsia="zh-CN"/>
              </w:rPr>
              <w:t>7</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u w:val="single"/>
                <w:lang w:val="en-US" w:eastAsia="zh-CN"/>
              </w:rPr>
              <w:t>20</w:t>
            </w:r>
            <w:r>
              <w:rPr>
                <w:rFonts w:hint="eastAsia" w:ascii="宋体" w:hAnsi="宋体" w:cs="宋体"/>
                <w:u w:val="single"/>
              </w:rPr>
              <w:t xml:space="preserve"> </w:t>
            </w:r>
            <w:r>
              <w:rPr>
                <w:rFonts w:hint="eastAsia" w:ascii="宋体" w:hAnsi="宋体" w:cs="宋体"/>
              </w:rPr>
              <w:t>日</w:t>
            </w:r>
            <w:r>
              <w:rPr>
                <w:rFonts w:hint="eastAsia" w:ascii="宋体" w:hAnsi="宋体" w:cs="宋体"/>
                <w:u w:val="single"/>
              </w:rPr>
              <w:t xml:space="preserve"> </w:t>
            </w:r>
            <w:r>
              <w:rPr>
                <w:rFonts w:hint="eastAsia" w:ascii="宋体" w:hAnsi="宋体" w:cs="宋体"/>
                <w:u w:val="single"/>
                <w:lang w:val="en-US" w:eastAsia="zh-CN"/>
              </w:rPr>
              <w:t>09</w:t>
            </w:r>
            <w:r>
              <w:rPr>
                <w:rFonts w:hint="eastAsia" w:ascii="宋体" w:hAnsi="宋体" w:cs="宋体"/>
                <w:u w:val="single"/>
              </w:rPr>
              <w:t xml:space="preserve"> </w:t>
            </w:r>
            <w:r>
              <w:rPr>
                <w:rFonts w:hint="eastAsia" w:ascii="宋体" w:hAnsi="宋体" w:cs="宋体"/>
              </w:rPr>
              <w:t>时</w:t>
            </w:r>
            <w:r>
              <w:rPr>
                <w:rFonts w:hint="eastAsia" w:ascii="宋体" w:hAnsi="宋体" w:cs="宋体"/>
                <w:u w:val="single"/>
              </w:rPr>
              <w:t xml:space="preserve"> </w:t>
            </w:r>
            <w:r>
              <w:rPr>
                <w:rFonts w:hint="eastAsia" w:ascii="宋体" w:hAnsi="宋体" w:cs="宋体"/>
                <w:u w:val="single"/>
                <w:lang w:val="en-US" w:eastAsia="zh-CN"/>
              </w:rPr>
              <w:t>00</w:t>
            </w:r>
            <w:r>
              <w:rPr>
                <w:rFonts w:hint="eastAsia" w:ascii="宋体" w:hAnsi="宋体" w:cs="宋体"/>
                <w:u w:val="single"/>
              </w:rPr>
              <w:t xml:space="preserve"> </w:t>
            </w:r>
            <w:r>
              <w:rPr>
                <w:rFonts w:hint="eastAsia" w:ascii="宋体" w:hAnsi="宋体" w:cs="宋体"/>
              </w:rPr>
              <w:t>分(即开标时间)不得开启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
                <w:u w:val="single"/>
              </w:rPr>
              <w:t>202</w:t>
            </w:r>
            <w:r>
              <w:rPr>
                <w:rFonts w:hint="eastAsia" w:ascii="宋体" w:hAnsi="宋体" w:cs="宋体"/>
                <w:b/>
                <w:u w:val="single"/>
                <w:lang w:val="en-US" w:eastAsia="zh-CN"/>
              </w:rPr>
              <w:t>3</w:t>
            </w:r>
            <w:r>
              <w:rPr>
                <w:rFonts w:hint="eastAsia" w:ascii="宋体" w:hAnsi="宋体" w:cs="宋体"/>
              </w:rPr>
              <w:t>年</w:t>
            </w:r>
            <w:r>
              <w:rPr>
                <w:rFonts w:hint="eastAsia" w:ascii="宋体" w:hAnsi="宋体" w:cs="宋体"/>
                <w:b/>
                <w:spacing w:val="43"/>
                <w:u w:val="single"/>
                <w:lang w:val="en-US" w:eastAsia="zh-CN"/>
              </w:rPr>
              <w:t>7</w:t>
            </w:r>
            <w:r>
              <w:rPr>
                <w:rFonts w:hint="eastAsia" w:ascii="宋体" w:hAnsi="宋体" w:cs="宋体"/>
              </w:rPr>
              <w:t>月</w:t>
            </w:r>
            <w:r>
              <w:rPr>
                <w:rFonts w:hint="eastAsia" w:ascii="宋体" w:hAnsi="宋体" w:cs="宋体"/>
                <w:b/>
                <w:spacing w:val="43"/>
                <w:u w:val="single"/>
                <w:lang w:val="en-US" w:eastAsia="zh-CN"/>
              </w:rPr>
              <w:t>20</w:t>
            </w:r>
            <w:r>
              <w:rPr>
                <w:rFonts w:hint="eastAsia" w:ascii="宋体" w:hAnsi="宋体" w:cs="宋体"/>
              </w:rPr>
              <w:t>日</w:t>
            </w:r>
            <w:r>
              <w:rPr>
                <w:rFonts w:hint="eastAsia" w:ascii="宋体" w:hAnsi="宋体" w:cs="宋体"/>
                <w:b/>
                <w:spacing w:val="43"/>
                <w:u w:val="single"/>
                <w:lang w:val="en-US" w:eastAsia="zh-CN"/>
              </w:rPr>
              <w:t>09</w:t>
            </w:r>
            <w:r>
              <w:rPr>
                <w:rFonts w:hint="eastAsia" w:ascii="宋体" w:hAnsi="宋体" w:cs="宋体"/>
                <w:spacing w:val="-2"/>
              </w:rPr>
              <w:t>时</w:t>
            </w:r>
            <w:r>
              <w:rPr>
                <w:rFonts w:hint="eastAsia" w:ascii="宋体" w:hAnsi="宋体" w:cs="宋体"/>
                <w:b/>
                <w:spacing w:val="43"/>
                <w:u w:val="single"/>
                <w:lang w:val="en-US" w:eastAsia="zh-CN"/>
              </w:rPr>
              <w:t>00</w:t>
            </w:r>
            <w:r>
              <w:rPr>
                <w:rFonts w:hint="eastAsia" w:ascii="宋体" w:hAnsi="宋体" w:cs="宋体"/>
                <w:spacing w:val="-2"/>
              </w:rPr>
              <w:t>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76845204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36269446"/>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79653495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883476469"/>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宋体"/>
              </w:rPr>
              <w:t>公示媒介：</w:t>
            </w:r>
            <w:r>
              <w:rPr>
                <w:rFonts w:hint="eastAsia" w:cs="宋体"/>
              </w:rPr>
              <w:t>杭州萧山机场有限公司主页招投标</w:t>
            </w:r>
            <w:r>
              <w:rPr>
                <w:rFonts w:cs="宋体"/>
              </w:rPr>
              <w:t>信息栏</w:t>
            </w:r>
          </w:p>
          <w:p>
            <w:pPr>
              <w:adjustRightInd w:val="0"/>
              <w:snapToGrid w:val="0"/>
            </w:pPr>
            <w:r>
              <w:fldChar w:fldCharType="begin"/>
            </w:r>
            <w:r>
              <w:instrText xml:space="preserve"> HYPERLINK "http://www.hzairport.com/tender/index.html" </w:instrText>
            </w:r>
            <w:r>
              <w:fldChar w:fldCharType="separate"/>
            </w:r>
            <w:r>
              <w:rPr>
                <w:rStyle w:val="16"/>
              </w:rPr>
              <w:t>http://www.hzairport.com/tender/index.html</w:t>
            </w:r>
            <w:r>
              <w:rPr>
                <w:rStyle w:val="16"/>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6621908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w:t>
            </w:r>
          </w:p>
          <w:p>
            <w:pPr>
              <w:adjustRightInd w:val="0"/>
              <w:snapToGrid w:val="0"/>
              <w:rPr>
                <w:rFonts w:ascii="宋体" w:hAnsi="宋体" w:cs="宋体"/>
              </w:rPr>
            </w:pPr>
            <w:sdt>
              <w:sdtPr>
                <w:rPr>
                  <w:rFonts w:hint="eastAsia"/>
                  <w:sz w:val="24"/>
                </w:rPr>
                <w:id w:val="2076928864"/>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sdt>
              <w:sdtPr>
                <w:rPr>
                  <w:rFonts w:hint="eastAsia"/>
                  <w:sz w:val="24"/>
                </w:rPr>
                <w:id w:val="-722136389"/>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要求，履约保证金的形式：</w:t>
            </w:r>
            <w:r>
              <w:rPr>
                <w:rFonts w:hint="eastAsia" w:ascii="宋体" w:hAnsi="宋体"/>
                <w:sz w:val="24"/>
              </w:rPr>
              <w:t>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sdt>
              <w:sdtPr>
                <w:rPr>
                  <w:rFonts w:hint="eastAsia"/>
                  <w:sz w:val="24"/>
                </w:rPr>
                <w:id w:val="-1077284657"/>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501582788"/>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182488071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p>
            <w:pPr>
              <w:adjustRightInd w:val="0"/>
              <w:snapToGrid w:val="0"/>
              <w:rPr>
                <w:rFonts w:ascii="宋体" w:hAnsi="宋体" w:cs="宋体"/>
                <w:b/>
              </w:rPr>
            </w:pPr>
            <w:r>
              <w:rPr>
                <w:rFonts w:hint="eastAsia" w:ascii="宋体" w:hAnsi="宋体" w:cs="Arial"/>
                <w:b/>
              </w:rPr>
              <w:t>5、潜在投标人若对招标文件中投标人资格条件、星号条款等重要内容有异议的，可通过书面形式提出，若招标人予以采纳，将对招标文件进行完善并重新发布。</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2"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招标范围、交货期、交货地点和技术性能指标。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技术性能指标：见投标人须知前附表。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投标人为代理经销商的，对投标人的资质要求包含对制造商的资质要求，对投标人的业绩要求包含对投标设备的业绩要求。需要提交的相关证明材料见本章第 3.5 款的规定。</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  年1月1日至投标截止日）</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招标人在踏勘现场中介绍的货物场地和相关的周边环境情况，供投标人在编制投标文件时参考，招标人不对投标人据此作出的判断和决策负责。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1.11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1.12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1.12.1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 xml:space="preserve">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16"/>
        </w:rPr>
        <w:t>http://www.hzairport.com/tender/index.html</w:t>
      </w:r>
      <w:r>
        <w:rPr>
          <w:rStyle w:val="16"/>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16"/>
        </w:rPr>
        <w:t>http://www.hzairport.com/tender/index.html</w:t>
      </w:r>
      <w:r>
        <w:rPr>
          <w:rStyle w:val="16"/>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(8)资格审查资料；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③制造商资格声明；</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④设备制造商的授权书（代理商投标时提供）；</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⑤投标产品近年的销售业绩一览表（附业绩的中标通知书或合同）。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(9)技术方案；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(10)技术支持资料；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①系统设备供货范围（包括设备数量、型号规格、产地、品牌），进口零部件详细清单（需说明产地、品牌）；</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②技术参数、结构及性能特点等产品技术规格书；</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③主要原材料及部件性能和生产厂家；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(11)投标单位优势及其他；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(12)投标人须知前附表规定的其他资料。</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①</w:t>
      </w:r>
      <w:r>
        <w:rPr>
          <w:rFonts w:hint="eastAsia" w:ascii="宋体" w:hAnsi="宋体" w:cs="宋体"/>
          <w:sz w:val="22"/>
        </w:rPr>
        <w:t>产品制造、安装、验收标准和验收方法；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②</w:t>
      </w:r>
      <w:r>
        <w:rPr>
          <w:rFonts w:hint="eastAsia" w:ascii="宋体" w:hAnsi="宋体" w:cs="宋体"/>
          <w:sz w:val="22"/>
        </w:rPr>
        <w:t>现场指导、调试；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③</w:t>
      </w:r>
      <w:r>
        <w:rPr>
          <w:rFonts w:hint="eastAsia" w:ascii="宋体" w:hAnsi="宋体" w:cs="宋体"/>
          <w:sz w:val="22"/>
        </w:rPr>
        <w:t>提供详细的培训计划，包括培训内容、培训时间、培训人数等；</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④</w:t>
      </w:r>
      <w:r>
        <w:rPr>
          <w:rFonts w:hint="eastAsia" w:ascii="宋体" w:hAnsi="宋体" w:cs="宋体"/>
          <w:sz w:val="22"/>
        </w:rPr>
        <w:t>优惠条件：投标人承诺给予用户的其他优惠条款，包括付款条件、培训服务、质量保证期等方面的优惠；</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sz w:val="22"/>
        </w:rPr>
        <w:t>⑤</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hint="eastAsia" w:ascii="宋体" w:hAnsi="宋体" w:cs="宋体"/>
          <w:kern w:val="0"/>
          <w:sz w:val="22"/>
          <w:shd w:val="clear" w:color="auto" w:fill="FFFF00"/>
        </w:rPr>
        <w:t xml:space="preserve"> </w:t>
      </w:r>
      <w:r>
        <w:rPr>
          <w:rFonts w:ascii="宋体" w:hAnsi="宋体" w:cs="宋体"/>
          <w:kern w:val="0"/>
          <w:sz w:val="22"/>
          <w:shd w:val="clear" w:color="auto" w:fill="FFFF00"/>
        </w:rPr>
        <w:t>120</w:t>
      </w:r>
      <w:r>
        <w:rPr>
          <w:rFonts w:hint="eastAsia" w:ascii="宋体" w:hAnsi="宋体" w:cs="宋体"/>
          <w:kern w:val="0"/>
          <w:sz w:val="22"/>
          <w:shd w:val="clear" w:color="auto" w:fill="FFFF00"/>
        </w:rPr>
        <w:t xml:space="preserve"> </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“近年完成的类似项目情况表”应附中标通知书和(或)合同协议书、设备进场验收证书等的复印件，具体时间要求见投标人须知前附表。每张表格只填写一个项目，并标明序号。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“正在供货和新承接的项目情况表”应附中标通知书和(或)合同协议书复印件。每张表格只填写一个项目，并标明序号。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rPr>
        <w:t>证明</w:t>
      </w:r>
      <w:r>
        <w:rPr>
          <w:rFonts w:hint="eastAsia" w:ascii="宋体" w:hAnsi="宋体" w:cs="宋体"/>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w:t>
      </w:r>
      <w:r>
        <w:rPr>
          <w:rFonts w:ascii="宋体" w:hAnsi="宋体" w:cs="宋体"/>
          <w:kern w:val="0"/>
          <w:sz w:val="22"/>
        </w:rPr>
        <w:t>投标人须知前附表规定执行</w:t>
      </w:r>
      <w:r>
        <w:rPr>
          <w:rFonts w:hint="eastAsia" w:ascii="宋体" w:hAnsi="宋体" w:cs="宋体"/>
          <w:kern w:val="0"/>
          <w:sz w:val="22"/>
        </w:rPr>
        <w:t>。联合体中标的，其履约保证金以联合体各方或者联合体中牵头人的名义提交。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3" w:name="_Toc15553"/>
      <w:bookmarkStart w:id="24" w:name="_Toc220123242"/>
      <w:bookmarkStart w:id="25" w:name="_Toc21980980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3"/>
      <w:bookmarkEnd w:id="24"/>
      <w:bookmarkEnd w:id="25"/>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6" w:name="_Toc220123243"/>
      <w:bookmarkStart w:id="27" w:name="_Toc219809803"/>
      <w:bookmarkStart w:id="28" w:name="_Toc18806"/>
      <w:r>
        <w:rPr>
          <w:rFonts w:hint="eastAsia" w:ascii="宋体" w:hAnsi="宋体" w:cs="宋体"/>
          <w:b/>
          <w:kern w:val="0"/>
          <w:sz w:val="22"/>
        </w:rPr>
        <w:t>8.2 不再招标</w:t>
      </w:r>
      <w:bookmarkEnd w:id="26"/>
      <w:bookmarkEnd w:id="27"/>
      <w:bookmarkEnd w:id="28"/>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2"/>
    <w:p>
      <w:pPr>
        <w:pStyle w:val="6"/>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2"/>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2"/>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12"/>
        <w:tblW w:w="5000" w:type="pct"/>
        <w:tblInd w:w="0" w:type="dxa"/>
        <w:tblLayout w:type="autofit"/>
        <w:tblCellMar>
          <w:top w:w="0" w:type="dxa"/>
          <w:left w:w="0" w:type="dxa"/>
          <w:bottom w:w="0" w:type="dxa"/>
          <w:right w:w="0" w:type="dxa"/>
        </w:tblCellMar>
      </w:tblPr>
      <w:tblGrid>
        <w:gridCol w:w="714"/>
        <w:gridCol w:w="2553"/>
        <w:gridCol w:w="1419"/>
        <w:gridCol w:w="1277"/>
        <w:gridCol w:w="1278"/>
        <w:gridCol w:w="1749"/>
      </w:tblGrid>
      <w:tr>
        <w:tblPrEx>
          <w:tblCellMar>
            <w:top w:w="0" w:type="dxa"/>
            <w:left w:w="0" w:type="dxa"/>
            <w:bottom w:w="0" w:type="dxa"/>
            <w:right w:w="0" w:type="dxa"/>
          </w:tblCellMar>
        </w:tblPrEx>
        <w:trPr>
          <w:trHeight w:val="1010" w:hRule="exact"/>
        </w:trPr>
        <w:tc>
          <w:tcPr>
            <w:tcW w:w="397" w:type="pct"/>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序号</w:t>
            </w:r>
          </w:p>
        </w:tc>
        <w:tc>
          <w:tcPr>
            <w:tcW w:w="1420" w:type="pct"/>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投标人</w:t>
            </w:r>
          </w:p>
        </w:tc>
        <w:tc>
          <w:tcPr>
            <w:tcW w:w="789" w:type="pct"/>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投标报价</w:t>
            </w:r>
          </w:p>
        </w:tc>
        <w:tc>
          <w:tcPr>
            <w:tcW w:w="710" w:type="pct"/>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备注</w:t>
            </w:r>
          </w:p>
        </w:tc>
        <w:tc>
          <w:tcPr>
            <w:tcW w:w="711" w:type="pct"/>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投标人代表</w:t>
            </w:r>
          </w:p>
          <w:p>
            <w:pPr>
              <w:pStyle w:val="18"/>
              <w:spacing w:line="360" w:lineRule="exact"/>
              <w:jc w:val="center"/>
              <w:rPr>
                <w:rFonts w:ascii="宋体" w:hAnsi="宋体" w:cs="宋体"/>
                <w:sz w:val="22"/>
              </w:rPr>
            </w:pPr>
            <w:r>
              <w:rPr>
                <w:rFonts w:hint="eastAsia" w:ascii="宋体" w:hAnsi="宋体" w:cs="宋体"/>
                <w:sz w:val="22"/>
              </w:rPr>
              <w:t>签名</w:t>
            </w:r>
          </w:p>
        </w:tc>
        <w:tc>
          <w:tcPr>
            <w:tcW w:w="973" w:type="pct"/>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投标人代表</w:t>
            </w:r>
          </w:p>
          <w:p>
            <w:pPr>
              <w:pStyle w:val="18"/>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2"/>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2"/>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6"/>
        <w:spacing w:line="363" w:lineRule="exact"/>
        <w:ind w:right="113"/>
        <w:jc w:val="left"/>
      </w:pPr>
      <w:bookmarkStart w:id="29" w:name="_bookmark76"/>
      <w:bookmarkEnd w:id="29"/>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30" w:name="_bookmark77"/>
      <w:bookmarkEnd w:id="30"/>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hint="eastAsia" w:ascii="宋体" w:hAnsi="宋体" w:cs="宋体"/>
          <w:sz w:val="24"/>
          <w:u w:val="single"/>
          <w:lang w:val="en-US" w:eastAsia="zh-CN"/>
        </w:rPr>
        <w:t>2023</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lang w:val="en-US" w:eastAsia="zh-CN"/>
        </w:rPr>
        <w:t>15</w:t>
      </w:r>
      <w:r>
        <w:rPr>
          <w:rFonts w:ascii="宋体" w:hAnsi="宋体" w:cs="宋体"/>
          <w:sz w:val="24"/>
          <w:u w:val="single"/>
        </w:rPr>
        <w:t xml:space="preserve"> </w:t>
      </w:r>
      <w:r>
        <w:rPr>
          <w:rFonts w:hint="eastAsia" w:ascii="宋体" w:hAnsi="宋体" w:cs="宋体"/>
          <w:sz w:val="24"/>
        </w:rPr>
        <w:t>时前递交至杭州萧山国际机场</w:t>
      </w:r>
      <w:r>
        <w:rPr>
          <w:rFonts w:hint="eastAsia" w:ascii="宋体" w:hAnsi="宋体" w:cs="宋体"/>
          <w:sz w:val="24"/>
          <w:lang w:val="en-US" w:eastAsia="zh-CN"/>
        </w:rPr>
        <w:t>空港大厦C座805</w:t>
      </w:r>
      <w:r>
        <w:rPr>
          <w:rFonts w:hint="eastAsia" w:ascii="宋体" w:hAnsi="宋体" w:cs="宋体"/>
          <w:sz w:val="24"/>
        </w:rPr>
        <w:t xml:space="preserve"> 。</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6"/>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31" w:name="_bookmark78"/>
      <w:bookmarkEnd w:id="31"/>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6"/>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12"/>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hint="eastAsia" w:ascii="宋体" w:hAnsi="宋体" w:eastAsia="宋体" w:cs="宋体"/>
          <w:sz w:val="24"/>
          <w:lang w:eastAsia="zh-CN"/>
        </w:rPr>
      </w:pPr>
      <w:r>
        <w:rPr>
          <w:rFonts w:hint="eastAsia" w:ascii="宋体" w:hAnsi="宋体" w:cs="宋体"/>
          <w:sz w:val="24"/>
        </w:rPr>
        <w:t>联系人：</w:t>
      </w:r>
      <w:r>
        <w:rPr>
          <w:rFonts w:hint="eastAsia" w:ascii="宋体" w:hAnsi="宋体" w:cs="宋体"/>
          <w:sz w:val="24"/>
          <w:lang w:eastAsia="zh-CN"/>
        </w:rPr>
        <w:t>盛工</w:t>
      </w:r>
      <w:r>
        <w:rPr>
          <w:rFonts w:hint="eastAsia" w:ascii="宋体" w:hAnsi="宋体" w:cs="宋体"/>
          <w:sz w:val="24"/>
        </w:rPr>
        <w:t xml:space="preserve">         联系电话：</w:t>
      </w:r>
      <w:r>
        <w:rPr>
          <w:rFonts w:hint="eastAsia" w:ascii="宋体" w:hAnsi="宋体" w:cs="宋体"/>
          <w:sz w:val="24"/>
          <w:lang w:eastAsia="zh-CN"/>
        </w:rPr>
        <w:t>0571-83833664</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17"/>
          <w:sz w:val="40"/>
          <w:szCs w:val="40"/>
        </w:rPr>
      </w:pPr>
    </w:p>
    <w:p>
      <w:pPr>
        <w:pStyle w:val="6"/>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17"/>
          <w:sz w:val="40"/>
          <w:szCs w:val="40"/>
        </w:rPr>
        <w:sectPr>
          <w:footerReference r:id="rId10" w:type="default"/>
          <w:footerReference r:id="rId11" w:type="even"/>
          <w:pgSz w:w="11906" w:h="16838"/>
          <w:pgMar w:top="1701" w:right="1588" w:bottom="1588" w:left="1588" w:header="851" w:footer="992" w:gutter="0"/>
          <w:cols w:space="720" w:num="1"/>
          <w:docGrid w:linePitch="312" w:charSpace="0"/>
        </w:sectPr>
      </w:pPr>
    </w:p>
    <w:p>
      <w:pPr>
        <w:pStyle w:val="4"/>
        <w:spacing w:line="564" w:lineRule="exact"/>
        <w:ind w:right="57"/>
        <w:jc w:val="center"/>
      </w:pPr>
      <w:bookmarkStart w:id="32" w:name="_Toc19698497"/>
      <w:r>
        <w:rPr>
          <w:rFonts w:hint="eastAsia"/>
        </w:rPr>
        <w:t>第三章</w:t>
      </w:r>
      <w:r>
        <w:t xml:space="preserve">  </w:t>
      </w:r>
      <w:r>
        <w:rPr>
          <w:rFonts w:hint="eastAsia"/>
        </w:rPr>
        <w:t>评标办法（适用于综合评估法）</w:t>
      </w:r>
      <w:bookmarkEnd w:id="32"/>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（5）供货期不满足招标文件要求的；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16"/>
          <w:rFonts w:hint="eastAsia" w:cs="宋体"/>
        </w:rPr>
        <w:t>www.creditchina.gov.cn</w:t>
      </w:r>
      <w:r>
        <w:rPr>
          <w:rStyle w:val="16"/>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16"/>
          <w:rFonts w:hint="eastAsia" w:cs="宋体"/>
        </w:rPr>
        <w:t>http://wenshu.court.gov.cn</w:t>
      </w:r>
      <w:r>
        <w:rPr>
          <w:rStyle w:val="16"/>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sz w:val="22"/>
        </w:rPr>
      </w:pPr>
      <w:r>
        <w:rPr>
          <w:rFonts w:hint="eastAsia" w:ascii="宋体" w:hAnsi="宋体" w:cs="宋体"/>
          <w:b/>
          <w:sz w:val="22"/>
        </w:rPr>
        <w:t xml:space="preserve">1.投标文件的资信及技术评审  </w:t>
      </w:r>
      <w:sdt>
        <w:sdtPr>
          <w:rPr>
            <w:rFonts w:hint="eastAsia"/>
            <w:b/>
            <w:sz w:val="24"/>
          </w:rPr>
          <w:id w:val="87276554"/>
          <w14:checkbox>
            <w14:checked w14:val="0"/>
            <w14:checkedState w14:val="0052" w14:font="Wingdings 2"/>
            <w14:uncheckedState w14:val="2610" w14:font="MS Gothic"/>
          </w14:checkbox>
        </w:sdtPr>
        <w:sdtEndPr>
          <w:rPr>
            <w:rFonts w:hint="eastAsia"/>
            <w:b/>
            <w:sz w:val="24"/>
          </w:rPr>
        </w:sdtEndPr>
        <w:sdtContent>
          <w:r>
            <w:rPr>
              <w:rFonts w:hint="eastAsia" w:ascii="MS Gothic" w:hAnsi="MS Gothic" w:eastAsia="MS Gothic"/>
              <w:b/>
              <w:sz w:val="24"/>
            </w:rPr>
            <w:t>☐</w:t>
          </w:r>
        </w:sdtContent>
      </w:sdt>
      <w:r>
        <w:rPr>
          <w:rFonts w:hint="eastAsia" w:ascii="宋体" w:hAnsi="宋体" w:cs="宋体"/>
          <w:b/>
          <w:sz w:val="22"/>
        </w:rPr>
        <w:t xml:space="preserve"> </w:t>
      </w:r>
      <w:r>
        <w:rPr>
          <w:rFonts w:ascii="宋体" w:hAnsi="宋体" w:cs="宋体"/>
          <w:b/>
          <w:sz w:val="22"/>
        </w:rPr>
        <w:t>40分</w:t>
      </w:r>
      <w:r>
        <w:rPr>
          <w:rFonts w:hint="eastAsia" w:ascii="宋体" w:hAnsi="宋体" w:cs="宋体"/>
          <w:b/>
          <w:sz w:val="22"/>
        </w:rPr>
        <w:t xml:space="preserve"> </w:t>
      </w:r>
      <w:sdt>
        <w:sdtPr>
          <w:rPr>
            <w:rFonts w:hint="eastAsia"/>
            <w:b/>
            <w:sz w:val="24"/>
          </w:rPr>
          <w:id w:val="899104156"/>
          <w14:checkbox>
            <w14:checked w14:val="1"/>
            <w14:checkedState w14:val="0052" w14:font="Wingdings 2"/>
            <w14:uncheckedState w14:val="2610" w14:font="MS Gothic"/>
          </w14:checkbox>
        </w:sdtPr>
        <w:sdtEndPr>
          <w:rPr>
            <w:rFonts w:hint="eastAsia"/>
            <w:b/>
            <w:sz w:val="24"/>
          </w:rPr>
        </w:sdtEndPr>
        <w:sdtContent>
          <w:r>
            <w:rPr>
              <w:rFonts w:hint="eastAsia" w:ascii="Wingdings 2" w:hAnsi="Wingdings 2" w:eastAsia="MS Gothic" w:cs="Times New Roman"/>
              <w:b/>
              <w:kern w:val="2"/>
              <w:sz w:val="24"/>
              <w:szCs w:val="22"/>
              <w:lang w:val="en-US" w:eastAsia="zh-CN" w:bidi="ar-SA"/>
            </w:rPr>
            <w:t>R</w:t>
          </w:r>
        </w:sdtContent>
      </w:sdt>
      <w:r>
        <w:rPr>
          <w:rFonts w:hint="eastAsia" w:ascii="宋体" w:hAnsi="宋体" w:cs="宋体"/>
          <w:b/>
          <w:sz w:val="22"/>
        </w:rPr>
        <w:t xml:space="preserve"> </w:t>
      </w:r>
      <w:r>
        <w:rPr>
          <w:rFonts w:ascii="宋体" w:hAnsi="宋体" w:cs="宋体"/>
          <w:b/>
          <w:sz w:val="22"/>
        </w:rPr>
        <w:t>30分</w:t>
      </w:r>
      <w:r>
        <w:rPr>
          <w:rFonts w:hint="eastAsia" w:ascii="宋体" w:hAnsi="宋体" w:cs="宋体"/>
          <w:b/>
          <w:sz w:val="22"/>
        </w:rPr>
        <w:t xml:space="preserve"> </w:t>
      </w:r>
      <w:sdt>
        <w:sdtPr>
          <w:rPr>
            <w:rFonts w:hint="eastAsia"/>
            <w:b/>
            <w:sz w:val="24"/>
          </w:rPr>
          <w:id w:val="-44457904"/>
          <w14:checkbox>
            <w14:checked w14:val="0"/>
            <w14:checkedState w14:val="0052" w14:font="Wingdings 2"/>
            <w14:uncheckedState w14:val="2610" w14:font="MS Gothic"/>
          </w14:checkbox>
        </w:sdtPr>
        <w:sdtEndPr>
          <w:rPr>
            <w:rFonts w:hint="eastAsia"/>
            <w:b/>
            <w:sz w:val="24"/>
          </w:rPr>
        </w:sdtEndPr>
        <w:sdtContent>
          <w:r>
            <w:rPr>
              <w:rFonts w:hint="eastAsia" w:ascii="MS Gothic" w:hAnsi="MS Gothic" w:eastAsia="MS Gothic"/>
              <w:b/>
              <w:sz w:val="24"/>
            </w:rPr>
            <w:t>☐</w:t>
          </w:r>
        </w:sdtContent>
      </w:sdt>
      <w:r>
        <w:rPr>
          <w:rFonts w:hint="eastAsia" w:ascii="宋体" w:hAnsi="宋体" w:cs="宋体"/>
          <w:b/>
          <w:sz w:val="22"/>
        </w:rPr>
        <w:t xml:space="preserve"> </w:t>
      </w:r>
      <w:r>
        <w:rPr>
          <w:rFonts w:ascii="宋体" w:hAnsi="宋体" w:cs="宋体"/>
          <w:b/>
          <w:sz w:val="22"/>
        </w:rPr>
        <w:t>20分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资信及技术评分分值设定标准</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6"/>
        <w:gridCol w:w="760"/>
        <w:gridCol w:w="5965"/>
        <w:gridCol w:w="12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766" w:type="pct"/>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评定项目</w:t>
            </w:r>
          </w:p>
        </w:tc>
        <w:tc>
          <w:tcPr>
            <w:tcW w:w="3499" w:type="pct"/>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评分细则</w:t>
            </w:r>
            <w:r>
              <w:rPr>
                <w:rFonts w:hint="eastAsia" w:ascii="宋体" w:hAnsi="宋体" w:cs="宋体"/>
                <w:b/>
                <w:kern w:val="0"/>
                <w:sz w:val="22"/>
              </w:rPr>
              <w:t>（设备通用类</w:t>
            </w:r>
            <w:r>
              <w:rPr>
                <w:rFonts w:ascii="宋体" w:hAnsi="宋体" w:cs="宋体"/>
                <w:b/>
                <w:kern w:val="0"/>
                <w:sz w:val="22"/>
              </w:rPr>
              <w:t>）</w:t>
            </w:r>
          </w:p>
        </w:tc>
        <w:tc>
          <w:tcPr>
            <w:tcW w:w="734" w:type="pct"/>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320" w:type="pct"/>
            <w:vMerge w:val="restart"/>
            <w:tcBorders>
              <w:top w:val="single" w:color="000000" w:sz="4" w:space="0"/>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资信</w:t>
            </w:r>
            <w:r>
              <w:rPr>
                <w:rFonts w:ascii="宋体" w:hAnsi="宋体" w:cs="宋体"/>
                <w:kern w:val="0"/>
                <w:sz w:val="22"/>
              </w:rPr>
              <w:t>技术</w:t>
            </w:r>
            <w:r>
              <w:rPr>
                <w:rFonts w:hint="eastAsia" w:ascii="宋体" w:hAnsi="宋体" w:cs="宋体"/>
                <w:kern w:val="0"/>
                <w:sz w:val="22"/>
              </w:rPr>
              <w:t>评分</w:t>
            </w:r>
          </w:p>
          <w:p>
            <w:pPr>
              <w:widowControl/>
              <w:snapToGrid w:val="0"/>
              <w:spacing w:line="360" w:lineRule="atLeast"/>
              <w:rPr>
                <w:rFonts w:ascii="宋体" w:hAnsi="宋体" w:cs="宋体"/>
                <w:kern w:val="0"/>
                <w:sz w:val="22"/>
              </w:rPr>
            </w:pPr>
          </w:p>
        </w:tc>
        <w:tc>
          <w:tcPr>
            <w:tcW w:w="445" w:type="pct"/>
            <w:vMerge w:val="restart"/>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资信</w:t>
            </w:r>
            <w:r>
              <w:rPr>
                <w:rFonts w:ascii="宋体" w:hAnsi="宋体" w:cs="宋体"/>
                <w:kern w:val="0"/>
                <w:sz w:val="22"/>
              </w:rPr>
              <w:t>评分</w:t>
            </w:r>
          </w:p>
        </w:tc>
        <w:tc>
          <w:tcPr>
            <w:tcW w:w="3499" w:type="pct"/>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根据各投标人的资质、规模、经验、得奖情况等情况横向比较评分</w:t>
            </w:r>
            <w:r>
              <w:rPr>
                <w:rFonts w:hint="eastAsia" w:ascii="宋体" w:hAnsi="宋体" w:cs="宋体"/>
                <w:kern w:val="0"/>
                <w:sz w:val="22"/>
                <w:lang w:eastAsia="zh-CN"/>
              </w:rPr>
              <w:t>，</w:t>
            </w:r>
            <w:r>
              <w:rPr>
                <w:rFonts w:hint="eastAsia" w:ascii="宋体" w:hAnsi="宋体" w:cs="宋体"/>
                <w:kern w:val="0"/>
                <w:sz w:val="22"/>
                <w:lang w:val="en-US" w:eastAsia="zh-CN"/>
              </w:rPr>
              <w:t>优秀4-5分；良好3-4分；合格2-3分；</w:t>
            </w:r>
          </w:p>
        </w:tc>
        <w:tc>
          <w:tcPr>
            <w:tcW w:w="734" w:type="pct"/>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20" w:type="pct"/>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445" w:type="pct"/>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3499" w:type="pct"/>
            <w:tcBorders>
              <w:top w:val="single" w:color="000000" w:sz="4" w:space="0"/>
              <w:left w:val="single" w:color="000000" w:sz="4" w:space="0"/>
              <w:bottom w:val="single" w:color="000000" w:sz="4" w:space="0"/>
              <w:right w:val="single" w:color="000000" w:sz="4" w:space="0"/>
            </w:tcBorders>
            <w:vAlign w:val="center"/>
          </w:tcPr>
          <w:p>
            <w:pPr>
              <w:snapToGrid w:val="0"/>
              <w:spacing w:line="360" w:lineRule="atLeast"/>
              <w:rPr>
                <w:rFonts w:ascii="宋体" w:hAnsi="宋体" w:cs="宋体"/>
                <w:kern w:val="0"/>
                <w:sz w:val="22"/>
              </w:rPr>
            </w:pPr>
            <w:r>
              <w:rPr>
                <w:rFonts w:hint="eastAsia" w:ascii="宋体" w:hAnsi="宋体" w:cs="宋体"/>
                <w:kern w:val="0"/>
                <w:sz w:val="22"/>
                <w:highlight w:val="white"/>
                <w:lang w:val="en-US" w:eastAsia="zh-CN"/>
              </w:rPr>
              <w:t>2020年以来，与本次招标的移动显示屏类似的显示屏销售情况：销售≥50台得1分，≥100台得3分，≥150台得5分；（需提供相关证据）</w:t>
            </w:r>
          </w:p>
        </w:tc>
        <w:tc>
          <w:tcPr>
            <w:tcW w:w="734" w:type="pct"/>
            <w:tcBorders>
              <w:top w:val="single" w:color="000000" w:sz="4" w:space="0"/>
              <w:left w:val="single" w:color="000000" w:sz="4" w:space="0"/>
              <w:bottom w:val="single" w:color="000000" w:sz="4" w:space="0"/>
              <w:right w:val="single" w:color="000000" w:sz="4" w:space="0"/>
            </w:tcBorders>
            <w:vAlign w:val="center"/>
          </w:tcPr>
          <w:p>
            <w:pPr>
              <w:snapToGrid w:val="0"/>
              <w:spacing w:line="360" w:lineRule="atLeast"/>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320" w:type="pct"/>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445" w:type="pct"/>
            <w:vMerge w:val="restart"/>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技术</w:t>
            </w:r>
            <w:r>
              <w:rPr>
                <w:rFonts w:ascii="宋体" w:hAnsi="宋体" w:cs="宋体"/>
                <w:kern w:val="0"/>
                <w:sz w:val="22"/>
              </w:rPr>
              <w:t>评分</w:t>
            </w:r>
          </w:p>
        </w:tc>
        <w:tc>
          <w:tcPr>
            <w:tcW w:w="3499" w:type="pct"/>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类似产品自2020年至今有外贸订单的得3分，否则不得分；（需提供合同）</w:t>
            </w:r>
          </w:p>
        </w:tc>
        <w:tc>
          <w:tcPr>
            <w:tcW w:w="734" w:type="pct"/>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320" w:type="pct"/>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445" w:type="pct"/>
            <w:vMerge w:val="continue"/>
            <w:tcBorders>
              <w:left w:val="single" w:color="000000" w:sz="4" w:space="0"/>
              <w:right w:val="single" w:color="000000" w:sz="4" w:space="0"/>
            </w:tcBorders>
            <w:vAlign w:val="center"/>
          </w:tcPr>
          <w:p>
            <w:pPr>
              <w:widowControl/>
              <w:snapToGrid w:val="0"/>
              <w:spacing w:line="360" w:lineRule="atLeast"/>
              <w:jc w:val="center"/>
              <w:rPr>
                <w:rFonts w:hint="eastAsia" w:ascii="宋体" w:hAnsi="宋体" w:cs="宋体"/>
                <w:kern w:val="0"/>
                <w:sz w:val="22"/>
              </w:rPr>
            </w:pPr>
          </w:p>
        </w:tc>
        <w:tc>
          <w:tcPr>
            <w:tcW w:w="3499" w:type="pct"/>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szCs w:val="22"/>
                <w:lang w:val="en-US" w:eastAsia="zh-CN" w:bidi="ar-SA"/>
              </w:rPr>
            </w:pPr>
            <w:r>
              <w:rPr>
                <w:rFonts w:hint="eastAsia" w:ascii="宋体" w:hAnsi="宋体" w:cs="宋体"/>
                <w:kern w:val="0"/>
                <w:sz w:val="22"/>
                <w:highlight w:val="white"/>
                <w:lang w:val="en-US" w:eastAsia="zh-CN"/>
              </w:rPr>
              <w:t>使用铅蓄电池不得分，磷酸铁锂电池得5分；</w:t>
            </w:r>
          </w:p>
        </w:tc>
        <w:tc>
          <w:tcPr>
            <w:tcW w:w="734" w:type="pct"/>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hint="eastAsia" w:ascii="宋体" w:hAnsi="宋体" w:eastAsia="宋体" w:cs="宋体"/>
                <w:kern w:val="0"/>
                <w:sz w:val="22"/>
                <w:szCs w:val="22"/>
                <w:lang w:val="en-US" w:eastAsia="zh-CN" w:bidi="ar-SA"/>
              </w:rPr>
            </w:pPr>
            <w:r>
              <w:rPr>
                <w:rFonts w:hint="eastAsia" w:ascii="宋体" w:hAnsi="宋体" w:cs="宋体"/>
                <w:kern w:val="0"/>
                <w:sz w:val="22"/>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320" w:type="pct"/>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445" w:type="pct"/>
            <w:vMerge w:val="continue"/>
            <w:tcBorders>
              <w:left w:val="single" w:color="000000" w:sz="4" w:space="0"/>
              <w:right w:val="single" w:color="000000" w:sz="4" w:space="0"/>
            </w:tcBorders>
            <w:vAlign w:val="center"/>
          </w:tcPr>
          <w:p>
            <w:pPr>
              <w:widowControl/>
              <w:snapToGrid w:val="0"/>
              <w:spacing w:line="360" w:lineRule="atLeast"/>
              <w:jc w:val="center"/>
              <w:rPr>
                <w:rFonts w:hint="eastAsia" w:ascii="宋体" w:hAnsi="宋体" w:cs="宋体"/>
                <w:kern w:val="0"/>
                <w:sz w:val="22"/>
              </w:rPr>
            </w:pPr>
          </w:p>
        </w:tc>
        <w:tc>
          <w:tcPr>
            <w:tcW w:w="3499" w:type="pct"/>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szCs w:val="22"/>
                <w:highlight w:val="white"/>
                <w:lang w:val="en-US" w:eastAsia="zh-CN" w:bidi="ar-SA"/>
              </w:rPr>
            </w:pPr>
            <w:r>
              <w:rPr>
                <w:rFonts w:hint="eastAsia" w:ascii="宋体" w:hAnsi="宋体" w:cs="宋体"/>
                <w:kern w:val="0"/>
                <w:sz w:val="22"/>
                <w:szCs w:val="22"/>
                <w:highlight w:val="white"/>
                <w:lang w:val="en-US" w:eastAsia="zh-CN" w:bidi="ar-SA"/>
              </w:rPr>
              <w:t>轮胎使用8寸不得分，13寸得2分，17寸得3分；</w:t>
            </w:r>
          </w:p>
        </w:tc>
        <w:tc>
          <w:tcPr>
            <w:tcW w:w="734" w:type="pct"/>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hint="eastAsia" w:ascii="宋体" w:hAnsi="宋体" w:eastAsia="宋体" w:cs="宋体"/>
                <w:kern w:val="0"/>
                <w:sz w:val="22"/>
                <w:szCs w:val="22"/>
                <w:lang w:val="en-US" w:eastAsia="zh-CN" w:bidi="ar-SA"/>
              </w:rPr>
            </w:pPr>
            <w:r>
              <w:rPr>
                <w:rFonts w:hint="eastAsia" w:ascii="宋体" w:hAnsi="宋体" w:cs="宋体"/>
                <w:kern w:val="0"/>
                <w:sz w:val="22"/>
                <w:lang w:val="en-US" w:eastAsia="zh-CN"/>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320" w:type="pct"/>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445" w:type="pct"/>
            <w:vMerge w:val="continue"/>
            <w:tcBorders>
              <w:left w:val="single" w:color="000000" w:sz="4" w:space="0"/>
              <w:right w:val="single" w:color="000000" w:sz="4" w:space="0"/>
            </w:tcBorders>
            <w:vAlign w:val="center"/>
          </w:tcPr>
          <w:p>
            <w:pPr>
              <w:widowControl/>
              <w:snapToGrid w:val="0"/>
              <w:spacing w:line="360" w:lineRule="atLeast"/>
              <w:jc w:val="center"/>
              <w:rPr>
                <w:rFonts w:hint="eastAsia" w:ascii="宋体" w:hAnsi="宋体" w:cs="宋体"/>
                <w:kern w:val="0"/>
                <w:sz w:val="22"/>
              </w:rPr>
            </w:pPr>
          </w:p>
        </w:tc>
        <w:tc>
          <w:tcPr>
            <w:tcW w:w="3499" w:type="pct"/>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eastAsia" w:ascii="宋体" w:hAnsi="宋体" w:eastAsia="宋体" w:cs="宋体"/>
                <w:kern w:val="0"/>
                <w:sz w:val="22"/>
                <w:szCs w:val="22"/>
                <w:highlight w:val="white"/>
                <w:lang w:val="en-US" w:eastAsia="zh-CN" w:bidi="ar-SA"/>
              </w:rPr>
            </w:pPr>
            <w:r>
              <w:rPr>
                <w:rFonts w:hint="eastAsia" w:ascii="宋体" w:hAnsi="宋体" w:cs="宋体"/>
                <w:kern w:val="0"/>
                <w:sz w:val="22"/>
                <w:highlight w:val="white"/>
                <w:lang w:val="en-US" w:eastAsia="zh-CN"/>
              </w:rPr>
              <w:t>根据各投标人所提供产品的功能多样性、合理性、易操作性、安全防护性等情况横向比较评分，优秀4.1-5分；良好3.1-4分；合格2.1-3分；</w:t>
            </w:r>
          </w:p>
        </w:tc>
        <w:tc>
          <w:tcPr>
            <w:tcW w:w="734" w:type="pct"/>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hint="eastAsia" w:ascii="宋体" w:hAnsi="宋体" w:eastAsia="宋体" w:cs="宋体"/>
                <w:kern w:val="0"/>
                <w:sz w:val="22"/>
                <w:szCs w:val="22"/>
                <w:lang w:val="en-US" w:eastAsia="zh-CN" w:bidi="ar-SA"/>
              </w:rPr>
            </w:pPr>
            <w:r>
              <w:rPr>
                <w:rFonts w:hint="eastAsia" w:ascii="宋体" w:hAnsi="宋体" w:cs="宋体"/>
                <w:kern w:val="0"/>
                <w:sz w:val="22"/>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20" w:type="pct"/>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445" w:type="pct"/>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3499" w:type="pct"/>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eastAsia" w:ascii="宋体" w:hAnsi="宋体" w:eastAsia="宋体" w:cs="宋体"/>
                <w:kern w:val="0"/>
                <w:sz w:val="22"/>
                <w:szCs w:val="22"/>
                <w:highlight w:val="white"/>
                <w:lang w:val="en-US" w:eastAsia="zh-CN" w:bidi="ar-SA"/>
              </w:rPr>
            </w:pPr>
            <w:r>
              <w:rPr>
                <w:rFonts w:hint="eastAsia" w:ascii="宋体" w:hAnsi="宋体" w:cs="宋体"/>
                <w:kern w:val="0"/>
                <w:sz w:val="22"/>
                <w:highlight w:val="white"/>
                <w:lang w:val="en-US" w:eastAsia="zh-CN"/>
              </w:rPr>
              <w:t>车体停放固定后，屏体能≥180度旋转，且锁定功，得2分；屏体能＜180旋转，且能锁定功能得1分；屏体不能旋转得0分；</w:t>
            </w:r>
          </w:p>
        </w:tc>
        <w:tc>
          <w:tcPr>
            <w:tcW w:w="734" w:type="pct"/>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hint="default" w:ascii="宋体" w:hAnsi="宋体" w:eastAsia="宋体" w:cs="宋体"/>
                <w:kern w:val="0"/>
                <w:sz w:val="22"/>
                <w:szCs w:val="22"/>
                <w:lang w:val="en-US" w:eastAsia="zh-CN" w:bidi="ar-SA"/>
              </w:rPr>
            </w:pPr>
            <w:r>
              <w:rPr>
                <w:rFonts w:hint="eastAsia" w:ascii="宋体" w:hAnsi="宋体" w:cs="宋体"/>
                <w:kern w:val="0"/>
                <w:sz w:val="22"/>
                <w:lang w:val="en-US" w:eastAsia="zh-CN"/>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320" w:type="pct"/>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445" w:type="pct"/>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3499" w:type="pct"/>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highlight w:val="white"/>
              </w:rPr>
              <w:t>售后服务</w:t>
            </w:r>
            <w:r>
              <w:rPr>
                <w:rFonts w:hint="eastAsia" w:ascii="宋体" w:hAnsi="宋体" w:cs="宋体"/>
                <w:kern w:val="0"/>
                <w:sz w:val="22"/>
                <w:highlight w:val="white"/>
                <w:lang w:val="en-US" w:eastAsia="zh-CN"/>
              </w:rPr>
              <w:t>2小时内响应得2分，24小时内响应得1分。</w:t>
            </w:r>
          </w:p>
        </w:tc>
        <w:tc>
          <w:tcPr>
            <w:tcW w:w="734" w:type="pct"/>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0-2</w:t>
            </w:r>
          </w:p>
        </w:tc>
      </w:tr>
    </w:tbl>
    <w:p>
      <w:pPr>
        <w:adjustRightInd w:val="0"/>
        <w:snapToGrid w:val="0"/>
        <w:spacing w:line="360" w:lineRule="exact"/>
        <w:ind w:firstLine="440" w:firstLineChars="200"/>
        <w:rPr>
          <w:rFonts w:ascii="宋体" w:hAnsi="宋体" w:cs="宋体"/>
          <w:sz w:val="22"/>
        </w:rPr>
      </w:pPr>
    </w:p>
    <w:p>
      <w:pPr>
        <w:adjustRightInd w:val="0"/>
        <w:snapToGrid w:val="0"/>
        <w:spacing w:line="360" w:lineRule="exact"/>
        <w:ind w:firstLine="440" w:firstLineChars="200"/>
        <w:rPr>
          <w:rFonts w:ascii="宋体" w:hAnsi="宋体" w:cs="宋体"/>
          <w:sz w:val="22"/>
        </w:rPr>
      </w:pPr>
    </w:p>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sdt>
        <w:sdtPr>
          <w:rPr>
            <w:rFonts w:hint="eastAsia"/>
            <w:b/>
            <w:sz w:val="24"/>
          </w:rPr>
          <w:id w:val="-574666289"/>
          <w14:checkbox>
            <w14:checked w14:val="0"/>
            <w14:checkedState w14:val="0052" w14:font="Wingdings 2"/>
            <w14:uncheckedState w14:val="2610" w14:font="MS Gothic"/>
          </w14:checkbox>
        </w:sdtPr>
        <w:sdtEndPr>
          <w:rPr>
            <w:rFonts w:hint="eastAsia"/>
            <w:b/>
            <w:sz w:val="24"/>
          </w:rPr>
        </w:sdtEndPr>
        <w:sdtContent>
          <w:r>
            <w:rPr>
              <w:rFonts w:hint="eastAsia" w:ascii="MS Gothic" w:hAnsi="MS Gothic" w:eastAsia="MS Gothic"/>
              <w:b/>
              <w:sz w:val="24"/>
            </w:rPr>
            <w:t>☐</w:t>
          </w:r>
        </w:sdtContent>
      </w:sdt>
      <w:r>
        <w:rPr>
          <w:rFonts w:hint="eastAsia" w:ascii="宋体" w:hAnsi="宋体" w:cs="宋体"/>
          <w:b/>
          <w:sz w:val="22"/>
        </w:rPr>
        <w:t xml:space="preserve"> </w:t>
      </w:r>
      <w:r>
        <w:rPr>
          <w:rFonts w:ascii="宋体" w:hAnsi="宋体" w:cs="宋体"/>
          <w:b/>
          <w:sz w:val="22"/>
        </w:rPr>
        <w:t>60分</w:t>
      </w:r>
      <w:r>
        <w:rPr>
          <w:rFonts w:hint="eastAsia" w:ascii="宋体" w:hAnsi="宋体" w:cs="宋体"/>
          <w:b/>
          <w:sz w:val="22"/>
        </w:rPr>
        <w:t xml:space="preserve"> </w:t>
      </w:r>
      <w:sdt>
        <w:sdtPr>
          <w:rPr>
            <w:rFonts w:hint="eastAsia"/>
            <w:b/>
            <w:sz w:val="24"/>
          </w:rPr>
          <w:id w:val="1050648990"/>
          <w14:checkbox>
            <w14:checked w14:val="1"/>
            <w14:checkedState w14:val="0052" w14:font="Wingdings 2"/>
            <w14:uncheckedState w14:val="2610" w14:font="MS Gothic"/>
          </w14:checkbox>
        </w:sdtPr>
        <w:sdtEndPr>
          <w:rPr>
            <w:rFonts w:hint="eastAsia"/>
            <w:b/>
            <w:sz w:val="24"/>
          </w:rPr>
        </w:sdtEndPr>
        <w:sdtContent>
          <w:r>
            <w:rPr>
              <w:rFonts w:hint="eastAsia" w:ascii="Wingdings 2" w:hAnsi="Wingdings 2" w:eastAsia="MS Gothic" w:cs="Times New Roman"/>
              <w:b/>
              <w:kern w:val="2"/>
              <w:sz w:val="24"/>
              <w:szCs w:val="22"/>
              <w:lang w:val="en-US" w:eastAsia="zh-CN" w:bidi="ar-SA"/>
            </w:rPr>
            <w:t>R</w:t>
          </w:r>
        </w:sdtContent>
      </w:sdt>
      <w:r>
        <w:rPr>
          <w:rFonts w:hint="eastAsia" w:ascii="宋体" w:hAnsi="宋体" w:cs="宋体"/>
          <w:b/>
          <w:sz w:val="22"/>
        </w:rPr>
        <w:t xml:space="preserve"> </w:t>
      </w:r>
      <w:r>
        <w:rPr>
          <w:rFonts w:ascii="宋体" w:hAnsi="宋体" w:cs="宋体"/>
          <w:b/>
          <w:sz w:val="22"/>
        </w:rPr>
        <w:t>70分</w:t>
      </w:r>
      <w:r>
        <w:rPr>
          <w:rFonts w:hint="eastAsia" w:ascii="宋体" w:hAnsi="宋体" w:cs="宋体"/>
          <w:b/>
          <w:sz w:val="22"/>
        </w:rPr>
        <w:t xml:space="preserve"> </w:t>
      </w:r>
      <w:sdt>
        <w:sdtPr>
          <w:rPr>
            <w:rFonts w:hint="eastAsia"/>
            <w:b/>
            <w:sz w:val="24"/>
          </w:rPr>
          <w:id w:val="294255562"/>
          <w14:checkbox>
            <w14:checked w14:val="0"/>
            <w14:checkedState w14:val="0052" w14:font="Wingdings 2"/>
            <w14:uncheckedState w14:val="2610" w14:font="MS Gothic"/>
          </w14:checkbox>
        </w:sdtPr>
        <w:sdtEndPr>
          <w:rPr>
            <w:rFonts w:hint="eastAsia"/>
            <w:b/>
            <w:sz w:val="24"/>
          </w:rPr>
        </w:sdtEndPr>
        <w:sdtContent>
          <w:r>
            <w:rPr>
              <w:rFonts w:hint="eastAsia" w:ascii="MS Gothic" w:hAnsi="MS Gothic" w:eastAsia="MS Gothic"/>
              <w:b/>
              <w:sz w:val="24"/>
            </w:rPr>
            <w:t>☐</w:t>
          </w:r>
        </w:sdtContent>
      </w:sdt>
      <w:r>
        <w:rPr>
          <w:rFonts w:hint="eastAsia" w:ascii="宋体" w:hAnsi="宋体" w:cs="宋体"/>
          <w:b/>
          <w:sz w:val="22"/>
        </w:rPr>
        <w:t xml:space="preserve"> </w:t>
      </w:r>
      <w:r>
        <w:rPr>
          <w:rFonts w:ascii="宋体" w:hAnsi="宋体" w:cs="宋体"/>
          <w:b/>
          <w:sz w:val="22"/>
        </w:rPr>
        <w:t>80分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82" w:firstLineChars="200"/>
        <w:jc w:val="left"/>
        <w:rPr>
          <w:rFonts w:ascii="宋体" w:hAnsi="宋体" w:cs="宋体"/>
          <w:b/>
          <w:sz w:val="22"/>
        </w:rPr>
      </w:pPr>
      <w:sdt>
        <w:sdtPr>
          <w:rPr>
            <w:rFonts w:hint="eastAsia"/>
            <w:b/>
            <w:sz w:val="24"/>
          </w:rPr>
          <w:id w:val="1514347318"/>
          <w14:checkbox>
            <w14:checked w14:val="1"/>
            <w14:checkedState w14:val="0052" w14:font="Wingdings 2"/>
            <w14:uncheckedState w14:val="2610" w14:font="MS Gothic"/>
          </w14:checkbox>
        </w:sdtPr>
        <w:sdtEndPr>
          <w:rPr>
            <w:rFonts w:hint="eastAsia"/>
            <w:b/>
            <w:sz w:val="24"/>
          </w:rPr>
        </w:sdtEndPr>
        <w:sdtContent>
          <w:r>
            <w:rPr>
              <w:rFonts w:hint="eastAsia" w:ascii="Wingdings 2" w:hAnsi="Wingdings 2" w:eastAsia="MS Gothic" w:cs="Times New Roman"/>
              <w:b/>
              <w:kern w:val="2"/>
              <w:sz w:val="24"/>
              <w:szCs w:val="22"/>
              <w:lang w:val="en-US" w:eastAsia="zh-CN" w:bidi="ar-SA"/>
            </w:rPr>
            <w:t>R</w:t>
          </w:r>
        </w:sdtContent>
      </w:sdt>
      <w:r>
        <w:rPr>
          <w:rFonts w:hint="eastAsia" w:ascii="宋体" w:hAnsi="宋体" w:cs="宋体"/>
          <w:b/>
          <w:sz w:val="22"/>
        </w:rPr>
        <w:t xml:space="preserve">  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w:t>
      </w:r>
      <w:r>
        <w:rPr>
          <w:rFonts w:hint="eastAsia" w:ascii="宋体" w:hAnsi="宋体" w:cs="宋体"/>
          <w:sz w:val="22"/>
          <w:lang w:val="en-US" w:eastAsia="zh-CN"/>
        </w:rPr>
        <w:t>7</w:t>
      </w:r>
      <w:r>
        <w:rPr>
          <w:rFonts w:hint="eastAsia" w:ascii="宋体" w:hAnsi="宋体" w:cs="宋体"/>
          <w:sz w:val="22"/>
        </w:rPr>
        <w:t>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9"/>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rPr>
          <w:rFonts w:ascii="宋体" w:hAnsi="宋体"/>
          <w:sz w:val="24"/>
        </w:rPr>
      </w:pPr>
      <w:r>
        <w:rPr>
          <w:rFonts w:ascii="宋体" w:hAnsi="宋体"/>
          <w:sz w:val="24"/>
        </w:rPr>
        <w:br w:type="page"/>
      </w:r>
    </w:p>
    <w:p>
      <w:pPr>
        <w:pStyle w:val="4"/>
        <w:spacing w:line="564" w:lineRule="exact"/>
        <w:ind w:right="57"/>
        <w:jc w:val="center"/>
      </w:pPr>
      <w:bookmarkStart w:id="33" w:name="_Toc19698499"/>
      <w:r>
        <w:rPr>
          <w:rFonts w:hint="eastAsia"/>
        </w:rPr>
        <w:t>第四章</w:t>
      </w:r>
      <w:r>
        <w:t xml:space="preserve">  </w:t>
      </w:r>
      <w:r>
        <w:rPr>
          <w:rFonts w:hint="eastAsia"/>
        </w:rPr>
        <w:t>合同条款及格式</w:t>
      </w:r>
      <w:bookmarkEnd w:id="33"/>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700" w:lineRule="exact"/>
        <w:ind w:left="0" w:right="0"/>
        <w:jc w:val="center"/>
        <w:textAlignment w:val="auto"/>
        <w:rPr>
          <w:rFonts w:hint="eastAsia" w:ascii="方正小标宋简体" w:hAnsi="仿宋" w:eastAsia="方正小标宋简体" w:cs="方正小标宋简体"/>
          <w:bCs/>
          <w:kern w:val="2"/>
          <w:sz w:val="44"/>
          <w:szCs w:val="44"/>
          <w:lang w:val="en-US" w:eastAsia="zh-CN" w:bidi="ar"/>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合同编号：</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700" w:lineRule="exact"/>
        <w:ind w:left="0" w:right="0"/>
        <w:jc w:val="center"/>
        <w:textAlignment w:val="auto"/>
        <w:rPr>
          <w:rFonts w:hint="eastAsia" w:ascii="方正小标宋简体" w:hAnsi="仿宋" w:eastAsia="方正小标宋简体" w:cs="方正小标宋简体"/>
          <w:bCs/>
          <w:kern w:val="2"/>
          <w:sz w:val="44"/>
          <w:szCs w:val="44"/>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700" w:lineRule="exact"/>
        <w:ind w:left="0" w:right="0"/>
        <w:jc w:val="center"/>
        <w:textAlignment w:val="auto"/>
        <w:rPr>
          <w:rFonts w:hint="eastAsia" w:ascii="方正小标宋简体" w:hAnsi="仿宋" w:eastAsia="方正小标宋简体" w:cs="方正小标宋简体"/>
          <w:bCs/>
          <w:kern w:val="2"/>
          <w:sz w:val="44"/>
          <w:szCs w:val="44"/>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700" w:lineRule="exact"/>
        <w:ind w:left="0" w:right="0"/>
        <w:jc w:val="center"/>
        <w:textAlignment w:val="auto"/>
        <w:rPr>
          <w:rFonts w:hint="eastAsia" w:ascii="方正小标宋简体" w:hAnsi="仿宋" w:eastAsia="方正小标宋简体" w:cs="方正小标宋简体"/>
          <w:bCs/>
          <w:kern w:val="2"/>
          <w:sz w:val="44"/>
          <w:szCs w:val="44"/>
          <w:lang w:val="en-US" w:eastAsia="zh-CN" w:bidi="ar"/>
        </w:rPr>
      </w:pPr>
      <w:r>
        <w:rPr>
          <w:rFonts w:hint="eastAsia" w:ascii="方正小标宋简体" w:hAnsi="仿宋" w:eastAsia="方正小标宋简体" w:cs="方正小标宋简体"/>
          <w:bCs/>
          <w:kern w:val="2"/>
          <w:sz w:val="44"/>
          <w:szCs w:val="44"/>
          <w:lang w:val="en-US" w:eastAsia="zh-CN" w:bidi="ar"/>
        </w:rPr>
        <w:t>杭州萧山国际机场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700" w:lineRule="exact"/>
        <w:ind w:left="0" w:right="0"/>
        <w:jc w:val="center"/>
        <w:textAlignment w:val="auto"/>
        <w:rPr>
          <w:rFonts w:hint="eastAsia" w:ascii="方正小标宋简体" w:hAnsi="仿宋" w:eastAsia="方正小标宋简体" w:cs="方正小标宋简体"/>
          <w:bCs/>
          <w:sz w:val="44"/>
          <w:szCs w:val="44"/>
          <w:lang w:val="en-US"/>
        </w:rPr>
      </w:pPr>
      <w:r>
        <w:rPr>
          <w:rFonts w:hint="eastAsia" w:ascii="方正小标宋简体" w:hAnsi="仿宋" w:eastAsia="方正小标宋简体" w:cs="方正小标宋简体"/>
          <w:bCs/>
          <w:kern w:val="2"/>
          <w:sz w:val="44"/>
          <w:szCs w:val="44"/>
          <w:lang w:val="en-US" w:eastAsia="zh-CN" w:bidi="ar"/>
        </w:rPr>
        <w:t>移动可变信号牌采购项目合同</w:t>
      </w:r>
    </w:p>
    <w:p>
      <w:pPr>
        <w:pStyle w:val="36"/>
        <w:widowControl/>
        <w:rPr>
          <w:lang w:val="en-US"/>
        </w:rPr>
      </w:pPr>
    </w:p>
    <w:p>
      <w:pPr>
        <w:keepNext w:val="0"/>
        <w:keepLines w:val="0"/>
        <w:widowControl w:val="0"/>
        <w:suppressLineNumbers w:val="0"/>
        <w:spacing w:before="0" w:beforeAutospacing="0" w:after="0" w:afterAutospacing="0" w:line="560" w:lineRule="exact"/>
        <w:ind w:left="0" w:right="0" w:firstLine="883" w:firstLineChars="200"/>
        <w:jc w:val="center"/>
        <w:rPr>
          <w:rFonts w:hint="eastAsia" w:ascii="方正小标宋简体" w:hAnsi="仿宋" w:eastAsia="方正小标宋简体" w:cs="方正小标宋简体"/>
          <w:b/>
          <w:bCs w:val="0"/>
          <w:sz w:val="44"/>
          <w:szCs w:val="44"/>
          <w:lang w:val="en-US"/>
        </w:rPr>
      </w:pPr>
    </w:p>
    <w:p>
      <w:pPr>
        <w:keepNext w:val="0"/>
        <w:keepLines w:val="0"/>
        <w:widowControl w:val="0"/>
        <w:suppressLineNumbers w:val="0"/>
        <w:spacing w:before="0" w:beforeAutospacing="0" w:after="0" w:afterAutospacing="0" w:line="560" w:lineRule="exact"/>
        <w:ind w:left="0" w:right="0" w:firstLine="883" w:firstLineChars="200"/>
        <w:jc w:val="center"/>
        <w:rPr>
          <w:rFonts w:hint="eastAsia" w:ascii="方正小标宋简体" w:hAnsi="仿宋" w:eastAsia="方正小标宋简体" w:cs="方正小标宋简体"/>
          <w:b/>
          <w:bCs w:val="0"/>
          <w:sz w:val="44"/>
          <w:szCs w:val="44"/>
          <w:lang w:val="en-US"/>
        </w:rPr>
      </w:pPr>
    </w:p>
    <w:p>
      <w:pPr>
        <w:keepNext w:val="0"/>
        <w:keepLines w:val="0"/>
        <w:widowControl w:val="0"/>
        <w:suppressLineNumbers w:val="0"/>
        <w:spacing w:before="0" w:beforeAutospacing="0" w:after="0" w:afterAutospacing="0" w:line="560" w:lineRule="exact"/>
        <w:ind w:left="0" w:right="0" w:firstLine="883" w:firstLineChars="200"/>
        <w:jc w:val="center"/>
        <w:rPr>
          <w:rFonts w:hint="eastAsia" w:ascii="方正小标宋简体" w:hAnsi="仿宋" w:eastAsia="方正小标宋简体" w:cs="方正小标宋简体"/>
          <w:b/>
          <w:bCs w:val="0"/>
          <w:sz w:val="44"/>
          <w:szCs w:val="44"/>
          <w:lang w:val="en-US"/>
        </w:rPr>
      </w:pPr>
    </w:p>
    <w:p>
      <w:pPr>
        <w:keepNext w:val="0"/>
        <w:keepLines w:val="0"/>
        <w:widowControl w:val="0"/>
        <w:suppressLineNumbers w:val="0"/>
        <w:spacing w:before="0" w:beforeAutospacing="0" w:after="0" w:afterAutospacing="0" w:line="560" w:lineRule="exact"/>
        <w:ind w:left="0" w:right="0" w:firstLine="883" w:firstLineChars="200"/>
        <w:jc w:val="center"/>
        <w:rPr>
          <w:rFonts w:hint="eastAsia" w:ascii="方正小标宋简体" w:hAnsi="仿宋" w:eastAsia="方正小标宋简体" w:cs="方正小标宋简体"/>
          <w:b/>
          <w:bCs w:val="0"/>
          <w:sz w:val="44"/>
          <w:szCs w:val="44"/>
          <w:lang w:val="en-US"/>
        </w:rPr>
      </w:pP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黑体" w:hAnsi="宋体" w:eastAsia="黑体" w:cs="黑体"/>
          <w:b/>
          <w:bCs w:val="0"/>
          <w:sz w:val="30"/>
          <w:szCs w:val="30"/>
          <w:lang w:val="en-US"/>
        </w:rPr>
      </w:pP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黑体" w:hAnsi="宋体" w:eastAsia="黑体" w:cs="黑体"/>
          <w:b/>
          <w:bCs w:val="0"/>
          <w:sz w:val="30"/>
          <w:szCs w:val="30"/>
          <w:lang w:val="en-US"/>
        </w:rPr>
      </w:pP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黑体" w:hAnsi="宋体" w:eastAsia="黑体" w:cs="黑体"/>
          <w:b/>
          <w:bCs w:val="0"/>
          <w:sz w:val="30"/>
          <w:szCs w:val="30"/>
          <w:lang w:val="en-US"/>
        </w:rPr>
      </w:pPr>
    </w:p>
    <w:p>
      <w:pPr>
        <w:pStyle w:val="37"/>
        <w:rPr>
          <w:rFonts w:hint="eastAsia" w:ascii="黑体" w:hAnsi="宋体" w:eastAsia="黑体" w:cs="黑体"/>
          <w:b/>
          <w:bCs w:val="0"/>
          <w:sz w:val="30"/>
          <w:szCs w:val="30"/>
          <w:lang w:val="en-US"/>
        </w:rPr>
      </w:pPr>
    </w:p>
    <w:p>
      <w:pPr>
        <w:pStyle w:val="37"/>
        <w:rPr>
          <w:rFonts w:hint="eastAsia" w:ascii="黑体" w:hAnsi="宋体" w:eastAsia="黑体" w:cs="黑体"/>
          <w:b/>
          <w:bCs w:val="0"/>
          <w:sz w:val="30"/>
          <w:szCs w:val="30"/>
          <w:lang w:val="en-US"/>
        </w:rPr>
      </w:pPr>
    </w:p>
    <w:p>
      <w:pPr>
        <w:pStyle w:val="37"/>
        <w:ind w:left="0" w:leftChars="0" w:firstLine="0" w:firstLineChars="0"/>
        <w:rPr>
          <w:rFonts w:hint="eastAsia" w:ascii="黑体" w:hAnsi="宋体" w:eastAsia="黑体" w:cs="黑体"/>
          <w:b/>
          <w:bCs w:val="0"/>
          <w:sz w:val="30"/>
          <w:szCs w:val="30"/>
          <w:lang w:val="en-US"/>
        </w:rPr>
      </w:pPr>
    </w:p>
    <w:p>
      <w:pPr>
        <w:keepNext w:val="0"/>
        <w:keepLines w:val="0"/>
        <w:widowControl w:val="0"/>
        <w:suppressLineNumbers w:val="0"/>
        <w:adjustRightInd w:val="0"/>
        <w:snapToGrid w:val="0"/>
        <w:spacing w:before="0" w:beforeAutospacing="0" w:after="0" w:afterAutospacing="0" w:line="560" w:lineRule="exact"/>
        <w:ind w:left="0" w:right="0" w:firstLine="300" w:firstLineChars="100"/>
        <w:jc w:val="left"/>
        <w:rPr>
          <w:rFonts w:hint="eastAsia" w:ascii="黑体" w:hAnsi="宋体" w:eastAsia="黑体" w:cs="黑体"/>
          <w:b w:val="0"/>
          <w:bCs/>
          <w:kern w:val="2"/>
          <w:sz w:val="30"/>
          <w:szCs w:val="30"/>
          <w:lang w:val="en-US" w:eastAsia="zh-CN" w:bidi="ar"/>
        </w:rPr>
        <w:sectPr>
          <w:pgSz w:w="11906" w:h="16838"/>
          <w:pgMar w:top="1440" w:right="1800" w:bottom="1440" w:left="1800" w:header="851" w:footer="992" w:gutter="0"/>
          <w:cols w:space="425" w:num="1"/>
          <w:docGrid w:type="lines" w:linePitch="312" w:charSpace="0"/>
        </w:sectPr>
      </w:pPr>
    </w:p>
    <w:p>
      <w:pPr>
        <w:keepNext w:val="0"/>
        <w:keepLines w:val="0"/>
        <w:widowControl w:val="0"/>
        <w:suppressLineNumbers w:val="0"/>
        <w:adjustRightInd w:val="0"/>
        <w:snapToGrid w:val="0"/>
        <w:spacing w:before="0" w:beforeAutospacing="0" w:after="0" w:afterAutospacing="0" w:line="560" w:lineRule="exact"/>
        <w:ind w:left="0" w:right="0" w:firstLine="300" w:firstLineChars="100"/>
        <w:jc w:val="left"/>
        <w:rPr>
          <w:rFonts w:hint="eastAsia" w:ascii="黑体" w:hAnsi="宋体" w:eastAsia="黑体" w:cs="黑体"/>
          <w:b w:val="0"/>
          <w:bCs/>
          <w:sz w:val="30"/>
          <w:szCs w:val="30"/>
          <w:lang w:val="en-US"/>
        </w:rPr>
      </w:pPr>
      <w:r>
        <w:rPr>
          <w:rFonts w:hint="eastAsia" w:ascii="黑体" w:hAnsi="宋体" w:eastAsia="黑体" w:cs="黑体"/>
          <w:b w:val="0"/>
          <w:bCs/>
          <w:kern w:val="2"/>
          <w:sz w:val="30"/>
          <w:szCs w:val="30"/>
          <w:lang w:val="en-US" w:eastAsia="zh-CN" w:bidi="ar"/>
        </w:rPr>
        <w:t>甲方：杭州萧山国际机场有限公司</w:t>
      </w:r>
    </w:p>
    <w:p>
      <w:pPr>
        <w:keepNext w:val="0"/>
        <w:keepLines w:val="0"/>
        <w:widowControl w:val="0"/>
        <w:suppressLineNumbers w:val="0"/>
        <w:adjustRightInd w:val="0"/>
        <w:snapToGrid w:val="0"/>
        <w:spacing w:before="0" w:beforeAutospacing="0" w:after="0" w:afterAutospacing="0" w:line="560" w:lineRule="exact"/>
        <w:ind w:left="0" w:right="0" w:firstLine="300" w:firstLineChars="100"/>
        <w:jc w:val="both"/>
        <w:rPr>
          <w:rFonts w:hint="eastAsia" w:ascii="黑体" w:hAnsi="宋体" w:eastAsia="黑体" w:cs="黑体"/>
          <w:b w:val="0"/>
          <w:bCs/>
          <w:sz w:val="30"/>
          <w:szCs w:val="30"/>
          <w:lang w:val="en-US"/>
        </w:rPr>
      </w:pPr>
      <w:r>
        <w:rPr>
          <w:rFonts w:hint="eastAsia" w:ascii="黑体" w:hAnsi="宋体" w:eastAsia="黑体" w:cs="黑体"/>
          <w:b w:val="0"/>
          <w:bCs/>
          <w:kern w:val="2"/>
          <w:sz w:val="30"/>
          <w:szCs w:val="30"/>
          <w:lang w:val="en-US" w:eastAsia="zh-CN" w:bidi="ar"/>
        </w:rPr>
        <w:t>住所地：杭州萧山国际机场内</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黑体" w:hAnsi="宋体" w:eastAsia="黑体" w:cs="黑体"/>
          <w:b w:val="0"/>
          <w:bCs/>
          <w:sz w:val="30"/>
          <w:szCs w:val="30"/>
          <w:lang w:val="en-US"/>
        </w:rPr>
      </w:pPr>
    </w:p>
    <w:p>
      <w:pPr>
        <w:keepNext w:val="0"/>
        <w:keepLines w:val="0"/>
        <w:widowControl w:val="0"/>
        <w:suppressLineNumbers w:val="0"/>
        <w:adjustRightInd w:val="0"/>
        <w:snapToGrid w:val="0"/>
        <w:spacing w:before="0" w:beforeAutospacing="0" w:after="0" w:afterAutospacing="0" w:line="560" w:lineRule="exact"/>
        <w:ind w:left="0" w:right="0" w:firstLine="300" w:firstLineChars="100"/>
        <w:jc w:val="both"/>
        <w:rPr>
          <w:rFonts w:hint="eastAsia" w:ascii="黑体" w:hAnsi="宋体" w:eastAsia="黑体" w:cs="黑体"/>
          <w:b w:val="0"/>
          <w:bCs/>
          <w:sz w:val="30"/>
          <w:szCs w:val="30"/>
          <w:lang w:val="en-US"/>
        </w:rPr>
      </w:pPr>
      <w:r>
        <w:rPr>
          <w:rFonts w:hint="eastAsia" w:ascii="黑体" w:hAnsi="宋体" w:eastAsia="黑体" w:cs="黑体"/>
          <w:b w:val="0"/>
          <w:bCs/>
          <w:kern w:val="2"/>
          <w:sz w:val="30"/>
          <w:szCs w:val="30"/>
          <w:lang w:val="en-US" w:eastAsia="zh-CN" w:bidi="ar"/>
        </w:rPr>
        <w:t>乙方:</w:t>
      </w:r>
    </w:p>
    <w:p>
      <w:pPr>
        <w:keepNext w:val="0"/>
        <w:keepLines w:val="0"/>
        <w:widowControl w:val="0"/>
        <w:suppressLineNumbers w:val="0"/>
        <w:adjustRightInd w:val="0"/>
        <w:snapToGrid w:val="0"/>
        <w:spacing w:before="0" w:beforeAutospacing="0" w:after="0" w:afterAutospacing="0" w:line="560" w:lineRule="exact"/>
        <w:ind w:left="0" w:right="0" w:firstLine="300" w:firstLineChars="100"/>
        <w:jc w:val="both"/>
        <w:rPr>
          <w:rFonts w:hint="eastAsia" w:ascii="黑体" w:hAnsi="宋体" w:eastAsia="黑体" w:cs="黑体"/>
          <w:b w:val="0"/>
          <w:bCs/>
          <w:sz w:val="30"/>
          <w:szCs w:val="30"/>
          <w:lang w:val="en-US"/>
        </w:rPr>
      </w:pPr>
      <w:r>
        <w:rPr>
          <w:rFonts w:hint="eastAsia" w:ascii="黑体" w:hAnsi="宋体" w:eastAsia="黑体" w:cs="黑体"/>
          <w:b w:val="0"/>
          <w:bCs/>
          <w:kern w:val="2"/>
          <w:sz w:val="30"/>
          <w:szCs w:val="30"/>
          <w:lang w:val="en-US" w:eastAsia="zh-CN" w:bidi="ar"/>
        </w:rPr>
        <w:t>住所地:</w:t>
      </w:r>
    </w:p>
    <w:p>
      <w:pPr>
        <w:keepNext w:val="0"/>
        <w:keepLines w:val="0"/>
        <w:widowControl w:val="0"/>
        <w:suppressLineNumbers w:val="0"/>
        <w:adjustRightInd w:val="0"/>
        <w:snapToGrid w:val="0"/>
        <w:spacing w:before="0" w:beforeAutospacing="0" w:after="0" w:afterAutospacing="0" w:line="560" w:lineRule="exact"/>
        <w:ind w:left="0" w:right="0" w:firstLine="450"/>
        <w:jc w:val="both"/>
        <w:rPr>
          <w:rFonts w:hint="eastAsia" w:ascii="黑体" w:hAnsi="宋体" w:eastAsia="黑体" w:cs="黑体"/>
          <w:sz w:val="30"/>
          <w:szCs w:val="30"/>
          <w:lang w:val="en-US"/>
        </w:rPr>
      </w:pP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甲、乙双方根据《中华人民共和国民法典》等相关法律法规，就相关货物采购事宜，在互利、平等的原则基础上，经协商一致，特签订本合同，以共同遵守。</w:t>
      </w:r>
    </w:p>
    <w:p>
      <w:pPr>
        <w:keepNext w:val="0"/>
        <w:keepLines w:val="0"/>
        <w:widowControl w:val="0"/>
        <w:suppressLineNumbers w:val="0"/>
        <w:spacing w:before="0" w:beforeAutospacing="0" w:after="0" w:afterAutospacing="0" w:line="560" w:lineRule="exact"/>
        <w:ind w:right="0"/>
        <w:jc w:val="both"/>
        <w:rPr>
          <w:rFonts w:hint="eastAsia" w:ascii="仿宋_GB2312" w:hAnsi="仿宋_GB2312" w:eastAsia="仿宋_GB2312" w:cs="仿宋_GB2312"/>
          <w:b/>
          <w:sz w:val="28"/>
          <w:szCs w:val="28"/>
          <w:lang w:val="en-US"/>
        </w:rPr>
      </w:pPr>
      <w:r>
        <w:rPr>
          <w:rFonts w:hint="eastAsia" w:ascii="仿宋_GB2312" w:hAnsi="仿宋_GB2312" w:eastAsia="仿宋_GB2312" w:cs="仿宋_GB2312"/>
          <w:b/>
          <w:kern w:val="2"/>
          <w:sz w:val="28"/>
          <w:szCs w:val="28"/>
          <w:lang w:val="en-US" w:eastAsia="zh-CN" w:bidi="ar"/>
        </w:rPr>
        <w:t>一、商品名称、种类、规格、单位、数量、金额</w:t>
      </w:r>
    </w:p>
    <w:tbl>
      <w:tblPr>
        <w:tblStyle w:val="12"/>
        <w:tblW w:w="10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0"/>
        <w:gridCol w:w="1005"/>
        <w:gridCol w:w="1585"/>
        <w:gridCol w:w="790"/>
        <w:gridCol w:w="824"/>
        <w:gridCol w:w="1164"/>
        <w:gridCol w:w="1069"/>
        <w:gridCol w:w="961"/>
        <w:gridCol w:w="961"/>
        <w:gridCol w:w="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0" w:hRule="atLeast"/>
          <w:jc w:val="center"/>
        </w:trPr>
        <w:tc>
          <w:tcPr>
            <w:tcW w:w="1100" w:type="dxa"/>
            <w:tcBorders>
              <w:top w:val="single" w:color="auto" w:sz="4" w:space="0"/>
              <w:left w:val="single" w:color="auto" w:sz="4" w:space="0"/>
              <w:bottom w:val="single" w:color="auto" w:sz="4" w:space="0"/>
              <w:right w:val="single" w:color="auto" w:sz="4" w:space="0"/>
            </w:tcBorders>
            <w:vAlign w:val="center"/>
          </w:tcPr>
          <w:p>
            <w:pPr>
              <w:pStyle w:val="38"/>
              <w:widowControl/>
              <w:spacing w:line="560" w:lineRule="exact"/>
              <w:jc w:val="center"/>
              <w:rPr>
                <w:rFonts w:hint="eastAsia" w:ascii="仿宋_GB2312" w:hAnsi="仿宋_GB2312" w:eastAsia="仿宋_GB2312" w:cs="仿宋_GB2312"/>
                <w:b/>
                <w:bCs w:val="0"/>
                <w:sz w:val="24"/>
                <w:szCs w:val="24"/>
                <w:lang w:val="en-US"/>
              </w:rPr>
            </w:pPr>
            <w:r>
              <w:rPr>
                <w:rFonts w:hint="eastAsia" w:ascii="仿宋_GB2312" w:hAnsi="仿宋_GB2312" w:eastAsia="仿宋_GB2312" w:cs="仿宋_GB2312"/>
                <w:b/>
                <w:bCs w:val="0"/>
                <w:sz w:val="24"/>
                <w:szCs w:val="24"/>
              </w:rPr>
              <w:t>品名</w:t>
            </w:r>
          </w:p>
        </w:tc>
        <w:tc>
          <w:tcPr>
            <w:tcW w:w="1005" w:type="dxa"/>
            <w:tcBorders>
              <w:top w:val="single" w:color="auto" w:sz="4" w:space="0"/>
              <w:left w:val="single" w:color="auto" w:sz="4" w:space="0"/>
              <w:bottom w:val="single" w:color="auto" w:sz="4" w:space="0"/>
              <w:right w:val="single" w:color="auto" w:sz="4" w:space="0"/>
            </w:tcBorders>
            <w:vAlign w:val="center"/>
          </w:tcPr>
          <w:p>
            <w:pPr>
              <w:pStyle w:val="38"/>
              <w:widowControl/>
              <w:spacing w:line="560" w:lineRule="exact"/>
              <w:jc w:val="center"/>
              <w:rPr>
                <w:rFonts w:hint="eastAsia" w:ascii="仿宋_GB2312" w:hAnsi="仿宋_GB2312" w:eastAsia="仿宋_GB2312" w:cs="仿宋_GB2312"/>
                <w:b/>
                <w:bCs w:val="0"/>
                <w:sz w:val="24"/>
                <w:szCs w:val="24"/>
                <w:lang w:val="en-US"/>
              </w:rPr>
            </w:pPr>
            <w:r>
              <w:rPr>
                <w:rFonts w:hint="eastAsia" w:ascii="仿宋_GB2312" w:hAnsi="仿宋_GB2312" w:eastAsia="仿宋_GB2312" w:cs="仿宋_GB2312"/>
                <w:b/>
                <w:bCs w:val="0"/>
                <w:sz w:val="24"/>
                <w:szCs w:val="24"/>
              </w:rPr>
              <w:t>种类</w:t>
            </w:r>
          </w:p>
        </w:tc>
        <w:tc>
          <w:tcPr>
            <w:tcW w:w="1585" w:type="dxa"/>
            <w:tcBorders>
              <w:top w:val="single" w:color="auto" w:sz="4" w:space="0"/>
              <w:left w:val="single" w:color="auto" w:sz="4" w:space="0"/>
              <w:bottom w:val="single" w:color="auto" w:sz="4" w:space="0"/>
              <w:right w:val="single" w:color="auto" w:sz="4" w:space="0"/>
            </w:tcBorders>
            <w:vAlign w:val="center"/>
          </w:tcPr>
          <w:p>
            <w:pPr>
              <w:pStyle w:val="38"/>
              <w:widowControl/>
              <w:spacing w:line="560" w:lineRule="exact"/>
              <w:jc w:val="center"/>
              <w:rPr>
                <w:rFonts w:hint="eastAsia" w:ascii="仿宋_GB2312" w:hAnsi="仿宋_GB2312" w:eastAsia="仿宋_GB2312" w:cs="仿宋_GB2312"/>
                <w:b/>
                <w:bCs w:val="0"/>
                <w:sz w:val="24"/>
                <w:szCs w:val="24"/>
                <w:lang w:val="en-US"/>
              </w:rPr>
            </w:pPr>
            <w:r>
              <w:rPr>
                <w:rFonts w:hint="eastAsia" w:ascii="仿宋_GB2312" w:hAnsi="仿宋_GB2312" w:eastAsia="仿宋_GB2312" w:cs="仿宋_GB2312"/>
                <w:b/>
                <w:bCs w:val="0"/>
                <w:sz w:val="24"/>
                <w:szCs w:val="24"/>
              </w:rPr>
              <w:t>规格</w:t>
            </w:r>
          </w:p>
        </w:tc>
        <w:tc>
          <w:tcPr>
            <w:tcW w:w="790" w:type="dxa"/>
            <w:tcBorders>
              <w:top w:val="single" w:color="auto" w:sz="4" w:space="0"/>
              <w:left w:val="single" w:color="auto" w:sz="4" w:space="0"/>
              <w:bottom w:val="single" w:color="auto" w:sz="4" w:space="0"/>
              <w:right w:val="single" w:color="auto" w:sz="4" w:space="0"/>
            </w:tcBorders>
            <w:vAlign w:val="center"/>
          </w:tcPr>
          <w:p>
            <w:pPr>
              <w:pStyle w:val="38"/>
              <w:widowControl/>
              <w:spacing w:line="560" w:lineRule="exact"/>
              <w:jc w:val="center"/>
              <w:rPr>
                <w:rFonts w:hint="eastAsia" w:ascii="仿宋_GB2312" w:hAnsi="仿宋_GB2312" w:eastAsia="仿宋_GB2312" w:cs="仿宋_GB2312"/>
                <w:b/>
                <w:bCs w:val="0"/>
                <w:sz w:val="24"/>
                <w:szCs w:val="24"/>
                <w:lang w:val="en-US"/>
              </w:rPr>
            </w:pPr>
            <w:r>
              <w:rPr>
                <w:rFonts w:hint="eastAsia" w:ascii="仿宋_GB2312" w:hAnsi="仿宋_GB2312" w:eastAsia="仿宋_GB2312" w:cs="仿宋_GB2312"/>
                <w:b/>
                <w:bCs w:val="0"/>
                <w:sz w:val="24"/>
                <w:szCs w:val="24"/>
              </w:rPr>
              <w:t>单位</w:t>
            </w:r>
          </w:p>
        </w:tc>
        <w:tc>
          <w:tcPr>
            <w:tcW w:w="824" w:type="dxa"/>
            <w:tcBorders>
              <w:top w:val="single" w:color="auto" w:sz="4" w:space="0"/>
              <w:left w:val="single" w:color="auto" w:sz="4" w:space="0"/>
              <w:bottom w:val="single" w:color="auto" w:sz="4" w:space="0"/>
              <w:right w:val="single" w:color="auto" w:sz="4" w:space="0"/>
            </w:tcBorders>
            <w:vAlign w:val="center"/>
          </w:tcPr>
          <w:p>
            <w:pPr>
              <w:pStyle w:val="38"/>
              <w:widowControl/>
              <w:spacing w:line="560" w:lineRule="exact"/>
              <w:jc w:val="center"/>
              <w:rPr>
                <w:rFonts w:hint="eastAsia" w:ascii="仿宋_GB2312" w:hAnsi="仿宋_GB2312" w:eastAsia="仿宋_GB2312" w:cs="仿宋_GB2312"/>
                <w:b/>
                <w:bCs w:val="0"/>
                <w:sz w:val="24"/>
                <w:szCs w:val="24"/>
                <w:lang w:val="en-US"/>
              </w:rPr>
            </w:pPr>
            <w:r>
              <w:rPr>
                <w:rFonts w:hint="eastAsia" w:ascii="仿宋_GB2312" w:hAnsi="仿宋_GB2312" w:eastAsia="仿宋_GB2312" w:cs="仿宋_GB2312"/>
                <w:b/>
                <w:bCs w:val="0"/>
                <w:sz w:val="24"/>
                <w:szCs w:val="24"/>
              </w:rPr>
              <w:t>数量</w:t>
            </w:r>
          </w:p>
        </w:tc>
        <w:tc>
          <w:tcPr>
            <w:tcW w:w="1164" w:type="dxa"/>
            <w:tcBorders>
              <w:top w:val="single" w:color="auto" w:sz="4" w:space="0"/>
              <w:left w:val="single" w:color="auto" w:sz="4" w:space="0"/>
              <w:bottom w:val="single" w:color="auto" w:sz="4" w:space="0"/>
              <w:right w:val="single" w:color="auto" w:sz="4" w:space="0"/>
            </w:tcBorders>
            <w:vAlign w:val="center"/>
          </w:tcPr>
          <w:p>
            <w:pPr>
              <w:pStyle w:val="38"/>
              <w:widowControl/>
              <w:spacing w:line="560" w:lineRule="exact"/>
              <w:jc w:val="center"/>
              <w:rPr>
                <w:rFonts w:hint="eastAsia" w:ascii="仿宋_GB2312" w:hAnsi="仿宋_GB2312" w:eastAsia="仿宋_GB2312" w:cs="仿宋_GB2312"/>
                <w:b/>
                <w:bCs w:val="0"/>
                <w:sz w:val="24"/>
                <w:szCs w:val="24"/>
                <w:lang w:val="en-US"/>
              </w:rPr>
            </w:pPr>
            <w:r>
              <w:rPr>
                <w:rFonts w:hint="eastAsia" w:ascii="仿宋_GB2312" w:hAnsi="仿宋_GB2312" w:eastAsia="仿宋_GB2312" w:cs="仿宋_GB2312"/>
                <w:b/>
                <w:bCs w:val="0"/>
                <w:sz w:val="24"/>
                <w:szCs w:val="24"/>
              </w:rPr>
              <w:t>单价（元，不含税）</w:t>
            </w:r>
          </w:p>
        </w:tc>
        <w:tc>
          <w:tcPr>
            <w:tcW w:w="1069" w:type="dxa"/>
            <w:tcBorders>
              <w:top w:val="single" w:color="auto" w:sz="4" w:space="0"/>
              <w:left w:val="single" w:color="auto" w:sz="4" w:space="0"/>
              <w:bottom w:val="single" w:color="auto" w:sz="4" w:space="0"/>
              <w:right w:val="single" w:color="auto" w:sz="4" w:space="0"/>
            </w:tcBorders>
            <w:vAlign w:val="top"/>
          </w:tcPr>
          <w:p>
            <w:pPr>
              <w:keepNext w:val="0"/>
              <w:keepLines w:val="0"/>
              <w:widowControl w:val="0"/>
              <w:suppressLineNumbers w:val="0"/>
              <w:spacing w:before="0" w:beforeAutospacing="0" w:after="0" w:afterAutospacing="0" w:line="560" w:lineRule="exact"/>
              <w:ind w:left="0" w:right="0"/>
              <w:jc w:val="center"/>
              <w:rPr>
                <w:rFonts w:hint="eastAsia" w:ascii="仿宋_GB2312" w:hAnsi="仿宋_GB2312" w:eastAsia="仿宋_GB2312" w:cs="仿宋_GB2312"/>
                <w:b/>
                <w:bCs w:val="0"/>
                <w:sz w:val="24"/>
                <w:szCs w:val="24"/>
                <w:lang w:val="en-US"/>
              </w:rPr>
            </w:pPr>
            <w:r>
              <w:rPr>
                <w:rFonts w:hint="eastAsia" w:ascii="仿宋_GB2312" w:hAnsi="仿宋_GB2312" w:eastAsia="仿宋_GB2312" w:cs="仿宋_GB2312"/>
                <w:b/>
                <w:bCs w:val="0"/>
                <w:sz w:val="24"/>
                <w:szCs w:val="24"/>
              </w:rPr>
              <w:t>合价（元，</w:t>
            </w:r>
            <w:r>
              <w:rPr>
                <w:rFonts w:hint="eastAsia" w:ascii="仿宋_GB2312" w:hAnsi="仿宋_GB2312" w:eastAsia="仿宋_GB2312" w:cs="仿宋_GB2312"/>
                <w:b/>
                <w:bCs w:val="0"/>
                <w:sz w:val="24"/>
                <w:szCs w:val="24"/>
                <w:lang w:val="en-US" w:eastAsia="zh-CN"/>
              </w:rPr>
              <w:t>不</w:t>
            </w:r>
            <w:r>
              <w:rPr>
                <w:rFonts w:hint="eastAsia" w:ascii="仿宋_GB2312" w:hAnsi="仿宋_GB2312" w:eastAsia="仿宋_GB2312" w:cs="仿宋_GB2312"/>
                <w:b/>
                <w:bCs w:val="0"/>
                <w:sz w:val="24"/>
                <w:szCs w:val="24"/>
              </w:rPr>
              <w:t>含税）</w:t>
            </w:r>
          </w:p>
        </w:tc>
        <w:tc>
          <w:tcPr>
            <w:tcW w:w="961" w:type="dxa"/>
            <w:tcBorders>
              <w:top w:val="single" w:color="auto" w:sz="4" w:space="0"/>
              <w:left w:val="single" w:color="auto" w:sz="4" w:space="0"/>
              <w:bottom w:val="single" w:color="auto" w:sz="4" w:space="0"/>
              <w:right w:val="single" w:color="auto" w:sz="4" w:space="0"/>
            </w:tcBorders>
            <w:vAlign w:val="top"/>
          </w:tcPr>
          <w:p>
            <w:pPr>
              <w:pStyle w:val="38"/>
              <w:widowControl/>
              <w:spacing w:line="560" w:lineRule="exact"/>
              <w:jc w:val="center"/>
              <w:rPr>
                <w:rFonts w:hint="eastAsia" w:ascii="仿宋_GB2312" w:hAnsi="仿宋_GB2312" w:eastAsia="仿宋_GB2312" w:cs="仿宋_GB2312"/>
                <w:b/>
                <w:bCs w:val="0"/>
                <w:sz w:val="24"/>
                <w:szCs w:val="24"/>
                <w:lang w:val="en-US"/>
              </w:rPr>
            </w:pPr>
            <w:r>
              <w:rPr>
                <w:rFonts w:hint="eastAsia" w:ascii="仿宋_GB2312" w:hAnsi="仿宋_GB2312" w:eastAsia="仿宋_GB2312" w:cs="仿宋_GB2312"/>
                <w:b/>
                <w:bCs w:val="0"/>
                <w:sz w:val="24"/>
                <w:szCs w:val="24"/>
              </w:rPr>
              <w:t>增值税</w:t>
            </w:r>
          </w:p>
          <w:p>
            <w:pPr>
              <w:pStyle w:val="38"/>
              <w:widowControl/>
              <w:spacing w:line="560" w:lineRule="exact"/>
              <w:jc w:val="center"/>
              <w:rPr>
                <w:rFonts w:hint="eastAsia" w:ascii="仿宋_GB2312" w:hAnsi="仿宋_GB2312" w:eastAsia="仿宋_GB2312" w:cs="仿宋_GB2312"/>
                <w:b/>
                <w:bCs w:val="0"/>
                <w:sz w:val="24"/>
                <w:szCs w:val="24"/>
                <w:lang w:val="en-US"/>
              </w:rPr>
            </w:pPr>
            <w:r>
              <w:rPr>
                <w:rFonts w:hint="eastAsia" w:ascii="仿宋_GB2312" w:hAnsi="仿宋_GB2312" w:eastAsia="仿宋_GB2312" w:cs="仿宋_GB2312"/>
                <w:b/>
                <w:bCs w:val="0"/>
                <w:sz w:val="24"/>
                <w:szCs w:val="24"/>
              </w:rPr>
              <w:t>税率</w:t>
            </w:r>
          </w:p>
        </w:tc>
        <w:tc>
          <w:tcPr>
            <w:tcW w:w="961" w:type="dxa"/>
            <w:tcBorders>
              <w:top w:val="single" w:color="auto" w:sz="4" w:space="0"/>
              <w:left w:val="single" w:color="auto" w:sz="4" w:space="0"/>
              <w:bottom w:val="single" w:color="auto" w:sz="4" w:space="0"/>
              <w:right w:val="single" w:color="auto" w:sz="4" w:space="0"/>
            </w:tcBorders>
            <w:vAlign w:val="top"/>
          </w:tcPr>
          <w:p>
            <w:pPr>
              <w:keepNext w:val="0"/>
              <w:keepLines w:val="0"/>
              <w:widowControl w:val="0"/>
              <w:suppressLineNumbers w:val="0"/>
              <w:spacing w:before="0" w:beforeAutospacing="0" w:after="0" w:afterAutospacing="0" w:line="560" w:lineRule="exact"/>
              <w:ind w:left="0" w:right="0"/>
              <w:jc w:val="center"/>
              <w:rPr>
                <w:rFonts w:hint="eastAsia" w:ascii="仿宋_GB2312" w:hAnsi="仿宋_GB2312" w:eastAsia="仿宋_GB2312" w:cs="仿宋_GB2312"/>
                <w:b/>
                <w:bCs w:val="0"/>
                <w:sz w:val="24"/>
                <w:szCs w:val="24"/>
                <w:lang w:val="en-US"/>
              </w:rPr>
            </w:pPr>
            <w:r>
              <w:rPr>
                <w:rFonts w:hint="eastAsia" w:ascii="仿宋_GB2312" w:hAnsi="仿宋_GB2312" w:eastAsia="仿宋_GB2312" w:cs="仿宋_GB2312"/>
                <w:b/>
                <w:bCs w:val="0"/>
                <w:sz w:val="24"/>
                <w:szCs w:val="24"/>
              </w:rPr>
              <w:t>单价（元，含税）</w:t>
            </w:r>
          </w:p>
        </w:tc>
        <w:tc>
          <w:tcPr>
            <w:tcW w:w="961" w:type="dxa"/>
            <w:tcBorders>
              <w:top w:val="single" w:color="auto" w:sz="4" w:space="0"/>
              <w:left w:val="single" w:color="auto" w:sz="4" w:space="0"/>
              <w:bottom w:val="single" w:color="auto" w:sz="4" w:space="0"/>
              <w:right w:val="single" w:color="auto" w:sz="4" w:space="0"/>
            </w:tcBorders>
            <w:vAlign w:val="top"/>
          </w:tcPr>
          <w:p>
            <w:pPr>
              <w:keepNext w:val="0"/>
              <w:keepLines w:val="0"/>
              <w:widowControl w:val="0"/>
              <w:suppressLineNumbers w:val="0"/>
              <w:spacing w:before="0" w:beforeAutospacing="0" w:after="0" w:afterAutospacing="0" w:line="560" w:lineRule="exact"/>
              <w:ind w:left="0" w:right="0"/>
              <w:jc w:val="center"/>
              <w:rPr>
                <w:rFonts w:hint="eastAsia" w:ascii="仿宋_GB2312" w:hAnsi="仿宋_GB2312" w:eastAsia="仿宋_GB2312" w:cs="仿宋_GB2312"/>
                <w:b/>
                <w:bCs w:val="0"/>
                <w:sz w:val="24"/>
                <w:szCs w:val="24"/>
                <w:lang w:val="en-US"/>
              </w:rPr>
            </w:pPr>
            <w:r>
              <w:rPr>
                <w:rFonts w:hint="eastAsia" w:ascii="仿宋_GB2312" w:hAnsi="仿宋_GB2312" w:eastAsia="仿宋_GB2312" w:cs="仿宋_GB2312"/>
                <w:b/>
                <w:bCs w:val="0"/>
                <w:sz w:val="24"/>
                <w:szCs w:val="24"/>
              </w:rPr>
              <w:t>合价（元，含税）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10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r>
              <w:rPr>
                <w:rFonts w:hint="eastAsia" w:ascii="仿宋_GB2312" w:hAnsi="仿宋_GB2312" w:eastAsia="仿宋_GB2312" w:cs="仿宋_GB2312"/>
                <w:sz w:val="24"/>
                <w:szCs w:val="24"/>
                <w:lang w:val="en-US"/>
              </w:rPr>
              <w:t>移动可变信号牌</w:t>
            </w:r>
          </w:p>
        </w:tc>
        <w:tc>
          <w:tcPr>
            <w:tcW w:w="1005"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jc w:val="center"/>
              <w:rPr>
                <w:rFonts w:hint="eastAsia" w:ascii="仿宋_GB2312" w:hAnsi="仿宋_GB2312" w:eastAsia="仿宋_GB2312" w:cs="仿宋_GB2312"/>
                <w:sz w:val="24"/>
                <w:szCs w:val="24"/>
                <w:lang w:val="en-US"/>
              </w:rPr>
            </w:pPr>
          </w:p>
        </w:tc>
        <w:tc>
          <w:tcPr>
            <w:tcW w:w="1585" w:type="dxa"/>
            <w:tcBorders>
              <w:top w:val="single" w:color="auto" w:sz="4" w:space="0"/>
              <w:left w:val="single" w:color="auto" w:sz="4" w:space="0"/>
              <w:bottom w:val="single" w:color="auto" w:sz="4" w:space="0"/>
              <w:right w:val="single" w:color="auto" w:sz="4" w:space="0"/>
            </w:tcBorders>
            <w:vAlign w:val="center"/>
          </w:tcPr>
          <w:p>
            <w:pPr>
              <w:pStyle w:val="38"/>
              <w:widowControl/>
              <w:spacing w:line="560" w:lineRule="exact"/>
              <w:jc w:val="center"/>
              <w:rPr>
                <w:rFonts w:hint="eastAsia" w:ascii="仿宋_GB2312" w:hAnsi="仿宋_GB2312" w:eastAsia="仿宋_GB2312" w:cs="仿宋_GB2312"/>
                <w:sz w:val="24"/>
                <w:szCs w:val="24"/>
                <w:lang w:val="en-US"/>
              </w:rPr>
            </w:pPr>
          </w:p>
        </w:tc>
        <w:tc>
          <w:tcPr>
            <w:tcW w:w="79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r>
              <w:rPr>
                <w:rFonts w:hint="eastAsia" w:ascii="仿宋_GB2312" w:hAnsi="仿宋_GB2312" w:eastAsia="仿宋_GB2312" w:cs="仿宋_GB2312"/>
                <w:sz w:val="24"/>
                <w:szCs w:val="24"/>
              </w:rPr>
              <w:t>套</w:t>
            </w:r>
          </w:p>
        </w:tc>
        <w:tc>
          <w:tcPr>
            <w:tcW w:w="824"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1164"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jc w:val="center"/>
              <w:rPr>
                <w:rFonts w:hint="eastAsia" w:ascii="仿宋_GB2312" w:hAnsi="仿宋_GB2312" w:eastAsia="仿宋_GB2312" w:cs="仿宋_GB2312"/>
                <w:sz w:val="24"/>
                <w:szCs w:val="24"/>
                <w:lang w:val="en-US"/>
              </w:rPr>
            </w:pPr>
          </w:p>
        </w:tc>
        <w:tc>
          <w:tcPr>
            <w:tcW w:w="106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c>
          <w:tcPr>
            <w:tcW w:w="96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c>
          <w:tcPr>
            <w:tcW w:w="96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c>
          <w:tcPr>
            <w:tcW w:w="96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10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c>
          <w:tcPr>
            <w:tcW w:w="1005"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jc w:val="center"/>
              <w:rPr>
                <w:rFonts w:hint="eastAsia" w:ascii="仿宋_GB2312" w:hAnsi="仿宋_GB2312" w:eastAsia="仿宋_GB2312" w:cs="仿宋_GB2312"/>
                <w:sz w:val="24"/>
                <w:szCs w:val="24"/>
                <w:lang w:val="en-US"/>
              </w:rPr>
            </w:pPr>
          </w:p>
        </w:tc>
        <w:tc>
          <w:tcPr>
            <w:tcW w:w="1585" w:type="dxa"/>
            <w:tcBorders>
              <w:top w:val="single" w:color="auto" w:sz="4" w:space="0"/>
              <w:left w:val="single" w:color="auto" w:sz="4" w:space="0"/>
              <w:bottom w:val="single" w:color="auto" w:sz="4" w:space="0"/>
              <w:right w:val="single" w:color="auto" w:sz="4" w:space="0"/>
            </w:tcBorders>
            <w:vAlign w:val="center"/>
          </w:tcPr>
          <w:p>
            <w:pPr>
              <w:pStyle w:val="38"/>
              <w:widowControl/>
              <w:spacing w:line="560" w:lineRule="exact"/>
              <w:jc w:val="center"/>
              <w:rPr>
                <w:rFonts w:hint="eastAsia" w:ascii="仿宋_GB2312" w:hAnsi="仿宋_GB2312" w:eastAsia="仿宋_GB2312" w:cs="仿宋_GB2312"/>
                <w:sz w:val="24"/>
                <w:szCs w:val="24"/>
                <w:lang w:val="en-US"/>
              </w:rPr>
            </w:pPr>
          </w:p>
        </w:tc>
        <w:tc>
          <w:tcPr>
            <w:tcW w:w="79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c>
          <w:tcPr>
            <w:tcW w:w="824"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jc w:val="center"/>
              <w:rPr>
                <w:rFonts w:hint="eastAsia" w:ascii="仿宋_GB2312" w:hAnsi="仿宋_GB2312" w:eastAsia="仿宋_GB2312" w:cs="仿宋_GB2312"/>
                <w:sz w:val="24"/>
                <w:szCs w:val="24"/>
                <w:lang w:val="en-US"/>
              </w:rPr>
            </w:pPr>
          </w:p>
        </w:tc>
        <w:tc>
          <w:tcPr>
            <w:tcW w:w="1164"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jc w:val="center"/>
              <w:rPr>
                <w:rFonts w:hint="eastAsia" w:ascii="仿宋_GB2312" w:hAnsi="仿宋_GB2312" w:eastAsia="仿宋_GB2312" w:cs="仿宋_GB2312"/>
                <w:sz w:val="24"/>
                <w:szCs w:val="24"/>
                <w:lang w:val="en-US"/>
              </w:rPr>
            </w:pPr>
          </w:p>
        </w:tc>
        <w:tc>
          <w:tcPr>
            <w:tcW w:w="106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c>
          <w:tcPr>
            <w:tcW w:w="96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c>
          <w:tcPr>
            <w:tcW w:w="96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c>
          <w:tcPr>
            <w:tcW w:w="96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10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c>
          <w:tcPr>
            <w:tcW w:w="1005"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jc w:val="center"/>
              <w:rPr>
                <w:rFonts w:hint="eastAsia" w:ascii="仿宋_GB2312" w:hAnsi="仿宋_GB2312" w:eastAsia="仿宋_GB2312" w:cs="仿宋_GB2312"/>
                <w:sz w:val="24"/>
                <w:szCs w:val="24"/>
                <w:lang w:val="en-US"/>
              </w:rPr>
            </w:pPr>
          </w:p>
        </w:tc>
        <w:tc>
          <w:tcPr>
            <w:tcW w:w="1585" w:type="dxa"/>
            <w:tcBorders>
              <w:top w:val="single" w:color="auto" w:sz="4" w:space="0"/>
              <w:left w:val="single" w:color="auto" w:sz="4" w:space="0"/>
              <w:bottom w:val="single" w:color="auto" w:sz="4" w:space="0"/>
              <w:right w:val="single" w:color="auto" w:sz="4" w:space="0"/>
            </w:tcBorders>
            <w:vAlign w:val="center"/>
          </w:tcPr>
          <w:p>
            <w:pPr>
              <w:pStyle w:val="38"/>
              <w:widowControl/>
              <w:spacing w:line="560" w:lineRule="exact"/>
              <w:jc w:val="center"/>
              <w:rPr>
                <w:rFonts w:hint="eastAsia" w:ascii="仿宋_GB2312" w:hAnsi="仿宋_GB2312" w:eastAsia="仿宋_GB2312" w:cs="仿宋_GB2312"/>
                <w:sz w:val="24"/>
                <w:szCs w:val="24"/>
                <w:lang w:val="en-US"/>
              </w:rPr>
            </w:pPr>
          </w:p>
        </w:tc>
        <w:tc>
          <w:tcPr>
            <w:tcW w:w="79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c>
          <w:tcPr>
            <w:tcW w:w="824"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jc w:val="center"/>
              <w:rPr>
                <w:rFonts w:hint="eastAsia" w:ascii="仿宋_GB2312" w:hAnsi="仿宋_GB2312" w:eastAsia="仿宋_GB2312" w:cs="仿宋_GB2312"/>
                <w:sz w:val="24"/>
                <w:szCs w:val="24"/>
                <w:lang w:val="en-US"/>
              </w:rPr>
            </w:pPr>
          </w:p>
        </w:tc>
        <w:tc>
          <w:tcPr>
            <w:tcW w:w="1164"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jc w:val="center"/>
              <w:rPr>
                <w:rFonts w:hint="eastAsia" w:ascii="仿宋_GB2312" w:hAnsi="仿宋_GB2312" w:eastAsia="仿宋_GB2312" w:cs="仿宋_GB2312"/>
                <w:sz w:val="24"/>
                <w:szCs w:val="24"/>
                <w:lang w:val="en-US"/>
              </w:rPr>
            </w:pPr>
          </w:p>
        </w:tc>
        <w:tc>
          <w:tcPr>
            <w:tcW w:w="106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c>
          <w:tcPr>
            <w:tcW w:w="96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c>
          <w:tcPr>
            <w:tcW w:w="96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c>
          <w:tcPr>
            <w:tcW w:w="96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10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c>
          <w:tcPr>
            <w:tcW w:w="1005"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jc w:val="center"/>
              <w:rPr>
                <w:rFonts w:hint="eastAsia" w:ascii="仿宋_GB2312" w:hAnsi="仿宋_GB2312" w:eastAsia="仿宋_GB2312" w:cs="仿宋_GB2312"/>
                <w:sz w:val="24"/>
                <w:szCs w:val="24"/>
                <w:lang w:val="en-US"/>
              </w:rPr>
            </w:pPr>
          </w:p>
        </w:tc>
        <w:tc>
          <w:tcPr>
            <w:tcW w:w="1585" w:type="dxa"/>
            <w:tcBorders>
              <w:top w:val="single" w:color="auto" w:sz="4" w:space="0"/>
              <w:left w:val="single" w:color="auto" w:sz="4" w:space="0"/>
              <w:bottom w:val="single" w:color="auto" w:sz="4" w:space="0"/>
              <w:right w:val="single" w:color="auto" w:sz="4" w:space="0"/>
            </w:tcBorders>
            <w:vAlign w:val="center"/>
          </w:tcPr>
          <w:p>
            <w:pPr>
              <w:pStyle w:val="38"/>
              <w:widowControl/>
              <w:spacing w:line="560" w:lineRule="exact"/>
              <w:jc w:val="center"/>
              <w:rPr>
                <w:rFonts w:hint="eastAsia" w:ascii="仿宋_GB2312" w:hAnsi="仿宋_GB2312" w:eastAsia="仿宋_GB2312" w:cs="仿宋_GB2312"/>
                <w:sz w:val="24"/>
                <w:szCs w:val="24"/>
                <w:lang w:val="en-US"/>
              </w:rPr>
            </w:pPr>
          </w:p>
        </w:tc>
        <w:tc>
          <w:tcPr>
            <w:tcW w:w="79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c>
          <w:tcPr>
            <w:tcW w:w="824"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jc w:val="center"/>
              <w:rPr>
                <w:rFonts w:hint="eastAsia" w:ascii="仿宋_GB2312" w:hAnsi="仿宋_GB2312" w:eastAsia="仿宋_GB2312" w:cs="仿宋_GB2312"/>
                <w:sz w:val="24"/>
                <w:szCs w:val="24"/>
                <w:lang w:val="en-US"/>
              </w:rPr>
            </w:pPr>
          </w:p>
        </w:tc>
        <w:tc>
          <w:tcPr>
            <w:tcW w:w="1164"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jc w:val="center"/>
              <w:rPr>
                <w:rFonts w:hint="eastAsia" w:ascii="仿宋_GB2312" w:hAnsi="仿宋_GB2312" w:eastAsia="仿宋_GB2312" w:cs="仿宋_GB2312"/>
                <w:sz w:val="24"/>
                <w:szCs w:val="24"/>
                <w:lang w:val="en-US"/>
              </w:rPr>
            </w:pPr>
          </w:p>
        </w:tc>
        <w:tc>
          <w:tcPr>
            <w:tcW w:w="106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c>
          <w:tcPr>
            <w:tcW w:w="96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c>
          <w:tcPr>
            <w:tcW w:w="96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c>
          <w:tcPr>
            <w:tcW w:w="96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10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c>
          <w:tcPr>
            <w:tcW w:w="1005"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jc w:val="center"/>
              <w:rPr>
                <w:rFonts w:hint="eastAsia" w:ascii="仿宋_GB2312" w:hAnsi="仿宋_GB2312" w:eastAsia="仿宋_GB2312" w:cs="仿宋_GB2312"/>
                <w:sz w:val="24"/>
                <w:szCs w:val="24"/>
                <w:lang w:val="en-US"/>
              </w:rPr>
            </w:pPr>
          </w:p>
        </w:tc>
        <w:tc>
          <w:tcPr>
            <w:tcW w:w="1585" w:type="dxa"/>
            <w:tcBorders>
              <w:top w:val="single" w:color="auto" w:sz="4" w:space="0"/>
              <w:left w:val="single" w:color="auto" w:sz="4" w:space="0"/>
              <w:bottom w:val="single" w:color="auto" w:sz="4" w:space="0"/>
              <w:right w:val="single" w:color="auto" w:sz="4" w:space="0"/>
            </w:tcBorders>
            <w:vAlign w:val="center"/>
          </w:tcPr>
          <w:p>
            <w:pPr>
              <w:pStyle w:val="38"/>
              <w:widowControl/>
              <w:spacing w:line="560" w:lineRule="exact"/>
              <w:jc w:val="center"/>
              <w:rPr>
                <w:rFonts w:hint="eastAsia" w:ascii="仿宋_GB2312" w:hAnsi="仿宋_GB2312" w:eastAsia="仿宋_GB2312" w:cs="仿宋_GB2312"/>
                <w:sz w:val="24"/>
                <w:szCs w:val="24"/>
                <w:lang w:val="en-US"/>
              </w:rPr>
            </w:pPr>
          </w:p>
        </w:tc>
        <w:tc>
          <w:tcPr>
            <w:tcW w:w="79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c>
          <w:tcPr>
            <w:tcW w:w="824"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jc w:val="center"/>
              <w:rPr>
                <w:rFonts w:hint="eastAsia" w:ascii="仿宋_GB2312" w:hAnsi="仿宋_GB2312" w:eastAsia="仿宋_GB2312" w:cs="仿宋_GB2312"/>
                <w:sz w:val="24"/>
                <w:szCs w:val="24"/>
                <w:lang w:val="en-US"/>
              </w:rPr>
            </w:pPr>
          </w:p>
        </w:tc>
        <w:tc>
          <w:tcPr>
            <w:tcW w:w="1164"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jc w:val="center"/>
              <w:rPr>
                <w:rFonts w:hint="eastAsia" w:ascii="仿宋_GB2312" w:hAnsi="仿宋_GB2312" w:eastAsia="仿宋_GB2312" w:cs="仿宋_GB2312"/>
                <w:sz w:val="24"/>
                <w:szCs w:val="24"/>
                <w:lang w:val="en-US"/>
              </w:rPr>
            </w:pPr>
          </w:p>
        </w:tc>
        <w:tc>
          <w:tcPr>
            <w:tcW w:w="106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c>
          <w:tcPr>
            <w:tcW w:w="96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c>
          <w:tcPr>
            <w:tcW w:w="96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c>
          <w:tcPr>
            <w:tcW w:w="96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10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c>
          <w:tcPr>
            <w:tcW w:w="1005"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jc w:val="center"/>
              <w:rPr>
                <w:rFonts w:hint="eastAsia" w:ascii="仿宋_GB2312" w:hAnsi="仿宋_GB2312" w:eastAsia="仿宋_GB2312" w:cs="仿宋_GB2312"/>
                <w:sz w:val="24"/>
                <w:szCs w:val="24"/>
                <w:lang w:val="en-US"/>
              </w:rPr>
            </w:pPr>
          </w:p>
        </w:tc>
        <w:tc>
          <w:tcPr>
            <w:tcW w:w="1585" w:type="dxa"/>
            <w:tcBorders>
              <w:top w:val="single" w:color="auto" w:sz="4" w:space="0"/>
              <w:left w:val="single" w:color="auto" w:sz="4" w:space="0"/>
              <w:bottom w:val="single" w:color="auto" w:sz="4" w:space="0"/>
              <w:right w:val="single" w:color="auto" w:sz="4" w:space="0"/>
            </w:tcBorders>
            <w:vAlign w:val="center"/>
          </w:tcPr>
          <w:p>
            <w:pPr>
              <w:pStyle w:val="38"/>
              <w:widowControl/>
              <w:spacing w:line="560" w:lineRule="exact"/>
              <w:jc w:val="center"/>
              <w:rPr>
                <w:rFonts w:hint="eastAsia" w:ascii="仿宋_GB2312" w:hAnsi="仿宋_GB2312" w:eastAsia="仿宋_GB2312" w:cs="仿宋_GB2312"/>
                <w:sz w:val="24"/>
                <w:szCs w:val="24"/>
                <w:lang w:val="en-US" w:eastAsia="zh-CN"/>
              </w:rPr>
            </w:pPr>
          </w:p>
        </w:tc>
        <w:tc>
          <w:tcPr>
            <w:tcW w:w="79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c>
          <w:tcPr>
            <w:tcW w:w="824"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jc w:val="center"/>
              <w:rPr>
                <w:rFonts w:hint="eastAsia" w:ascii="仿宋_GB2312" w:hAnsi="仿宋_GB2312" w:eastAsia="仿宋_GB2312" w:cs="仿宋_GB2312"/>
                <w:sz w:val="24"/>
                <w:szCs w:val="24"/>
                <w:lang w:val="en-US"/>
              </w:rPr>
            </w:pPr>
          </w:p>
        </w:tc>
        <w:tc>
          <w:tcPr>
            <w:tcW w:w="1164"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jc w:val="center"/>
              <w:rPr>
                <w:rFonts w:hint="eastAsia" w:ascii="仿宋_GB2312" w:hAnsi="仿宋_GB2312" w:eastAsia="仿宋_GB2312" w:cs="仿宋_GB2312"/>
                <w:sz w:val="24"/>
                <w:szCs w:val="24"/>
                <w:lang w:val="en-US"/>
              </w:rPr>
            </w:pPr>
          </w:p>
        </w:tc>
        <w:tc>
          <w:tcPr>
            <w:tcW w:w="106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c>
          <w:tcPr>
            <w:tcW w:w="96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c>
          <w:tcPr>
            <w:tcW w:w="96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c>
          <w:tcPr>
            <w:tcW w:w="96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10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c>
          <w:tcPr>
            <w:tcW w:w="1005"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jc w:val="center"/>
              <w:rPr>
                <w:rFonts w:hint="eastAsia" w:ascii="仿宋_GB2312" w:hAnsi="仿宋_GB2312" w:eastAsia="仿宋_GB2312" w:cs="仿宋_GB2312"/>
                <w:sz w:val="24"/>
                <w:szCs w:val="24"/>
                <w:lang w:val="en-US"/>
              </w:rPr>
            </w:pPr>
          </w:p>
        </w:tc>
        <w:tc>
          <w:tcPr>
            <w:tcW w:w="1585" w:type="dxa"/>
            <w:tcBorders>
              <w:top w:val="single" w:color="auto" w:sz="4" w:space="0"/>
              <w:left w:val="single" w:color="auto" w:sz="4" w:space="0"/>
              <w:bottom w:val="single" w:color="auto" w:sz="4" w:space="0"/>
              <w:right w:val="single" w:color="auto" w:sz="4" w:space="0"/>
            </w:tcBorders>
            <w:vAlign w:val="center"/>
          </w:tcPr>
          <w:p>
            <w:pPr>
              <w:pStyle w:val="38"/>
              <w:widowControl/>
              <w:spacing w:line="560" w:lineRule="exact"/>
              <w:jc w:val="center"/>
              <w:rPr>
                <w:rFonts w:hint="eastAsia" w:ascii="仿宋_GB2312" w:hAnsi="仿宋_GB2312" w:eastAsia="仿宋_GB2312" w:cs="仿宋_GB2312"/>
                <w:sz w:val="24"/>
                <w:szCs w:val="24"/>
                <w:lang w:val="en-US"/>
              </w:rPr>
            </w:pPr>
          </w:p>
        </w:tc>
        <w:tc>
          <w:tcPr>
            <w:tcW w:w="79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c>
          <w:tcPr>
            <w:tcW w:w="824"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jc w:val="center"/>
              <w:rPr>
                <w:rFonts w:hint="eastAsia" w:ascii="仿宋_GB2312" w:hAnsi="仿宋_GB2312" w:eastAsia="仿宋_GB2312" w:cs="仿宋_GB2312"/>
                <w:sz w:val="24"/>
                <w:szCs w:val="24"/>
                <w:lang w:val="en-US"/>
              </w:rPr>
            </w:pPr>
          </w:p>
        </w:tc>
        <w:tc>
          <w:tcPr>
            <w:tcW w:w="1164"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仿宋_GB2312" w:hAnsi="仿宋_GB2312" w:eastAsia="仿宋_GB2312" w:cs="仿宋_GB2312"/>
                <w:sz w:val="24"/>
                <w:szCs w:val="24"/>
                <w:lang w:val="en-US"/>
              </w:rPr>
            </w:pPr>
          </w:p>
        </w:tc>
        <w:tc>
          <w:tcPr>
            <w:tcW w:w="106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仿宋_GB2312" w:hAnsi="仿宋_GB2312" w:eastAsia="仿宋_GB2312" w:cs="仿宋_GB2312"/>
                <w:sz w:val="24"/>
                <w:szCs w:val="24"/>
                <w:lang w:val="en-US"/>
              </w:rPr>
            </w:pPr>
          </w:p>
        </w:tc>
        <w:tc>
          <w:tcPr>
            <w:tcW w:w="96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c>
          <w:tcPr>
            <w:tcW w:w="96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仿宋_GB2312" w:hAnsi="仿宋_GB2312" w:eastAsia="仿宋_GB2312" w:cs="仿宋_GB2312"/>
                <w:sz w:val="24"/>
                <w:szCs w:val="24"/>
                <w:lang w:val="en-US"/>
              </w:rPr>
            </w:pPr>
          </w:p>
        </w:tc>
        <w:tc>
          <w:tcPr>
            <w:tcW w:w="96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仿宋_GB2312" w:hAnsi="仿宋_GB2312" w:eastAsia="仿宋_GB2312" w:cs="仿宋_GB2312"/>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10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eastAsia="zh-CN"/>
              </w:rPr>
            </w:pPr>
          </w:p>
        </w:tc>
        <w:tc>
          <w:tcPr>
            <w:tcW w:w="1005"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jc w:val="center"/>
              <w:rPr>
                <w:rFonts w:hint="eastAsia" w:ascii="仿宋_GB2312" w:hAnsi="仿宋_GB2312" w:eastAsia="仿宋_GB2312" w:cs="仿宋_GB2312"/>
                <w:sz w:val="24"/>
                <w:szCs w:val="24"/>
                <w:lang w:val="en-US"/>
              </w:rPr>
            </w:pPr>
          </w:p>
        </w:tc>
        <w:tc>
          <w:tcPr>
            <w:tcW w:w="1585" w:type="dxa"/>
            <w:tcBorders>
              <w:top w:val="single" w:color="auto" w:sz="4" w:space="0"/>
              <w:left w:val="single" w:color="auto" w:sz="4" w:space="0"/>
              <w:bottom w:val="single" w:color="auto" w:sz="4" w:space="0"/>
              <w:right w:val="single" w:color="auto" w:sz="4" w:space="0"/>
            </w:tcBorders>
            <w:vAlign w:val="center"/>
          </w:tcPr>
          <w:p>
            <w:pPr>
              <w:pStyle w:val="38"/>
              <w:widowControl/>
              <w:spacing w:line="560" w:lineRule="exact"/>
              <w:jc w:val="center"/>
              <w:rPr>
                <w:rFonts w:hint="eastAsia" w:ascii="仿宋_GB2312" w:hAnsi="仿宋_GB2312" w:eastAsia="仿宋_GB2312" w:cs="仿宋_GB2312"/>
                <w:sz w:val="24"/>
                <w:szCs w:val="24"/>
                <w:lang w:val="en-US"/>
              </w:rPr>
            </w:pPr>
          </w:p>
        </w:tc>
        <w:tc>
          <w:tcPr>
            <w:tcW w:w="79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c>
          <w:tcPr>
            <w:tcW w:w="824"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jc w:val="center"/>
              <w:rPr>
                <w:rFonts w:hint="eastAsia" w:ascii="仿宋_GB2312" w:hAnsi="仿宋_GB2312" w:eastAsia="仿宋_GB2312" w:cs="仿宋_GB2312"/>
                <w:sz w:val="24"/>
                <w:szCs w:val="24"/>
                <w:lang w:val="en-US"/>
              </w:rPr>
            </w:pPr>
          </w:p>
        </w:tc>
        <w:tc>
          <w:tcPr>
            <w:tcW w:w="1164"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jc w:val="center"/>
              <w:rPr>
                <w:rFonts w:hint="eastAsia" w:ascii="仿宋_GB2312" w:hAnsi="仿宋_GB2312" w:eastAsia="仿宋_GB2312" w:cs="仿宋_GB2312"/>
                <w:sz w:val="24"/>
                <w:szCs w:val="24"/>
                <w:lang w:val="en-US"/>
              </w:rPr>
            </w:pPr>
          </w:p>
        </w:tc>
        <w:tc>
          <w:tcPr>
            <w:tcW w:w="106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c>
          <w:tcPr>
            <w:tcW w:w="96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c>
          <w:tcPr>
            <w:tcW w:w="96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c>
          <w:tcPr>
            <w:tcW w:w="96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10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eastAsia="zh-CN"/>
              </w:rPr>
            </w:pPr>
          </w:p>
        </w:tc>
        <w:tc>
          <w:tcPr>
            <w:tcW w:w="1005"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jc w:val="center"/>
              <w:rPr>
                <w:rFonts w:hint="eastAsia" w:ascii="仿宋_GB2312" w:hAnsi="仿宋_GB2312" w:eastAsia="仿宋_GB2312" w:cs="仿宋_GB2312"/>
                <w:sz w:val="24"/>
                <w:szCs w:val="24"/>
                <w:lang w:val="en-US"/>
              </w:rPr>
            </w:pPr>
          </w:p>
        </w:tc>
        <w:tc>
          <w:tcPr>
            <w:tcW w:w="1585" w:type="dxa"/>
            <w:tcBorders>
              <w:top w:val="single" w:color="auto" w:sz="4" w:space="0"/>
              <w:left w:val="single" w:color="auto" w:sz="4" w:space="0"/>
              <w:bottom w:val="single" w:color="auto" w:sz="4" w:space="0"/>
              <w:right w:val="single" w:color="auto" w:sz="4" w:space="0"/>
            </w:tcBorders>
            <w:vAlign w:val="center"/>
          </w:tcPr>
          <w:p>
            <w:pPr>
              <w:pStyle w:val="38"/>
              <w:widowControl/>
              <w:spacing w:line="560" w:lineRule="exact"/>
              <w:jc w:val="center"/>
              <w:rPr>
                <w:rFonts w:hint="eastAsia" w:ascii="仿宋_GB2312" w:hAnsi="仿宋_GB2312" w:eastAsia="仿宋_GB2312" w:cs="仿宋_GB2312"/>
                <w:sz w:val="24"/>
                <w:szCs w:val="24"/>
                <w:lang w:val="en-US"/>
              </w:rPr>
            </w:pPr>
          </w:p>
        </w:tc>
        <w:tc>
          <w:tcPr>
            <w:tcW w:w="79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c>
          <w:tcPr>
            <w:tcW w:w="824"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jc w:val="center"/>
              <w:rPr>
                <w:rFonts w:hint="eastAsia" w:ascii="仿宋_GB2312" w:hAnsi="仿宋_GB2312" w:eastAsia="仿宋_GB2312" w:cs="仿宋_GB2312"/>
                <w:sz w:val="24"/>
                <w:szCs w:val="24"/>
                <w:lang w:val="en-US"/>
              </w:rPr>
            </w:pPr>
          </w:p>
        </w:tc>
        <w:tc>
          <w:tcPr>
            <w:tcW w:w="1164"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仿宋_GB2312" w:hAnsi="仿宋_GB2312" w:eastAsia="仿宋_GB2312" w:cs="仿宋_GB2312"/>
                <w:sz w:val="24"/>
                <w:szCs w:val="24"/>
                <w:lang w:val="en-US"/>
              </w:rPr>
            </w:pPr>
          </w:p>
        </w:tc>
        <w:tc>
          <w:tcPr>
            <w:tcW w:w="106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c>
          <w:tcPr>
            <w:tcW w:w="96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c>
          <w:tcPr>
            <w:tcW w:w="96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c>
          <w:tcPr>
            <w:tcW w:w="961"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690" w:type="dxa"/>
            <w:gridSpan w:val="3"/>
            <w:tcBorders>
              <w:top w:val="single" w:color="auto" w:sz="4" w:space="0"/>
              <w:left w:val="single" w:color="auto" w:sz="4" w:space="0"/>
              <w:bottom w:val="single" w:color="auto" w:sz="4" w:space="0"/>
              <w:right w:val="single" w:color="auto" w:sz="4" w:space="0"/>
            </w:tcBorders>
            <w:vAlign w:val="center"/>
          </w:tcPr>
          <w:p>
            <w:pPr>
              <w:pStyle w:val="38"/>
              <w:widowControl/>
              <w:spacing w:line="560" w:lineRule="exact"/>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b/>
                <w:bCs w:val="0"/>
                <w:sz w:val="24"/>
                <w:szCs w:val="24"/>
              </w:rPr>
              <w:t>不含税价格合计（元）</w:t>
            </w:r>
          </w:p>
        </w:tc>
        <w:tc>
          <w:tcPr>
            <w:tcW w:w="6730" w:type="dxa"/>
            <w:gridSpan w:val="7"/>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仿宋_GB2312" w:hAnsi="仿宋_GB2312" w:eastAsia="仿宋_GB2312" w:cs="仿宋_GB2312"/>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690" w:type="dxa"/>
            <w:gridSpan w:val="3"/>
            <w:tcBorders>
              <w:top w:val="single" w:color="auto" w:sz="4" w:space="0"/>
              <w:left w:val="single" w:color="auto" w:sz="4" w:space="0"/>
              <w:bottom w:val="single" w:color="auto" w:sz="4" w:space="0"/>
              <w:right w:val="single" w:color="auto" w:sz="4" w:space="0"/>
            </w:tcBorders>
            <w:vAlign w:val="center"/>
          </w:tcPr>
          <w:p>
            <w:pPr>
              <w:pStyle w:val="38"/>
              <w:widowControl/>
              <w:spacing w:line="560" w:lineRule="exact"/>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b/>
                <w:bCs w:val="0"/>
                <w:sz w:val="24"/>
                <w:szCs w:val="24"/>
              </w:rPr>
              <w:t>税金（元）</w:t>
            </w:r>
          </w:p>
        </w:tc>
        <w:tc>
          <w:tcPr>
            <w:tcW w:w="6730" w:type="dxa"/>
            <w:gridSpan w:val="7"/>
            <w:tcBorders>
              <w:top w:val="single" w:color="auto" w:sz="4" w:space="0"/>
              <w:left w:val="single" w:color="auto" w:sz="4" w:space="0"/>
              <w:bottom w:val="single" w:color="auto" w:sz="4" w:space="0"/>
              <w:right w:val="single" w:color="auto" w:sz="4" w:space="0"/>
            </w:tcBorders>
            <w:shd w:val="clear" w:color="000000" w:fill="FFFFFF"/>
            <w:vAlign w:val="center"/>
          </w:tcPr>
          <w:p>
            <w:pPr>
              <w:widowControl/>
              <w:adjustRightInd w:val="0"/>
              <w:snapToGrid w:val="0"/>
              <w:jc w:val="center"/>
              <w:rPr>
                <w:rFonts w:hint="eastAsia" w:ascii="仿宋_GB2312" w:hAnsi="仿宋_GB2312" w:eastAsia="仿宋_GB2312" w:cs="仿宋_GB2312"/>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690" w:type="dxa"/>
            <w:gridSpan w:val="3"/>
            <w:tcBorders>
              <w:top w:val="single" w:color="auto" w:sz="4" w:space="0"/>
              <w:left w:val="single" w:color="auto" w:sz="4" w:space="0"/>
              <w:bottom w:val="single" w:color="auto" w:sz="4" w:space="0"/>
              <w:right w:val="single" w:color="auto" w:sz="4" w:space="0"/>
            </w:tcBorders>
            <w:vAlign w:val="center"/>
          </w:tcPr>
          <w:p>
            <w:pPr>
              <w:pStyle w:val="38"/>
              <w:widowControl/>
              <w:spacing w:line="560" w:lineRule="exact"/>
              <w:jc w:val="center"/>
              <w:rPr>
                <w:rFonts w:hint="eastAsia" w:ascii="仿宋_GB2312" w:hAnsi="仿宋_GB2312" w:eastAsia="仿宋_GB2312" w:cs="仿宋_GB2312"/>
                <w:sz w:val="24"/>
                <w:szCs w:val="24"/>
                <w:lang w:val="en-US"/>
              </w:rPr>
            </w:pPr>
            <w:r>
              <w:rPr>
                <w:rFonts w:hint="eastAsia" w:ascii="仿宋_GB2312" w:hAnsi="仿宋_GB2312" w:eastAsia="仿宋_GB2312" w:cs="仿宋_GB2312"/>
                <w:b/>
                <w:bCs w:val="0"/>
                <w:sz w:val="24"/>
                <w:szCs w:val="24"/>
              </w:rPr>
              <w:t>价税合计（元）</w:t>
            </w:r>
          </w:p>
        </w:tc>
        <w:tc>
          <w:tcPr>
            <w:tcW w:w="6730" w:type="dxa"/>
            <w:gridSpan w:val="7"/>
            <w:tcBorders>
              <w:top w:val="single" w:color="auto" w:sz="4" w:space="0"/>
              <w:left w:val="single" w:color="auto" w:sz="4" w:space="0"/>
              <w:bottom w:val="single" w:color="auto" w:sz="4" w:space="0"/>
              <w:right w:val="single" w:color="auto" w:sz="4" w:space="0"/>
            </w:tcBorders>
            <w:shd w:val="clear" w:color="000000" w:fill="FFFFFF"/>
            <w:vAlign w:val="center"/>
          </w:tcPr>
          <w:p>
            <w:pPr>
              <w:widowControl/>
              <w:adjustRightInd w:val="0"/>
              <w:snapToGrid w:val="0"/>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b/>
                <w:sz w:val="24"/>
                <w:szCs w:val="24"/>
              </w:rPr>
              <w:t>人民币大写</w:t>
            </w:r>
            <w:r>
              <w:rPr>
                <w:rFonts w:hint="eastAsia" w:ascii="仿宋_GB2312" w:hAnsi="仿宋_GB2312" w:eastAsia="仿宋_GB2312" w:cs="仿宋_GB2312"/>
                <w:b/>
                <w:sz w:val="24"/>
                <w:szCs w:val="24"/>
                <w:lang w:val="en-US" w:eastAsia="zh-CN"/>
              </w:rPr>
              <w:t xml:space="preserve">               </w:t>
            </w:r>
            <w:r>
              <w:rPr>
                <w:rFonts w:hint="eastAsia" w:ascii="仿宋_GB2312" w:hAnsi="仿宋_GB2312" w:eastAsia="仿宋_GB2312" w:cs="仿宋_GB2312"/>
                <w:b/>
                <w:sz w:val="24"/>
                <w:szCs w:val="24"/>
              </w:rPr>
              <w:t>，¥</w:t>
            </w:r>
            <w:r>
              <w:rPr>
                <w:rFonts w:hint="eastAsia" w:ascii="仿宋_GB2312" w:hAnsi="仿宋_GB2312" w:eastAsia="仿宋_GB2312" w:cs="仿宋_GB2312"/>
                <w:b/>
                <w:sz w:val="24"/>
                <w:szCs w:val="24"/>
                <w:lang w:val="en-US" w:eastAsia="zh-CN"/>
              </w:rPr>
              <w:t xml:space="preserve">               </w:t>
            </w:r>
          </w:p>
        </w:tc>
      </w:tr>
    </w:tbl>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02"/>
        <w:jc w:val="both"/>
        <w:textAlignment w:val="auto"/>
        <w:rPr>
          <w:rFonts w:hint="eastAsia" w:ascii="仿宋_GB2312" w:hAnsi="仿宋_GB2312" w:eastAsia="仿宋_GB2312" w:cs="仿宋_GB2312"/>
          <w:b/>
          <w:bCs w:val="0"/>
          <w:sz w:val="28"/>
          <w:szCs w:val="28"/>
          <w:lang w:val="en-US"/>
        </w:rPr>
      </w:pPr>
      <w:r>
        <w:rPr>
          <w:rFonts w:hint="eastAsia" w:ascii="仿宋_GB2312" w:hAnsi="仿宋_GB2312" w:eastAsia="仿宋_GB2312" w:cs="仿宋_GB2312"/>
          <w:b/>
          <w:bCs w:val="0"/>
          <w:kern w:val="2"/>
          <w:sz w:val="28"/>
          <w:szCs w:val="28"/>
          <w:lang w:val="en-US" w:eastAsia="zh-CN" w:bidi="ar"/>
        </w:rPr>
        <w:t>二、合同金额</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firstLine="537" w:firstLineChars="192"/>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1.本合同总金额为（大写）：人民币                        ，（小写）¥                   元。增值税税率为    % ，不含税总金额为人民币          元，税额为人民币        元。本合同金额为杭州萧山国际机场内交货价，含货物价格、运输费、包装费、保险费、税费、安装费、调试费、培训费、售后服务费、不停航和夜间施工和相关设计及技术资料的提供费用、质保期保障费用、项目评估费用等所有费用。甲方不再承担其他任何费用。同时乙方承诺，不因甲方采购数量的增加或者减少而变动固定单价。</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firstLine="537" w:firstLineChars="192"/>
        <w:jc w:val="both"/>
        <w:textAlignment w:val="auto"/>
        <w:rPr>
          <w:rFonts w:hint="eastAsia" w:ascii="仿宋_GB2312" w:hAnsi="仿宋_GB2312" w:eastAsia="仿宋_GB2312" w:cs="仿宋_GB2312"/>
          <w:kern w:val="2"/>
          <w:sz w:val="28"/>
          <w:szCs w:val="28"/>
          <w:lang w:val="en-US" w:eastAsia="zh-CN" w:bidi="ar"/>
        </w:rPr>
      </w:pPr>
      <w:r>
        <w:rPr>
          <w:rFonts w:hint="eastAsia" w:ascii="仿宋_GB2312" w:hAnsi="仿宋_GB2312" w:eastAsia="仿宋_GB2312" w:cs="仿宋_GB2312"/>
          <w:kern w:val="2"/>
          <w:sz w:val="28"/>
          <w:szCs w:val="28"/>
          <w:lang w:val="en-US" w:eastAsia="zh-CN" w:bidi="ar"/>
        </w:rPr>
        <w:t>2.若因国家税收政策调整而引起的增值税税率变化的，应按照国家税收政策调整，合同总金额变更为原合同不含增值税货物或劳务价格与调整后税率计算税额的合计金额。</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02"/>
        <w:jc w:val="both"/>
        <w:textAlignment w:val="auto"/>
        <w:rPr>
          <w:rFonts w:hint="eastAsia" w:ascii="仿宋_GB2312" w:hAnsi="仿宋_GB2312" w:eastAsia="仿宋_GB2312" w:cs="仿宋_GB2312"/>
          <w:b/>
          <w:bCs w:val="0"/>
          <w:sz w:val="28"/>
          <w:szCs w:val="28"/>
          <w:lang w:val="en-US"/>
        </w:rPr>
      </w:pPr>
      <w:r>
        <w:rPr>
          <w:rFonts w:hint="eastAsia" w:ascii="仿宋_GB2312" w:hAnsi="仿宋_GB2312" w:eastAsia="仿宋_GB2312" w:cs="仿宋_GB2312"/>
          <w:b/>
          <w:bCs w:val="0"/>
          <w:kern w:val="2"/>
          <w:sz w:val="28"/>
          <w:szCs w:val="28"/>
          <w:lang w:val="en-US" w:eastAsia="zh-CN" w:bidi="ar"/>
        </w:rPr>
        <w:t>三、技术资料</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1.乙方应在交付合同货物时同时向甲方提供使用货物的有关技术资料。乙方按照本合同约定期间交付符合本合同规定的货物和服务以及全部技术资料的，方视为完成交付义务。</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2.没有甲方事先书面同意，乙方不得将由甲方提供的有关合同或任何合同条文、规格、计划、图纸、样品或资料提供给与履行本合同无关的任何第三方或用作本合同约定以外的其他用途。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全部赔偿责任。</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02"/>
        <w:jc w:val="both"/>
        <w:textAlignment w:val="auto"/>
        <w:rPr>
          <w:rFonts w:hint="eastAsia" w:ascii="仿宋_GB2312" w:hAnsi="仿宋_GB2312" w:eastAsia="仿宋_GB2312" w:cs="仿宋_GB2312"/>
          <w:b/>
          <w:bCs w:val="0"/>
          <w:sz w:val="28"/>
          <w:szCs w:val="28"/>
          <w:lang w:val="en-US"/>
        </w:rPr>
      </w:pPr>
      <w:r>
        <w:rPr>
          <w:rFonts w:hint="eastAsia" w:ascii="仿宋_GB2312" w:hAnsi="仿宋_GB2312" w:eastAsia="仿宋_GB2312" w:cs="仿宋_GB2312"/>
          <w:b/>
          <w:bCs w:val="0"/>
          <w:kern w:val="2"/>
          <w:sz w:val="28"/>
          <w:szCs w:val="28"/>
          <w:lang w:val="en-US" w:eastAsia="zh-CN" w:bidi="ar"/>
        </w:rPr>
        <w:t>四、知识产权</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乙方应保证所提供的货物或其任何一部分均不会侵犯任何第三方的知识产权等合法权益。如因乙方违反本条保证并导致甲方遭受损失的，甲方有权解除本合同，乙方须向甲方承担全部赔偿责任。</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02"/>
        <w:jc w:val="both"/>
        <w:textAlignment w:val="auto"/>
        <w:rPr>
          <w:rFonts w:hint="eastAsia" w:ascii="仿宋_GB2312" w:hAnsi="仿宋_GB2312" w:eastAsia="仿宋_GB2312" w:cs="仿宋_GB2312"/>
          <w:b/>
          <w:bCs w:val="0"/>
          <w:sz w:val="28"/>
          <w:szCs w:val="28"/>
          <w:lang w:val="en-US"/>
        </w:rPr>
      </w:pPr>
      <w:r>
        <w:rPr>
          <w:rFonts w:hint="eastAsia" w:ascii="仿宋_GB2312" w:hAnsi="仿宋_GB2312" w:eastAsia="仿宋_GB2312" w:cs="仿宋_GB2312"/>
          <w:b/>
          <w:bCs w:val="0"/>
          <w:kern w:val="2"/>
          <w:sz w:val="28"/>
          <w:szCs w:val="28"/>
          <w:lang w:val="en-US" w:eastAsia="zh-CN" w:bidi="ar"/>
        </w:rPr>
        <w:t>五、产权担保</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02"/>
        <w:jc w:val="both"/>
        <w:textAlignment w:val="auto"/>
        <w:outlineLvl w:val="0"/>
        <w:rPr>
          <w:rFonts w:hint="eastAsia" w:ascii="仿宋_GB2312" w:hAnsi="仿宋_GB2312" w:eastAsia="仿宋_GB2312" w:cs="仿宋_GB2312"/>
          <w:b/>
          <w:bCs w:val="0"/>
          <w:sz w:val="28"/>
          <w:szCs w:val="28"/>
          <w:lang w:val="en-US"/>
        </w:rPr>
      </w:pPr>
      <w:r>
        <w:rPr>
          <w:rFonts w:hint="eastAsia" w:ascii="仿宋_GB2312" w:hAnsi="仿宋_GB2312" w:eastAsia="仿宋_GB2312" w:cs="仿宋_GB2312"/>
          <w:b/>
          <w:bCs w:val="0"/>
          <w:kern w:val="2"/>
          <w:sz w:val="28"/>
          <w:szCs w:val="28"/>
          <w:lang w:val="en-US" w:eastAsia="zh-CN" w:bidi="ar"/>
        </w:rPr>
        <w:t>六、转包或转让</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1.本合同项下甲方采购的货物，必须由乙方直接供应；除非得到甲方的书面同意，乙方不得将本合同项下的货物全部或部分转让、转包、分包给第三方供应，不得将本合同项下权利义务转让给第三方。</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2.如有未经甲方书面同意的转让、分包和转包行为，甲方有权解除合同，并要求乙方承担合同总金额</w:t>
      </w:r>
      <w:r>
        <w:rPr>
          <w:rFonts w:hint="eastAsia" w:ascii="仿宋_GB2312" w:hAnsi="仿宋_GB2312" w:eastAsia="仿宋_GB2312" w:cs="仿宋_GB2312"/>
          <w:kern w:val="2"/>
          <w:sz w:val="28"/>
          <w:szCs w:val="28"/>
          <w:u w:val="single"/>
          <w:lang w:val="en-US" w:eastAsia="zh-CN" w:bidi="ar"/>
        </w:rPr>
        <w:t xml:space="preserve"> 10% </w:t>
      </w:r>
      <w:r>
        <w:rPr>
          <w:rFonts w:hint="eastAsia" w:ascii="仿宋_GB2312" w:hAnsi="仿宋_GB2312" w:eastAsia="仿宋_GB2312" w:cs="仿宋_GB2312"/>
          <w:kern w:val="2"/>
          <w:sz w:val="28"/>
          <w:szCs w:val="28"/>
          <w:lang w:val="en-US" w:eastAsia="zh-CN" w:bidi="ar"/>
        </w:rPr>
        <w:t>的违约金。</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02"/>
        <w:jc w:val="both"/>
        <w:textAlignment w:val="auto"/>
        <w:outlineLvl w:val="0"/>
        <w:rPr>
          <w:rFonts w:hint="eastAsia" w:ascii="仿宋_GB2312" w:hAnsi="仿宋_GB2312" w:eastAsia="仿宋_GB2312" w:cs="仿宋_GB2312"/>
          <w:b/>
          <w:bCs w:val="0"/>
          <w:sz w:val="28"/>
          <w:szCs w:val="28"/>
          <w:lang w:val="en-US"/>
        </w:rPr>
      </w:pPr>
      <w:r>
        <w:rPr>
          <w:rFonts w:hint="eastAsia" w:ascii="仿宋_GB2312" w:hAnsi="仿宋_GB2312" w:eastAsia="仿宋_GB2312" w:cs="仿宋_GB2312"/>
          <w:b/>
          <w:bCs w:val="0"/>
          <w:kern w:val="2"/>
          <w:sz w:val="28"/>
          <w:szCs w:val="28"/>
          <w:lang w:val="en-US" w:eastAsia="zh-CN" w:bidi="ar"/>
        </w:rPr>
        <w:t>七、货物包装、发运及运输</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1. 乙方应在货物发运前对其按满足运输距离、防潮、防震、防锈和防破损装卸等要求进行包装，以保证货物安全运达甲方指定地点。</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2. 使用说明书、质量检验证明书、技术资料、随配附件和工具以及清单一并附于货物包装内同时向甲方交付。如资料不全的，视为乙方未完全履行交付义务，并承担逾期交付的违约责任。</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3. 乙方在货物发运手续办理完毕后</w:t>
      </w:r>
      <w:r>
        <w:rPr>
          <w:rFonts w:hint="eastAsia" w:ascii="仿宋_GB2312" w:hAnsi="仿宋_GB2312" w:eastAsia="仿宋_GB2312" w:cs="仿宋_GB2312"/>
          <w:kern w:val="2"/>
          <w:sz w:val="28"/>
          <w:szCs w:val="28"/>
          <w:u w:val="single"/>
          <w:lang w:val="en-US" w:eastAsia="zh-CN" w:bidi="ar"/>
        </w:rPr>
        <w:t>48</w:t>
      </w:r>
      <w:r>
        <w:rPr>
          <w:rFonts w:hint="eastAsia" w:ascii="仿宋_GB2312" w:hAnsi="仿宋_GB2312" w:eastAsia="仿宋_GB2312" w:cs="仿宋_GB2312"/>
          <w:kern w:val="2"/>
          <w:sz w:val="28"/>
          <w:szCs w:val="28"/>
          <w:lang w:val="en-US" w:eastAsia="zh-CN" w:bidi="ar"/>
        </w:rPr>
        <w:t>小时内必须书面通知甲方，以便甲方准备接货。</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4. 货物在本合同规定的交货地点交付甲方前发生的一切风险包括货物运输风险均由乙方负责。</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5. 货物在规定的交付期限内由乙方送达甲方指定的交货地点并经甲方签收后视为交付，乙方同时必须在货物到达的当天立即通知甲方货物已送达。</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6.产品包装不符合本合同规定时，乙方应按甲方要求负责返修或者重新包装，并承担返修或者重新包装的费用。如甲方要求不返修或者不重新包装，乙方应按照不符本合同规定包装货物金额</w:t>
      </w:r>
      <w:r>
        <w:rPr>
          <w:rFonts w:hint="eastAsia" w:ascii="仿宋_GB2312" w:hAnsi="仿宋_GB2312" w:eastAsia="仿宋_GB2312" w:cs="仿宋_GB2312"/>
          <w:kern w:val="2"/>
          <w:sz w:val="28"/>
          <w:szCs w:val="28"/>
          <w:u w:val="single"/>
          <w:lang w:val="en-US" w:eastAsia="zh-CN" w:bidi="ar"/>
        </w:rPr>
        <w:t xml:space="preserve"> 10%</w:t>
      </w:r>
      <w:r>
        <w:rPr>
          <w:rFonts w:hint="eastAsia" w:ascii="仿宋_GB2312" w:hAnsi="仿宋_GB2312" w:eastAsia="仿宋_GB2312" w:cs="仿宋_GB2312"/>
          <w:kern w:val="2"/>
          <w:sz w:val="28"/>
          <w:szCs w:val="28"/>
          <w:lang w:val="en-US" w:eastAsia="zh-CN" w:bidi="ar"/>
        </w:rPr>
        <w:t>计算的违约金支付给甲方。</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02"/>
        <w:jc w:val="both"/>
        <w:textAlignment w:val="auto"/>
        <w:outlineLvl w:val="0"/>
        <w:rPr>
          <w:rFonts w:hint="eastAsia" w:ascii="仿宋_GB2312" w:hAnsi="仿宋_GB2312" w:eastAsia="仿宋_GB2312" w:cs="仿宋_GB2312"/>
          <w:b/>
          <w:bCs w:val="0"/>
          <w:sz w:val="28"/>
          <w:szCs w:val="28"/>
          <w:lang w:val="en-US"/>
        </w:rPr>
      </w:pPr>
      <w:r>
        <w:rPr>
          <w:rFonts w:hint="eastAsia" w:ascii="仿宋_GB2312" w:hAnsi="仿宋_GB2312" w:eastAsia="仿宋_GB2312" w:cs="仿宋_GB2312"/>
          <w:b/>
          <w:bCs w:val="0"/>
          <w:kern w:val="2"/>
          <w:sz w:val="28"/>
          <w:szCs w:val="28"/>
          <w:lang w:val="en-US" w:eastAsia="zh-CN" w:bidi="ar"/>
        </w:rPr>
        <w:t>八、交货期、交货方式及交货地点</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kern w:val="2"/>
          <w:sz w:val="28"/>
          <w:szCs w:val="28"/>
          <w:lang w:val="en-US" w:eastAsia="zh-CN" w:bidi="ar"/>
        </w:rPr>
        <w:t>1.交货期限：</w:t>
      </w:r>
      <w:r>
        <w:rPr>
          <w:rFonts w:hint="eastAsia" w:ascii="仿宋_GB2312" w:hAnsi="仿宋_GB2312" w:eastAsia="仿宋_GB2312" w:cs="仿宋_GB2312"/>
          <w:sz w:val="28"/>
          <w:szCs w:val="28"/>
          <w:lang w:eastAsia="zh-CN"/>
        </w:rPr>
        <w:t>合同签订之日起</w:t>
      </w:r>
      <w:r>
        <w:rPr>
          <w:rFonts w:hint="eastAsia" w:ascii="仿宋_GB2312" w:hAnsi="仿宋_GB2312" w:eastAsia="仿宋_GB2312" w:cs="仿宋_GB2312"/>
          <w:sz w:val="28"/>
          <w:szCs w:val="28"/>
          <w:lang w:val="en-US" w:eastAsia="zh-CN"/>
        </w:rPr>
        <w:t>60天内。</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02"/>
        <w:jc w:val="both"/>
        <w:textAlignment w:val="auto"/>
        <w:outlineLvl w:val="0"/>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2.交货方式：</w:t>
      </w:r>
      <w:r>
        <w:rPr>
          <w:rFonts w:hint="eastAsia" w:ascii="仿宋_GB2312" w:hAnsi="仿宋_GB2312" w:eastAsia="仿宋_GB2312" w:cs="仿宋_GB2312"/>
          <w:sz w:val="28"/>
          <w:szCs w:val="28"/>
        </w:rPr>
        <w:t>乙方送货上门，现场安装并完成调试</w:t>
      </w:r>
      <w:r>
        <w:rPr>
          <w:rFonts w:hint="eastAsia" w:ascii="仿宋_GB2312" w:hAnsi="仿宋_GB2312" w:eastAsia="仿宋_GB2312" w:cs="仿宋_GB2312"/>
          <w:kern w:val="2"/>
          <w:sz w:val="28"/>
          <w:szCs w:val="28"/>
          <w:lang w:val="en-US" w:eastAsia="zh-CN" w:bidi="ar"/>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02"/>
        <w:jc w:val="both"/>
        <w:textAlignment w:val="auto"/>
        <w:outlineLvl w:val="0"/>
        <w:rPr>
          <w:rFonts w:hint="eastAsia" w:ascii="仿宋_GB2312" w:hAnsi="仿宋_GB2312" w:eastAsia="仿宋_GB2312" w:cs="仿宋_GB2312"/>
          <w:sz w:val="28"/>
          <w:szCs w:val="28"/>
          <w:lang w:eastAsia="zh-CN"/>
        </w:rPr>
      </w:pPr>
      <w:r>
        <w:rPr>
          <w:rFonts w:hint="eastAsia" w:ascii="仿宋_GB2312" w:hAnsi="仿宋_GB2312" w:eastAsia="仿宋_GB2312" w:cs="仿宋_GB2312"/>
          <w:kern w:val="2"/>
          <w:sz w:val="28"/>
          <w:szCs w:val="28"/>
          <w:lang w:val="en-US" w:eastAsia="zh-CN" w:bidi="ar"/>
        </w:rPr>
        <w:t>3.交货地点：</w:t>
      </w:r>
      <w:r>
        <w:rPr>
          <w:rFonts w:hint="eastAsia" w:ascii="仿宋_GB2312" w:hAnsi="仿宋_GB2312" w:eastAsia="仿宋_GB2312" w:cs="仿宋_GB2312"/>
          <w:sz w:val="28"/>
          <w:szCs w:val="28"/>
        </w:rPr>
        <w:t>杭州萧山国际机场内甲方指定地点</w:t>
      </w:r>
      <w:r>
        <w:rPr>
          <w:rFonts w:hint="eastAsia" w:ascii="仿宋_GB2312" w:hAnsi="仿宋_GB2312" w:eastAsia="仿宋_GB2312" w:cs="仿宋_GB2312"/>
          <w:sz w:val="28"/>
          <w:szCs w:val="28"/>
          <w:lang w:eastAsia="zh-CN"/>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02"/>
        <w:jc w:val="both"/>
        <w:textAlignment w:val="auto"/>
        <w:outlineLvl w:val="0"/>
        <w:rPr>
          <w:rFonts w:hint="eastAsia" w:ascii="仿宋_GB2312" w:hAnsi="仿宋_GB2312" w:eastAsia="仿宋_GB2312" w:cs="仿宋_GB2312"/>
          <w:b/>
          <w:bCs w:val="0"/>
          <w:sz w:val="28"/>
          <w:szCs w:val="28"/>
          <w:lang w:val="en-US"/>
        </w:rPr>
      </w:pPr>
      <w:r>
        <w:rPr>
          <w:rFonts w:hint="eastAsia" w:ascii="仿宋_GB2312" w:hAnsi="仿宋_GB2312" w:eastAsia="仿宋_GB2312" w:cs="仿宋_GB2312"/>
          <w:b/>
          <w:bCs w:val="0"/>
          <w:kern w:val="2"/>
          <w:sz w:val="28"/>
          <w:szCs w:val="28"/>
          <w:lang w:val="en-US" w:eastAsia="zh-CN" w:bidi="ar"/>
        </w:rPr>
        <w:t>九、货物验收及安装</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1.在货物送达甲方指定地点的当天，甲方对乙方提交的货物依据甲方要求和国家有关质量标准进行现场外观检查，产品外观、说明书等资料符合甲方要求的，给予签收；外包装有破损、产品外观有损坏或者资料不全的，则不予签收，视为初步验收不合格，甲方有权拒绝接受货物。</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2.乙方交货前应对货物作出全面检查和对验收文件进行整理，并列出清单，作为甲方收货验收和使用的技术条件依据，乙方质量检验证书应随货物交甲方。</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3.甲方初步验收货物后如发现货物的品种、型号、规格、数量或质量不符合合同约定或相关质量要求，甲方应在签收之日起</w:t>
      </w:r>
      <w:r>
        <w:rPr>
          <w:rFonts w:hint="eastAsia" w:ascii="仿宋_GB2312" w:hAnsi="仿宋_GB2312" w:eastAsia="仿宋_GB2312" w:cs="仿宋_GB2312"/>
          <w:kern w:val="2"/>
          <w:sz w:val="28"/>
          <w:szCs w:val="28"/>
          <w:u w:val="single"/>
          <w:lang w:val="en-US" w:eastAsia="zh-CN" w:bidi="ar"/>
        </w:rPr>
        <w:t xml:space="preserve"> 3 </w:t>
      </w:r>
      <w:r>
        <w:rPr>
          <w:rFonts w:hint="eastAsia" w:ascii="仿宋_GB2312" w:hAnsi="仿宋_GB2312" w:eastAsia="仿宋_GB2312" w:cs="仿宋_GB2312"/>
          <w:kern w:val="2"/>
          <w:sz w:val="28"/>
          <w:szCs w:val="28"/>
          <w:lang w:val="en-US" w:eastAsia="zh-CN" w:bidi="ar"/>
        </w:rPr>
        <w:t>日内以书面或电话形式向乙方提出异议；乙方应当在收到甲方异议之日起</w:t>
      </w:r>
      <w:r>
        <w:rPr>
          <w:rFonts w:hint="eastAsia" w:ascii="仿宋_GB2312" w:hAnsi="仿宋_GB2312" w:eastAsia="仿宋_GB2312" w:cs="仿宋_GB2312"/>
          <w:kern w:val="2"/>
          <w:sz w:val="28"/>
          <w:szCs w:val="28"/>
          <w:u w:val="single"/>
          <w:lang w:val="en-US" w:eastAsia="zh-CN" w:bidi="ar"/>
        </w:rPr>
        <w:t xml:space="preserve"> 5 </w:t>
      </w:r>
      <w:r>
        <w:rPr>
          <w:rFonts w:hint="eastAsia" w:ascii="仿宋_GB2312" w:hAnsi="仿宋_GB2312" w:eastAsia="仿宋_GB2312" w:cs="仿宋_GB2312"/>
          <w:kern w:val="2"/>
          <w:sz w:val="28"/>
          <w:szCs w:val="28"/>
          <w:lang w:val="en-US" w:eastAsia="zh-CN" w:bidi="ar"/>
        </w:rPr>
        <w:t>日内作出答复或与甲方协商处理，或在</w:t>
      </w:r>
      <w:r>
        <w:rPr>
          <w:rFonts w:hint="eastAsia" w:ascii="仿宋_GB2312" w:hAnsi="仿宋_GB2312" w:eastAsia="仿宋_GB2312" w:cs="仿宋_GB2312"/>
          <w:kern w:val="2"/>
          <w:sz w:val="28"/>
          <w:szCs w:val="28"/>
          <w:u w:val="single"/>
          <w:lang w:val="en-US" w:eastAsia="zh-CN" w:bidi="ar"/>
        </w:rPr>
        <w:t xml:space="preserve"> 5 </w:t>
      </w:r>
      <w:r>
        <w:rPr>
          <w:rFonts w:hint="eastAsia" w:ascii="仿宋_GB2312" w:hAnsi="仿宋_GB2312" w:eastAsia="仿宋_GB2312" w:cs="仿宋_GB2312"/>
          <w:kern w:val="2"/>
          <w:sz w:val="28"/>
          <w:szCs w:val="28"/>
          <w:lang w:val="en-US" w:eastAsia="zh-CN" w:bidi="ar"/>
        </w:rPr>
        <w:t>日内直接按甲方要求进行无偿换货、补发短缺部分或降低合同总金额，并承担由此产生的相关费用；乙方未作出答复或负责处理的，视为乙方同意甲方提出的异议和处理意见。</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4.具体的验收要求：</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货物经调试、试运行合格之日起，由甲方按验收项目进行终验收。</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在产品移交甲方之前，乙方应负责货物的保护、保养及清洁。</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kern w:val="2"/>
          <w:sz w:val="28"/>
          <w:szCs w:val="28"/>
          <w:lang w:val="en-US" w:eastAsia="zh-CN" w:bidi="ar"/>
        </w:rPr>
      </w:pPr>
      <w:r>
        <w:rPr>
          <w:rFonts w:hint="eastAsia" w:ascii="仿宋_GB2312" w:hAnsi="仿宋_GB2312" w:eastAsia="仿宋_GB2312" w:cs="仿宋_GB2312"/>
          <w:kern w:val="2"/>
          <w:sz w:val="28"/>
          <w:szCs w:val="28"/>
          <w:lang w:val="en-US" w:eastAsia="zh-CN" w:bidi="ar"/>
        </w:rPr>
        <w:t>验收合格条件：</w:t>
      </w:r>
    </w:p>
    <w:p>
      <w:pPr>
        <w:keepNext w:val="0"/>
        <w:keepLines w:val="0"/>
        <w:pageBreakBefore w:val="0"/>
        <w:widowControl w:val="0"/>
        <w:numPr>
          <w:ilvl w:val="0"/>
          <w:numId w:val="2"/>
        </w:numPr>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kern w:val="2"/>
          <w:sz w:val="28"/>
          <w:szCs w:val="28"/>
          <w:lang w:val="en-US" w:eastAsia="zh-CN" w:bidi="ar"/>
        </w:rPr>
      </w:pPr>
      <w:r>
        <w:rPr>
          <w:rFonts w:hint="eastAsia" w:ascii="仿宋_GB2312" w:hAnsi="仿宋_GB2312" w:eastAsia="仿宋_GB2312" w:cs="仿宋_GB2312"/>
          <w:kern w:val="2"/>
          <w:sz w:val="28"/>
          <w:szCs w:val="28"/>
          <w:lang w:val="en-US" w:eastAsia="zh-CN" w:bidi="ar"/>
        </w:rPr>
        <w:t>完成在杭州机场移动可变信号牌的安装与调试，可投入使用的程度。</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560" w:lineRule="exact"/>
        <w:ind w:leftChars="200" w:right="0" w:rightChars="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 xml:space="preserve"> (2)安装各项性能指标满足技术标书要求。</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乙方应对安装现场环境进行维护，安装过程中产生的垃圾及时清运处理并承担建筑垃圾清运的后续开支。</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5.在上述异议期及货物质量问题的处理期间，甲方有权终止本合同项下的付款义务。乙方在甲方初步验收完毕后，负责在甲方指定的时间内完成现场安装、调试，确保货物正常运行。安装、调试完毕由乙方提交甲方进行验收，且在本合同约定期限前完成验收。因乙方安装造成的地下管线和临近建筑物、树木等损害的，乙方应承担由之带来的一切责任和经济损失。双方应在本项目通过各项验收之后，签署最终验收合格确认书。但此验收报告不能免除乙方在本合同项下应当承担的质量保证责任以及售后服务责任。</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02"/>
        <w:jc w:val="both"/>
        <w:textAlignment w:val="auto"/>
        <w:outlineLvl w:val="0"/>
        <w:rPr>
          <w:rFonts w:hint="eastAsia" w:ascii="仿宋_GB2312" w:hAnsi="仿宋_GB2312" w:eastAsia="仿宋_GB2312" w:cs="仿宋_GB2312"/>
          <w:b/>
          <w:bCs w:val="0"/>
          <w:sz w:val="28"/>
          <w:szCs w:val="28"/>
          <w:lang w:val="en-US"/>
        </w:rPr>
      </w:pPr>
      <w:r>
        <w:rPr>
          <w:rFonts w:hint="eastAsia" w:ascii="仿宋_GB2312" w:hAnsi="仿宋_GB2312" w:eastAsia="仿宋_GB2312" w:cs="仿宋_GB2312"/>
          <w:b/>
          <w:bCs w:val="0"/>
          <w:kern w:val="2"/>
          <w:sz w:val="28"/>
          <w:szCs w:val="28"/>
          <w:lang w:val="en-US" w:eastAsia="zh-CN" w:bidi="ar"/>
        </w:rPr>
        <w:t>十、货款支付</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kern w:val="2"/>
          <w:sz w:val="28"/>
          <w:szCs w:val="28"/>
          <w:lang w:val="en-US" w:eastAsia="zh-CN" w:bidi="ar"/>
        </w:rPr>
      </w:pPr>
      <w:r>
        <w:rPr>
          <w:rFonts w:hint="eastAsia" w:ascii="仿宋_GB2312" w:hAnsi="仿宋_GB2312" w:eastAsia="仿宋_GB2312" w:cs="仿宋_GB2312"/>
          <w:kern w:val="2"/>
          <w:sz w:val="28"/>
          <w:szCs w:val="28"/>
          <w:lang w:val="en-US" w:eastAsia="zh-CN" w:bidi="ar"/>
        </w:rPr>
        <w:t>1.结算方式：乙方于甲方签署验收合格确认书后【15】日内向甲方开具正式的全额增值税专用发票，甲方于收到乙方提供的上述发票后【15】日内支付货款的95%，剩余货款的5%作为质保金，待质保期满后，甲方确认乙方不存在任何违约情形，甲方无息支付质保金。</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kern w:val="2"/>
          <w:sz w:val="28"/>
          <w:szCs w:val="28"/>
          <w:lang w:val="en-US" w:eastAsia="zh-CN" w:bidi="ar"/>
        </w:rPr>
      </w:pPr>
      <w:r>
        <w:rPr>
          <w:rFonts w:hint="eastAsia" w:ascii="仿宋_GB2312" w:hAnsi="仿宋_GB2312" w:eastAsia="仿宋_GB2312" w:cs="仿宋_GB2312"/>
          <w:kern w:val="2"/>
          <w:sz w:val="28"/>
          <w:szCs w:val="28"/>
          <w:lang w:val="en-US" w:eastAsia="zh-CN" w:bidi="ar"/>
        </w:rPr>
        <w:t>2.甲方付款前，乙方应提供正规的符合本合同约定的发票，若乙方未按本合同约定提供发票的，甲方有权拒绝付款且不承担任何延期付款的责任。</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02"/>
        <w:jc w:val="both"/>
        <w:textAlignment w:val="auto"/>
        <w:outlineLvl w:val="0"/>
        <w:rPr>
          <w:rFonts w:hint="eastAsia" w:ascii="仿宋_GB2312" w:hAnsi="仿宋_GB2312" w:eastAsia="仿宋_GB2312" w:cs="仿宋_GB2312"/>
          <w:b/>
          <w:bCs w:val="0"/>
          <w:sz w:val="28"/>
          <w:szCs w:val="28"/>
          <w:lang w:val="en-US"/>
        </w:rPr>
      </w:pPr>
      <w:r>
        <w:rPr>
          <w:rFonts w:hint="eastAsia" w:ascii="仿宋_GB2312" w:hAnsi="仿宋_GB2312" w:eastAsia="仿宋_GB2312" w:cs="仿宋_GB2312"/>
          <w:b/>
          <w:bCs w:val="0"/>
          <w:kern w:val="2"/>
          <w:sz w:val="28"/>
          <w:szCs w:val="28"/>
          <w:lang w:val="en-US" w:eastAsia="zh-CN" w:bidi="ar"/>
        </w:rPr>
        <w:t>十一、免费质保期及服务内容</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kern w:val="2"/>
          <w:sz w:val="28"/>
          <w:szCs w:val="28"/>
          <w:lang w:val="en-US" w:eastAsia="zh-CN" w:bidi="ar"/>
        </w:rPr>
      </w:pPr>
      <w:r>
        <w:rPr>
          <w:rFonts w:hint="eastAsia" w:ascii="仿宋_GB2312" w:hAnsi="仿宋_GB2312" w:eastAsia="仿宋_GB2312" w:cs="仿宋_GB2312"/>
          <w:kern w:val="2"/>
          <w:sz w:val="28"/>
          <w:szCs w:val="28"/>
          <w:lang w:val="en-US" w:eastAsia="zh-CN" w:bidi="ar"/>
        </w:rPr>
        <w:t>1.乙方保证其所供应的货物符合相关货物质量标准，不存在任何质量瑕疵或因质量瑕疵而导致的安全隐患，且为未经使用的全新货物。</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kern w:val="2"/>
          <w:sz w:val="28"/>
          <w:szCs w:val="28"/>
          <w:lang w:val="en-US" w:eastAsia="zh-CN" w:bidi="ar"/>
        </w:rPr>
      </w:pPr>
      <w:r>
        <w:rPr>
          <w:rFonts w:hint="eastAsia" w:ascii="仿宋_GB2312" w:hAnsi="仿宋_GB2312" w:eastAsia="仿宋_GB2312" w:cs="仿宋_GB2312"/>
          <w:kern w:val="2"/>
          <w:sz w:val="28"/>
          <w:szCs w:val="28"/>
          <w:lang w:val="en-US" w:eastAsia="zh-CN" w:bidi="ar"/>
        </w:rPr>
        <w:t>2.乙方应为货物提供【 】个月的免费质保期(免费质保服务将包含工时费、零部件费、人工费等所有费用)，时间自甲方验收合格并签署验收合格确认书之日起计算。</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kern w:val="2"/>
          <w:sz w:val="28"/>
          <w:szCs w:val="28"/>
          <w:lang w:val="en-US" w:eastAsia="zh-CN" w:bidi="ar"/>
        </w:rPr>
      </w:pPr>
      <w:r>
        <w:rPr>
          <w:rFonts w:hint="eastAsia" w:ascii="仿宋_GB2312" w:hAnsi="仿宋_GB2312" w:eastAsia="仿宋_GB2312" w:cs="仿宋_GB2312"/>
          <w:kern w:val="2"/>
          <w:sz w:val="28"/>
          <w:szCs w:val="28"/>
          <w:lang w:val="en-US" w:eastAsia="zh-CN" w:bidi="ar"/>
        </w:rPr>
        <w:t>3.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应承担该货物的直接费用（运输、保险、检验、全国银行间同业拆借中心公布的同期货款市场报价利率及银行手续费、担保、抵押、法院执行措施所产生的费用等）以及由此给甲方造成的损失。</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kern w:val="2"/>
          <w:sz w:val="28"/>
          <w:szCs w:val="28"/>
          <w:lang w:val="en-US" w:eastAsia="zh-CN" w:bidi="ar"/>
        </w:rPr>
      </w:pPr>
      <w:r>
        <w:rPr>
          <w:rFonts w:hint="eastAsia" w:ascii="仿宋_GB2312" w:hAnsi="仿宋_GB2312" w:eastAsia="仿宋_GB2312" w:cs="仿宋_GB2312"/>
          <w:kern w:val="2"/>
          <w:sz w:val="28"/>
          <w:szCs w:val="28"/>
          <w:lang w:val="en-US" w:eastAsia="zh-CN" w:bidi="ar"/>
        </w:rPr>
        <w:t>4.乙方提供售后服务，并委派专业维修人员，在接到报修通知后，维修人员应在【 】小时内赶到甲方所在地，并连续进行维修，直到货物恢复正常。修复部分的质保期自修复之日起重新开始计算。</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kern w:val="2"/>
          <w:sz w:val="28"/>
          <w:szCs w:val="28"/>
          <w:lang w:val="en-US" w:eastAsia="zh-CN" w:bidi="ar"/>
        </w:rPr>
      </w:pPr>
      <w:r>
        <w:rPr>
          <w:rFonts w:hint="eastAsia" w:ascii="仿宋_GB2312" w:hAnsi="仿宋_GB2312" w:eastAsia="仿宋_GB2312" w:cs="仿宋_GB2312"/>
          <w:kern w:val="2"/>
          <w:sz w:val="28"/>
          <w:szCs w:val="28"/>
          <w:lang w:val="en-US" w:eastAsia="zh-CN" w:bidi="ar"/>
        </w:rPr>
        <w:t>5.免费质保期结束的【30】日前，乙方负责对货物进行一次全面的检修和维护，并由甲方验收认可。甲方验收认可并不免除乙方对于验收认可后发生的但尚在质保期限内的货物故障或损坏的维修、退换货义务。</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kern w:val="2"/>
          <w:sz w:val="28"/>
          <w:szCs w:val="28"/>
          <w:lang w:val="en-US" w:eastAsia="zh-CN" w:bidi="ar"/>
        </w:rPr>
      </w:pPr>
      <w:r>
        <w:rPr>
          <w:rFonts w:hint="eastAsia" w:ascii="仿宋_GB2312" w:hAnsi="仿宋_GB2312" w:eastAsia="仿宋_GB2312" w:cs="仿宋_GB2312"/>
          <w:kern w:val="2"/>
          <w:sz w:val="28"/>
          <w:szCs w:val="28"/>
          <w:lang w:val="en-US" w:eastAsia="zh-CN" w:bidi="ar"/>
        </w:rPr>
        <w:t>6.若乙方提供的货物属于伪劣货物或者假冒货物或者欺诈甲方，使得甲方遭受损失，乙方应向甲方承担由此给甲方造成的损失，同时，甲方可依法寻求其他法律救济。</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02"/>
        <w:jc w:val="both"/>
        <w:textAlignment w:val="auto"/>
        <w:outlineLvl w:val="0"/>
        <w:rPr>
          <w:rFonts w:hint="eastAsia" w:ascii="仿宋_GB2312" w:hAnsi="仿宋_GB2312" w:eastAsia="仿宋_GB2312" w:cs="仿宋_GB2312"/>
          <w:b/>
          <w:bCs w:val="0"/>
          <w:sz w:val="28"/>
          <w:szCs w:val="28"/>
          <w:lang w:val="en-US"/>
        </w:rPr>
      </w:pPr>
      <w:r>
        <w:rPr>
          <w:rFonts w:hint="eastAsia" w:ascii="仿宋_GB2312" w:hAnsi="仿宋_GB2312" w:eastAsia="仿宋_GB2312" w:cs="仿宋_GB2312"/>
          <w:b/>
          <w:bCs w:val="0"/>
          <w:kern w:val="2"/>
          <w:sz w:val="28"/>
          <w:szCs w:val="28"/>
          <w:lang w:val="en-US" w:eastAsia="zh-CN" w:bidi="ar"/>
        </w:rPr>
        <w:t>十二、违约责任</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1. 甲方无故逾期支付货款的,甲方应按逾期付款总额每日</w:t>
      </w:r>
      <w:r>
        <w:rPr>
          <w:rFonts w:hint="eastAsia" w:ascii="仿宋_GB2312" w:hAnsi="仿宋_GB2312" w:eastAsia="仿宋_GB2312" w:cs="仿宋_GB2312"/>
          <w:kern w:val="2"/>
          <w:sz w:val="28"/>
          <w:szCs w:val="28"/>
          <w:u w:val="single"/>
          <w:lang w:val="en-US" w:eastAsia="zh-CN" w:bidi="ar"/>
        </w:rPr>
        <w:t xml:space="preserve"> 0.5 </w:t>
      </w:r>
      <w:r>
        <w:rPr>
          <w:rFonts w:hint="eastAsia" w:ascii="仿宋_GB2312" w:hAnsi="仿宋_GB2312" w:eastAsia="仿宋_GB2312" w:cs="仿宋_GB2312"/>
          <w:kern w:val="2"/>
          <w:sz w:val="28"/>
          <w:szCs w:val="28"/>
          <w:lang w:val="en-US" w:eastAsia="zh-CN" w:bidi="ar"/>
        </w:rPr>
        <w:t>%向乙方支付违约金。</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2. 乙方逾期交付货物和本合同规定的文件资料的，乙方应按合同总金额每日</w:t>
      </w:r>
      <w:r>
        <w:rPr>
          <w:rFonts w:hint="eastAsia" w:ascii="仿宋_GB2312" w:hAnsi="仿宋_GB2312" w:eastAsia="仿宋_GB2312" w:cs="仿宋_GB2312"/>
          <w:kern w:val="2"/>
          <w:sz w:val="28"/>
          <w:szCs w:val="28"/>
          <w:u w:val="single"/>
          <w:lang w:val="en-US" w:eastAsia="zh-CN" w:bidi="ar"/>
        </w:rPr>
        <w:t xml:space="preserve"> 0.5 </w:t>
      </w:r>
      <w:r>
        <w:rPr>
          <w:rFonts w:hint="eastAsia" w:ascii="仿宋_GB2312" w:hAnsi="仿宋_GB2312" w:eastAsia="仿宋_GB2312" w:cs="仿宋_GB2312"/>
          <w:kern w:val="2"/>
          <w:sz w:val="28"/>
          <w:szCs w:val="28"/>
          <w:lang w:val="en-US" w:eastAsia="zh-CN" w:bidi="ar"/>
        </w:rPr>
        <w:t>%向甲方支付违约金，由甲方从货款中扣除。逾期超过约定日期</w:t>
      </w:r>
      <w:r>
        <w:rPr>
          <w:rFonts w:hint="eastAsia" w:ascii="仿宋_GB2312" w:hAnsi="仿宋_GB2312" w:eastAsia="仿宋_GB2312" w:cs="仿宋_GB2312"/>
          <w:kern w:val="2"/>
          <w:sz w:val="28"/>
          <w:szCs w:val="28"/>
          <w:u w:val="single"/>
          <w:lang w:val="en-US" w:eastAsia="zh-CN" w:bidi="ar"/>
        </w:rPr>
        <w:t>10</w:t>
      </w:r>
      <w:r>
        <w:rPr>
          <w:rFonts w:hint="eastAsia" w:ascii="仿宋_GB2312" w:hAnsi="仿宋_GB2312" w:eastAsia="仿宋_GB2312" w:cs="仿宋_GB2312"/>
          <w:kern w:val="2"/>
          <w:sz w:val="28"/>
          <w:szCs w:val="28"/>
          <w:lang w:val="en-US" w:eastAsia="zh-CN" w:bidi="ar"/>
        </w:rPr>
        <w:t>日的，甲方可解除本合同。乙方因逾期交货或因其他违约行为导致甲方解除合同的，乙方应向甲方支付合同总金额</w:t>
      </w:r>
      <w:r>
        <w:rPr>
          <w:rFonts w:hint="eastAsia" w:ascii="仿宋_GB2312" w:hAnsi="仿宋_GB2312" w:eastAsia="仿宋_GB2312" w:cs="仿宋_GB2312"/>
          <w:kern w:val="2"/>
          <w:sz w:val="28"/>
          <w:szCs w:val="28"/>
          <w:u w:val="single"/>
          <w:lang w:val="en-US" w:eastAsia="zh-CN" w:bidi="ar"/>
        </w:rPr>
        <w:t xml:space="preserve"> 10 </w:t>
      </w:r>
      <w:r>
        <w:rPr>
          <w:rFonts w:hint="eastAsia" w:ascii="仿宋_GB2312" w:hAnsi="仿宋_GB2312" w:eastAsia="仿宋_GB2312" w:cs="仿宋_GB2312"/>
          <w:kern w:val="2"/>
          <w:sz w:val="28"/>
          <w:szCs w:val="28"/>
          <w:lang w:val="en-US" w:eastAsia="zh-CN" w:bidi="ar"/>
        </w:rPr>
        <w:t xml:space="preserve">%的违约金，如造成甲方损失超过违约金的，超出部分由乙方继续承担赔偿责任。 </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3. 乙方所交的货物品种、型号、规格、技术参数、质量不符合合同规定及招标文件规定标准的，或乙方擅自将本合同转让、分包或转包给第三方供应的，甲方有权拒收该货物，或要求乙方更换货物；乙方因更换货物而逾期交货的，按乙方逾期交货处理。乙方拒绝更换货物的，甲方可单方面解除合同，不予支付相应货款。</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5. 乙方不在约定期限内派人维修或维修质量验收不合格的，甲方可以委托他人修理，费用由乙方承担，甲方与第三方确认后可直接从质保金中扣除；质保金不足以抵扣的，继续向乙方追偿。</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7．对于本合同项下乙方应支付的赔偿款或违约金，甲方有权从质保金中直接扣除，仍不足的部分，继续向乙方追偿。</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02"/>
        <w:jc w:val="both"/>
        <w:textAlignment w:val="auto"/>
        <w:outlineLvl w:val="0"/>
        <w:rPr>
          <w:rFonts w:hint="eastAsia" w:ascii="仿宋_GB2312" w:hAnsi="仿宋_GB2312" w:eastAsia="仿宋_GB2312" w:cs="仿宋_GB2312"/>
          <w:b/>
          <w:bCs w:val="0"/>
          <w:sz w:val="28"/>
          <w:szCs w:val="28"/>
          <w:lang w:val="en-US"/>
        </w:rPr>
      </w:pPr>
      <w:r>
        <w:rPr>
          <w:rFonts w:hint="eastAsia" w:ascii="仿宋_GB2312" w:hAnsi="仿宋_GB2312" w:eastAsia="仿宋_GB2312" w:cs="仿宋_GB2312"/>
          <w:b/>
          <w:bCs w:val="0"/>
          <w:kern w:val="2"/>
          <w:sz w:val="28"/>
          <w:szCs w:val="28"/>
          <w:lang w:val="en-US" w:eastAsia="zh-CN" w:bidi="ar"/>
        </w:rPr>
        <w:t>十三、不可抗力事件处理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1. 在合同有效期内，任何一方因不可抗力事件导致不能履行合同，则合同履行期可延长，其延长期与不可抗力影响期相同。</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2. 不可抗力事件发生后，遭遇不可抗力的一方应立即通知对方，并向对方寄送有关官方权威机构出具的证明。</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60" w:lineRule="exact"/>
        <w:ind w:left="0" w:right="0" w:firstLine="532" w:firstLineChars="19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3. 不可抗力事件延续</w:t>
      </w:r>
      <w:r>
        <w:rPr>
          <w:rFonts w:hint="eastAsia" w:ascii="仿宋_GB2312" w:hAnsi="仿宋_GB2312" w:eastAsia="仿宋_GB2312" w:cs="仿宋_GB2312"/>
          <w:kern w:val="2"/>
          <w:sz w:val="28"/>
          <w:szCs w:val="28"/>
          <w:u w:val="single"/>
          <w:lang w:val="en-US" w:eastAsia="zh-CN" w:bidi="ar"/>
        </w:rPr>
        <w:t xml:space="preserve"> 120 </w:t>
      </w:r>
      <w:r>
        <w:rPr>
          <w:rFonts w:hint="eastAsia" w:ascii="仿宋_GB2312" w:hAnsi="仿宋_GB2312" w:eastAsia="仿宋_GB2312" w:cs="仿宋_GB2312"/>
          <w:kern w:val="2"/>
          <w:sz w:val="28"/>
          <w:szCs w:val="28"/>
          <w:lang w:val="en-US" w:eastAsia="zh-CN" w:bidi="ar"/>
        </w:rPr>
        <w:t>日以上，双方应通过友好协商，确定是否继续履行合同；协商无法达成一致的，本合同自动终止，双方互不承担赔偿或违约责任。</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02"/>
        <w:jc w:val="both"/>
        <w:textAlignment w:val="auto"/>
        <w:rPr>
          <w:rFonts w:hint="eastAsia" w:ascii="仿宋_GB2312" w:hAnsi="仿宋_GB2312" w:eastAsia="仿宋_GB2312" w:cs="仿宋_GB2312"/>
          <w:b/>
          <w:bCs w:val="0"/>
          <w:sz w:val="28"/>
          <w:szCs w:val="28"/>
          <w:lang w:val="en-US"/>
        </w:rPr>
      </w:pPr>
      <w:r>
        <w:rPr>
          <w:rFonts w:hint="eastAsia" w:ascii="仿宋_GB2312" w:hAnsi="仿宋_GB2312" w:eastAsia="仿宋_GB2312" w:cs="仿宋_GB2312"/>
          <w:b/>
          <w:bCs w:val="0"/>
          <w:kern w:val="2"/>
          <w:sz w:val="28"/>
          <w:szCs w:val="28"/>
          <w:lang w:val="en-US" w:eastAsia="zh-CN" w:bidi="ar"/>
        </w:rPr>
        <w:t>十四、争议解决</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双方在执行合同中所发生的一切争议，应通过协商解决。如协商不成，由甲方所在地的人民法院管辖审理。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2" w:firstLineChars="200"/>
        <w:jc w:val="both"/>
        <w:textAlignment w:val="auto"/>
        <w:rPr>
          <w:rFonts w:hint="eastAsia" w:ascii="仿宋_GB2312" w:hAnsi="仿宋_GB2312" w:eastAsia="仿宋_GB2312" w:cs="仿宋_GB2312"/>
          <w:b/>
          <w:bCs w:val="0"/>
          <w:sz w:val="28"/>
          <w:szCs w:val="28"/>
          <w:lang w:val="en-US"/>
        </w:rPr>
      </w:pPr>
      <w:r>
        <w:rPr>
          <w:rFonts w:hint="eastAsia" w:ascii="仿宋_GB2312" w:hAnsi="仿宋_GB2312" w:eastAsia="仿宋_GB2312" w:cs="仿宋_GB2312"/>
          <w:b/>
          <w:bCs w:val="0"/>
          <w:kern w:val="2"/>
          <w:sz w:val="28"/>
          <w:szCs w:val="28"/>
          <w:lang w:val="en-US" w:eastAsia="zh-CN" w:bidi="ar"/>
        </w:rPr>
        <w:t>十五、合同组成文件包含下列内容，且解释顺序如下：</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1.本合同协议书</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2.中标通知书</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3.招标文件</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4.投标书及其附件</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5.标准、规范及有关技术文件</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但关于产品质量的要求，以要求最为严格、标准最高的内容作为本合同项下认定依据。</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02"/>
        <w:jc w:val="both"/>
        <w:textAlignment w:val="auto"/>
        <w:outlineLvl w:val="0"/>
        <w:rPr>
          <w:rFonts w:hint="eastAsia" w:ascii="仿宋_GB2312" w:hAnsi="仿宋_GB2312" w:eastAsia="仿宋_GB2312" w:cs="仿宋_GB2312"/>
          <w:b/>
          <w:bCs w:val="0"/>
          <w:sz w:val="28"/>
          <w:szCs w:val="28"/>
          <w:lang w:val="en-US"/>
        </w:rPr>
      </w:pPr>
      <w:r>
        <w:rPr>
          <w:rFonts w:hint="eastAsia" w:ascii="仿宋_GB2312" w:hAnsi="仿宋_GB2312" w:eastAsia="仿宋_GB2312" w:cs="仿宋_GB2312"/>
          <w:b/>
          <w:bCs w:val="0"/>
          <w:kern w:val="2"/>
          <w:sz w:val="28"/>
          <w:szCs w:val="28"/>
          <w:lang w:val="en-US" w:eastAsia="zh-CN" w:bidi="ar"/>
        </w:rPr>
        <w:t>十六、合同生效及其它</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1. 合同经双方法定代表人或授权代表签字（包含签章）并加盖单位公章或者合同章之日起生效，到乙方将全部货物送齐经甲方验收合格，并按照本合同约定履行付款、质保服务等内容以后终止。</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2.本合同未尽事宜，双方可签订补充协议予以执行；未达成补充协议的，遵照《民法典》及有关法律法规执行。</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3.本合同所订一切条款，任何一方不得擅自变更或者修改。如一方单独变更、修改本合同，对方有权拒绝发货、收货、付款，并要求单独变更、修改合同一方赔偿一切损失。</w:t>
      </w:r>
    </w:p>
    <w:p>
      <w:pPr>
        <w:keepNext w:val="0"/>
        <w:keepLines w:val="0"/>
        <w:pageBreakBefore w:val="0"/>
        <w:widowControl w:val="0"/>
        <w:suppressLineNumbers w:val="0"/>
        <w:tabs>
          <w:tab w:val="right" w:pos="8306"/>
        </w:tabs>
        <w:kinsoku/>
        <w:wordWrap/>
        <w:overflowPunct/>
        <w:topLinePunct w:val="0"/>
        <w:autoSpaceDE/>
        <w:autoSpaceDN/>
        <w:bidi w:val="0"/>
        <w:adjustRightInd w:val="0"/>
        <w:snapToGrid w:val="0"/>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sz w:val="28"/>
          <w:szCs w:val="28"/>
          <w:lang w:val="en-US"/>
        </w:rPr>
      </w:pPr>
      <w:r>
        <w:rPr>
          <w:rFonts w:hint="eastAsia" w:ascii="仿宋_GB2312" w:hAnsi="仿宋_GB2312" w:eastAsia="仿宋_GB2312" w:cs="仿宋_GB2312"/>
          <w:kern w:val="2"/>
          <w:sz w:val="28"/>
          <w:szCs w:val="28"/>
          <w:lang w:val="en-US" w:eastAsia="zh-CN" w:bidi="ar"/>
        </w:rPr>
        <w:t>4.本合同一式肆份，甲方执贰份，乙方持贰份，具有同等法律效力。</w:t>
      </w:r>
    </w:p>
    <w:p>
      <w:pPr>
        <w:keepNext w:val="0"/>
        <w:keepLines w:val="0"/>
        <w:pageBreakBefore w:val="0"/>
        <w:widowControl w:val="0"/>
        <w:suppressLineNumbers w:val="0"/>
        <w:tabs>
          <w:tab w:val="right" w:pos="8306"/>
        </w:tabs>
        <w:kinsoku/>
        <w:wordWrap/>
        <w:overflowPunct/>
        <w:topLinePunct w:val="0"/>
        <w:autoSpaceDE/>
        <w:autoSpaceDN/>
        <w:bidi w:val="0"/>
        <w:adjustRightInd w:val="0"/>
        <w:snapToGrid w:val="0"/>
        <w:spacing w:before="0" w:beforeAutospacing="0" w:after="0" w:afterAutospacing="0" w:line="560" w:lineRule="exact"/>
        <w:ind w:left="0" w:right="0"/>
        <w:jc w:val="both"/>
        <w:textAlignment w:val="auto"/>
        <w:rPr>
          <w:rFonts w:hint="eastAsia" w:ascii="仿宋_GB2312" w:hAnsi="仿宋_GB2312" w:eastAsia="仿宋_GB2312" w:cs="仿宋_GB2312"/>
          <w:sz w:val="28"/>
          <w:szCs w:val="28"/>
          <w:lang w:val="en-US"/>
        </w:rPr>
      </w:pPr>
    </w:p>
    <w:p>
      <w:pPr>
        <w:keepNext w:val="0"/>
        <w:keepLines w:val="0"/>
        <w:widowControl w:val="0"/>
        <w:suppressLineNumbers w:val="0"/>
        <w:spacing w:before="0" w:beforeAutospacing="0" w:after="0" w:afterAutospacing="0"/>
        <w:ind w:left="0" w:right="0"/>
        <w:jc w:val="both"/>
        <w:rPr>
          <w:lang w:val="en-US"/>
        </w:rPr>
      </w:pPr>
      <w:r>
        <w:rPr>
          <w:rFonts w:hint="eastAsia" w:ascii="黑体" w:hAnsi="宋体" w:eastAsia="黑体" w:cs="黑体"/>
          <w:kern w:val="2"/>
          <w:sz w:val="28"/>
          <w:szCs w:val="28"/>
          <w:lang w:val="en-US" w:eastAsia="zh-CN" w:bidi="ar"/>
        </w:rPr>
        <w:br w:type="page"/>
      </w:r>
    </w:p>
    <w:p>
      <w:pPr>
        <w:keepNext w:val="0"/>
        <w:keepLines w:val="0"/>
        <w:widowControl w:val="0"/>
        <w:suppressLineNumbers w:val="0"/>
        <w:tabs>
          <w:tab w:val="right" w:pos="8306"/>
        </w:tabs>
        <w:adjustRightInd w:val="0"/>
        <w:snapToGrid w:val="0"/>
        <w:spacing w:before="0" w:beforeAutospacing="0" w:after="0" w:afterAutospacing="0" w:line="560" w:lineRule="exact"/>
        <w:ind w:left="0" w:right="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（以下为签署页）</w:t>
      </w:r>
    </w:p>
    <w:p>
      <w:pPr>
        <w:keepNext w:val="0"/>
        <w:keepLines w:val="0"/>
        <w:widowControl w:val="0"/>
        <w:suppressLineNumbers w:val="0"/>
        <w:tabs>
          <w:tab w:val="right" w:pos="8306"/>
        </w:tabs>
        <w:adjustRightInd w:val="0"/>
        <w:snapToGrid w:val="0"/>
        <w:spacing w:before="0" w:beforeAutospacing="0" w:after="0" w:afterAutospacing="0" w:line="560" w:lineRule="exact"/>
        <w:ind w:left="0" w:right="0" w:firstLine="560" w:firstLineChars="200"/>
        <w:jc w:val="both"/>
        <w:rPr>
          <w:rFonts w:hint="eastAsia" w:ascii="黑体" w:hAnsi="宋体" w:eastAsia="黑体" w:cs="黑体"/>
          <w:sz w:val="28"/>
          <w:szCs w:val="28"/>
          <w:lang w:val="en-US"/>
        </w:rPr>
      </w:pPr>
    </w:p>
    <w:p>
      <w:pPr>
        <w:keepNext w:val="0"/>
        <w:keepLines w:val="0"/>
        <w:widowControl w:val="0"/>
        <w:suppressLineNumbers w:val="0"/>
        <w:tabs>
          <w:tab w:val="right" w:pos="8306"/>
        </w:tabs>
        <w:adjustRightInd w:val="0"/>
        <w:snapToGrid w:val="0"/>
        <w:spacing w:before="0" w:beforeAutospacing="0" w:after="0" w:afterAutospacing="0" w:line="56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ab/>
      </w:r>
    </w:p>
    <w:p>
      <w:pPr>
        <w:keepNext w:val="0"/>
        <w:keepLines w:val="0"/>
        <w:widowControl w:val="0"/>
        <w:suppressLineNumbers w:val="0"/>
        <w:adjustRightInd w:val="0"/>
        <w:snapToGrid w:val="0"/>
        <w:spacing w:before="0" w:beforeAutospacing="0" w:after="0" w:afterAutospacing="0" w:line="560" w:lineRule="exact"/>
        <w:ind w:left="4480" w:right="0" w:hanging="4480" w:hangingChars="16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甲方：杭州萧山国际机场有限公司  乙方：</w:t>
      </w:r>
    </w:p>
    <w:p>
      <w:pPr>
        <w:keepNext w:val="0"/>
        <w:keepLines w:val="0"/>
        <w:widowControl w:val="0"/>
        <w:suppressLineNumbers w:val="0"/>
        <w:adjustRightInd w:val="0"/>
        <w:snapToGrid w:val="0"/>
        <w:spacing w:before="0" w:beforeAutospacing="0" w:after="0" w:afterAutospacing="0" w:line="560" w:lineRule="exact"/>
        <w:ind w:left="6750" w:right="0" w:hanging="6750"/>
        <w:jc w:val="both"/>
        <w:rPr>
          <w:rFonts w:hint="eastAsia" w:ascii="黑体" w:hAnsi="宋体" w:eastAsia="黑体" w:cs="黑体"/>
          <w:sz w:val="28"/>
          <w:szCs w:val="28"/>
          <w:lang w:val="en-US"/>
        </w:rPr>
      </w:pPr>
    </w:p>
    <w:p>
      <w:pPr>
        <w:keepNext w:val="0"/>
        <w:keepLines w:val="0"/>
        <w:widowControl w:val="0"/>
        <w:suppressLineNumbers w:val="0"/>
        <w:adjustRightInd w:val="0"/>
        <w:snapToGrid w:val="0"/>
        <w:spacing w:before="0" w:beforeAutospacing="0" w:after="0" w:afterAutospacing="0" w:line="560" w:lineRule="exact"/>
        <w:ind w:left="6750" w:right="0" w:hanging="6750"/>
        <w:jc w:val="both"/>
        <w:rPr>
          <w:rFonts w:hint="eastAsia" w:ascii="黑体" w:hAnsi="宋体" w:eastAsia="黑体" w:cs="黑体"/>
          <w:sz w:val="28"/>
          <w:szCs w:val="28"/>
          <w:lang w:val="en-US"/>
        </w:rPr>
      </w:pP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法定代表人：                     法定代表人：</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或                               或</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授权代表：                       授权代表：</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黑体" w:hAnsi="宋体" w:eastAsia="黑体" w:cs="黑体"/>
          <w:sz w:val="28"/>
          <w:szCs w:val="28"/>
          <w:lang w:val="en-US"/>
        </w:rPr>
      </w:pP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黑体" w:hAnsi="宋体" w:eastAsia="黑体" w:cs="黑体"/>
          <w:sz w:val="28"/>
          <w:szCs w:val="28"/>
          <w:lang w:val="en-US"/>
        </w:rPr>
      </w:pP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 xml:space="preserve">签字日期：       年  月  日       签字日期：     年  月  日                      </w:t>
      </w:r>
    </w:p>
    <w:p>
      <w:pPr>
        <w:spacing w:line="360" w:lineRule="auto"/>
        <w:jc w:val="center"/>
        <w:rPr>
          <w:rFonts w:ascii="宋体" w:hAnsi="宋体" w:cs="宋体"/>
          <w:b w:val="0"/>
          <w:bCs/>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sectPr>
          <w:pgSz w:w="12240" w:h="15840"/>
          <w:pgMar w:top="1400" w:right="1680" w:bottom="1120" w:left="1580" w:header="0" w:footer="921" w:gutter="0"/>
          <w:cols w:space="720" w:num="1"/>
        </w:sectPr>
      </w:pPr>
    </w:p>
    <w:p>
      <w:pPr>
        <w:adjustRightInd w:val="0"/>
        <w:snapToGrid w:val="0"/>
        <w:spacing w:line="360" w:lineRule="exact"/>
        <w:ind w:firstLine="281"/>
        <w:rPr>
          <w:rFonts w:ascii="宋体" w:hAnsi="宋体" w:cs="宋体"/>
          <w:b/>
          <w:sz w:val="22"/>
        </w:rPr>
      </w:pPr>
      <w:r>
        <w:rPr>
          <w:rFonts w:hint="eastAsia" w:ascii="宋体" w:hAnsi="宋体" w:cs="宋体"/>
          <w:b/>
          <w:sz w:val="22"/>
        </w:rPr>
        <w:t>附件1：</w:t>
      </w:r>
    </w:p>
    <w:p>
      <w:pPr>
        <w:adjustRightInd w:val="0"/>
        <w:snapToGrid w:val="0"/>
        <w:spacing w:line="360" w:lineRule="exact"/>
        <w:ind w:firstLine="281"/>
        <w:rPr>
          <w:rFonts w:ascii="宋体" w:hAnsi="宋体" w:cs="宋体"/>
          <w:b/>
          <w:sz w:val="22"/>
        </w:rPr>
      </w:pPr>
    </w:p>
    <w:p>
      <w:pPr>
        <w:snapToGrid w:val="0"/>
        <w:spacing w:after="120" w:afterLines="50" w:line="360" w:lineRule="auto"/>
        <w:ind w:firstLine="321"/>
        <w:jc w:val="center"/>
        <w:rPr>
          <w:b/>
          <w:sz w:val="32"/>
          <w:szCs w:val="32"/>
        </w:rPr>
      </w:pPr>
      <w:r>
        <w:rPr>
          <w:rFonts w:hint="eastAsia"/>
          <w:b/>
          <w:sz w:val="32"/>
          <w:szCs w:val="32"/>
        </w:rPr>
        <w:t>杭州萧山国际机场有限公司廉洁自律承诺书</w:t>
      </w:r>
    </w:p>
    <w:p>
      <w:pPr>
        <w:adjustRightInd w:val="0"/>
        <w:snapToGrid w:val="0"/>
        <w:spacing w:line="360" w:lineRule="exact"/>
        <w:ind w:firstLine="281"/>
        <w:rPr>
          <w:rFonts w:ascii="宋体" w:hAnsi="宋体" w:cs="宋体"/>
          <w:b/>
          <w:sz w:val="22"/>
        </w:rPr>
      </w:pPr>
    </w:p>
    <w:p>
      <w:pPr>
        <w:snapToGrid w:val="0"/>
        <w:spacing w:line="360" w:lineRule="exact"/>
        <w:rPr>
          <w:rFonts w:ascii="宋体" w:hAnsi="宋体" w:cs="宋体"/>
          <w:kern w:val="0"/>
          <w:sz w:val="22"/>
        </w:rPr>
      </w:pPr>
      <w:r>
        <w:rPr>
          <w:rFonts w:hint="eastAsia" w:ascii="宋体" w:hAnsi="宋体" w:cs="宋体"/>
          <w:kern w:val="0"/>
          <w:sz w:val="22"/>
        </w:rPr>
        <w:t>杭州萧山国际机场有限公司：</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四、不为贵公司有关人员或项目第三方人员出国（境）、旅游等提供方便；</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八、如违反上述廉洁自律承诺，贵公司有权：</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rPr>
        <w:tab/>
      </w:r>
      <w:r>
        <w:rPr>
          <w:rFonts w:hint="eastAsia" w:ascii="宋体" w:hAnsi="宋体" w:cs="宋体"/>
          <w:kern w:val="0"/>
          <w:sz w:val="22"/>
        </w:rPr>
        <w:t>立即取消我单位投标、中标或在建项目的实施资格；</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（2）</w:t>
      </w:r>
      <w:r>
        <w:rPr>
          <w:rFonts w:hint="eastAsia" w:ascii="宋体" w:hAnsi="宋体" w:cs="宋体"/>
          <w:kern w:val="0"/>
          <w:sz w:val="22"/>
        </w:rPr>
        <w:tab/>
      </w:r>
      <w:r>
        <w:rPr>
          <w:rFonts w:hint="eastAsia" w:ascii="宋体" w:hAnsi="宋体" w:cs="宋体"/>
          <w:kern w:val="0"/>
          <w:sz w:val="22"/>
        </w:rPr>
        <w:t>扣除我方向贵公司缴纳的履约保证金的10%作为违反廉洁自律承诺的违约金。如该违约金不足以弥补贵公司损失的，我单位仍将承担实际损失赔偿责任。</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rPr>
        <w:tab/>
      </w:r>
      <w:r>
        <w:rPr>
          <w:rFonts w:hint="eastAsia" w:ascii="宋体" w:hAnsi="宋体" w:cs="宋体"/>
          <w:kern w:val="0"/>
          <w:sz w:val="22"/>
        </w:rPr>
        <w:t>拒绝我单位在一定时期内进入贵公司进行项目建设或其它经营活动；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（4）</w:t>
      </w:r>
      <w:r>
        <w:rPr>
          <w:rFonts w:hint="eastAsia" w:ascii="宋体" w:hAnsi="宋体" w:cs="宋体"/>
          <w:kern w:val="0"/>
          <w:sz w:val="22"/>
        </w:rPr>
        <w:tab/>
      </w:r>
      <w:r>
        <w:rPr>
          <w:rFonts w:hint="eastAsia" w:ascii="宋体" w:hAnsi="宋体" w:cs="宋体"/>
          <w:kern w:val="0"/>
          <w:sz w:val="22"/>
        </w:rPr>
        <w:t>由此引起的相应损失均由我单位承担。</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承诺人单位名称（盖章）：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法定代表人 ：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或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委托代理人：                   </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年     月     日</w:t>
      </w:r>
    </w:p>
    <w:p>
      <w:pPr>
        <w:snapToGrid w:val="0"/>
        <w:spacing w:line="360" w:lineRule="exact"/>
        <w:ind w:firstLine="440" w:firstLineChars="200"/>
        <w:rPr>
          <w:rFonts w:ascii="宋体" w:hAnsi="宋体" w:cs="宋体"/>
          <w:kern w:val="0"/>
          <w:sz w:val="22"/>
        </w:rPr>
      </w:pPr>
    </w:p>
    <w:p>
      <w:pPr>
        <w:spacing w:before="120" w:beforeLines="50" w:line="360" w:lineRule="auto"/>
        <w:rPr>
          <w:rFonts w:ascii="宋体" w:hAnsi="宋体" w:cs="宋体"/>
          <w:b/>
          <w:szCs w:val="21"/>
        </w:rPr>
      </w:pPr>
      <w:r>
        <w:rPr>
          <w:rFonts w:hint="eastAsia" w:ascii="宋体" w:hAnsi="宋体" w:cs="宋体"/>
          <w:b/>
          <w:szCs w:val="21"/>
        </w:rPr>
        <w:t>附件2：保密承诺书</w:t>
      </w:r>
    </w:p>
    <w:p>
      <w:pPr>
        <w:snapToGrid w:val="0"/>
        <w:spacing w:after="120" w:afterLines="50" w:line="360" w:lineRule="auto"/>
        <w:ind w:firstLine="321"/>
        <w:jc w:val="center"/>
        <w:rPr>
          <w:b/>
          <w:sz w:val="32"/>
          <w:szCs w:val="32"/>
        </w:rPr>
      </w:pP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cs="宋体"/>
          <w:sz w:val="22"/>
        </w:rPr>
      </w:pP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pStyle w:val="8"/>
        <w:spacing w:line="560" w:lineRule="exact"/>
        <w:ind w:right="960" w:firstLine="560" w:firstLineChars="200"/>
        <w:rPr>
          <w:rFonts w:ascii="仿宋_GB2312" w:hAnsi="宋体" w:eastAsia="仿宋_GB2312"/>
          <w:sz w:val="28"/>
          <w:szCs w:val="28"/>
        </w:rPr>
      </w:pPr>
    </w:p>
    <w:p>
      <w:pPr>
        <w:adjustRightInd w:val="0"/>
        <w:snapToGrid w:val="0"/>
        <w:spacing w:line="360" w:lineRule="exact"/>
        <w:ind w:firstLine="440" w:firstLineChars="200"/>
        <w:rPr>
          <w:rFonts w:ascii="宋体" w:hAnsi="宋体"/>
          <w:sz w:val="22"/>
        </w:rPr>
      </w:pPr>
    </w:p>
    <w:p>
      <w:pPr>
        <w:pStyle w:val="4"/>
        <w:spacing w:line="564" w:lineRule="exact"/>
        <w:ind w:right="57"/>
        <w:jc w:val="center"/>
      </w:pPr>
      <w:r>
        <w:rPr>
          <w:rFonts w:ascii="宋体" w:hAnsi="宋体" w:cs="宋体"/>
          <w:szCs w:val="21"/>
        </w:rPr>
        <w:br w:type="page"/>
      </w:r>
      <w:bookmarkStart w:id="34" w:name="_Toc19698501"/>
      <w:r>
        <w:rPr>
          <w:rFonts w:hint="eastAsia"/>
        </w:rPr>
        <w:t>第五章</w:t>
      </w:r>
      <w:r>
        <w:t xml:space="preserve">  </w:t>
      </w:r>
      <w:r>
        <w:rPr>
          <w:rFonts w:hint="eastAsia"/>
        </w:rPr>
        <w:t>用户需求书</w:t>
      </w:r>
      <w:bookmarkEnd w:id="34"/>
    </w:p>
    <w:p>
      <w:pPr>
        <w:pStyle w:val="4"/>
        <w:spacing w:line="564" w:lineRule="exact"/>
        <w:ind w:right="57"/>
        <w:jc w:val="center"/>
        <w:sectPr>
          <w:pgSz w:w="12240" w:h="15840"/>
          <w:pgMar w:top="1400" w:right="1680" w:bottom="1120" w:left="1580" w:header="0" w:footer="921" w:gutter="0"/>
          <w:cols w:space="720" w:num="1"/>
        </w:sectPr>
      </w:pPr>
    </w:p>
    <w:p>
      <w:pPr>
        <w:spacing w:before="1"/>
        <w:jc w:val="center"/>
        <w:rPr>
          <w:rStyle w:val="17"/>
          <w:sz w:val="40"/>
          <w:szCs w:val="40"/>
        </w:rPr>
      </w:pPr>
      <w:bookmarkStart w:id="35" w:name="_Toc19698502"/>
      <w:r>
        <w:rPr>
          <w:rStyle w:val="17"/>
          <w:rFonts w:hint="eastAsia"/>
          <w:sz w:val="40"/>
          <w:szCs w:val="40"/>
        </w:rPr>
        <w:t>用户需求书</w:t>
      </w:r>
      <w:bookmarkEnd w:id="35"/>
    </w:p>
    <w:p>
      <w:pPr>
        <w:spacing w:before="1"/>
        <w:jc w:val="center"/>
        <w:rPr>
          <w:rStyle w:val="17"/>
          <w:sz w:val="40"/>
          <w:szCs w:val="40"/>
        </w:rPr>
      </w:pPr>
    </w:p>
    <w:p>
      <w:pPr>
        <w:pStyle w:val="2"/>
        <w:spacing w:after="0" w:line="360" w:lineRule="exact"/>
        <w:ind w:firstLine="440" w:firstLineChars="200"/>
        <w:rPr>
          <w:rFonts w:ascii="宋体" w:hAnsi="宋体" w:cs="宋体"/>
          <w:sz w:val="22"/>
          <w:szCs w:val="22"/>
        </w:rPr>
      </w:pPr>
      <w:r>
        <w:rPr>
          <w:rFonts w:hint="eastAsia" w:ascii="宋体" w:hAnsi="宋体" w:cs="宋体"/>
          <w:sz w:val="22"/>
          <w:szCs w:val="22"/>
        </w:rPr>
        <w:t xml:space="preserve">招标人应尽可能清晰准确地提出对设备的需求，并对所要求提供的设备名称、规格、数量 </w:t>
      </w:r>
      <w:r>
        <w:rPr>
          <w:rFonts w:hint="eastAsia" w:ascii="宋体" w:hAnsi="宋体" w:cs="宋体"/>
          <w:spacing w:val="-1"/>
          <w:sz w:val="22"/>
          <w:szCs w:val="22"/>
        </w:rPr>
        <w:t>及单位、交货期、交货地点、技术性能指标、检验考核要求、技术服务和质保期服务要求等作出说明。鉴于供货要求是合同文件的组成文件之一，指代主体名称宜采用甲方和乙方分别表示</w:t>
      </w:r>
      <w:r>
        <w:rPr>
          <w:rFonts w:hint="eastAsia" w:ascii="宋体" w:hAnsi="宋体" w:cs="宋体"/>
          <w:sz w:val="22"/>
          <w:szCs w:val="22"/>
        </w:rPr>
        <w:t>招标人和投标人或中标人。</w:t>
      </w:r>
    </w:p>
    <w:p>
      <w:pPr>
        <w:pStyle w:val="6"/>
        <w:spacing w:before="160" w:after="160" w:line="360" w:lineRule="exact"/>
        <w:ind w:firstLine="281" w:firstLineChars="100"/>
        <w:jc w:val="left"/>
        <w:rPr>
          <w:rFonts w:ascii="宋体" w:hAnsi="宋体" w:eastAsia="宋体" w:cs="宋体"/>
          <w:sz w:val="22"/>
          <w:szCs w:val="22"/>
        </w:rPr>
      </w:pPr>
      <w:bookmarkStart w:id="36" w:name="_bookmark148"/>
      <w:bookmarkEnd w:id="36"/>
      <w:r>
        <w:t>一、项目概况及总体要求</w:t>
      </w:r>
    </w:p>
    <w:p>
      <w:pPr>
        <w:pStyle w:val="2"/>
        <w:spacing w:after="0" w:line="360" w:lineRule="exact"/>
        <w:ind w:firstLine="440" w:firstLineChars="200"/>
        <w:rPr>
          <w:rFonts w:ascii="宋体" w:hAnsi="宋体" w:cs="宋体"/>
          <w:sz w:val="22"/>
          <w:szCs w:val="22"/>
        </w:rPr>
      </w:pPr>
      <w:r>
        <w:rPr>
          <w:rFonts w:hint="eastAsia" w:ascii="宋体" w:hAnsi="宋体" w:cs="宋体"/>
          <w:sz w:val="22"/>
          <w:szCs w:val="22"/>
        </w:rPr>
        <w:t>招标人可根据需要对项目的概况进行介绍，以使投标人更清晰地了解供货的总体要求和相关信息。</w:t>
      </w:r>
    </w:p>
    <w:p>
      <w:pPr>
        <w:pStyle w:val="6"/>
        <w:spacing w:before="160" w:after="160" w:line="360" w:lineRule="exact"/>
        <w:ind w:firstLine="281" w:firstLineChars="100"/>
        <w:jc w:val="left"/>
        <w:rPr>
          <w:rFonts w:ascii="宋体" w:hAnsi="宋体" w:eastAsia="宋体" w:cs="宋体"/>
          <w:sz w:val="23"/>
          <w:szCs w:val="23"/>
        </w:rPr>
      </w:pPr>
      <w:bookmarkStart w:id="37" w:name="_bookmark149"/>
      <w:bookmarkEnd w:id="37"/>
      <w:r>
        <w:t>二、设备需求一览表</w:t>
      </w:r>
    </w:p>
    <w:tbl>
      <w:tblPr>
        <w:tblStyle w:val="12"/>
        <w:tblW w:w="7273" w:type="dxa"/>
        <w:tblInd w:w="107" w:type="dxa"/>
        <w:tblLayout w:type="fixed"/>
        <w:tblCellMar>
          <w:top w:w="0" w:type="dxa"/>
          <w:left w:w="0" w:type="dxa"/>
          <w:bottom w:w="0" w:type="dxa"/>
          <w:right w:w="0" w:type="dxa"/>
        </w:tblCellMar>
      </w:tblPr>
      <w:tblGrid>
        <w:gridCol w:w="823"/>
        <w:gridCol w:w="1649"/>
        <w:gridCol w:w="1416"/>
        <w:gridCol w:w="1136"/>
        <w:gridCol w:w="2249"/>
      </w:tblGrid>
      <w:tr>
        <w:tblPrEx>
          <w:tblCellMar>
            <w:top w:w="0" w:type="dxa"/>
            <w:left w:w="0" w:type="dxa"/>
            <w:bottom w:w="0" w:type="dxa"/>
            <w:right w:w="0" w:type="dxa"/>
          </w:tblCellMar>
        </w:tblPrEx>
        <w:trPr>
          <w:trHeight w:val="451" w:hRule="exact"/>
        </w:trPr>
        <w:tc>
          <w:tcPr>
            <w:tcW w:w="823" w:type="dxa"/>
            <w:tcBorders>
              <w:top w:val="single" w:color="000000" w:sz="4" w:space="0"/>
              <w:left w:val="single" w:color="000000" w:sz="4" w:space="0"/>
              <w:bottom w:val="single" w:color="000000" w:sz="4" w:space="0"/>
              <w:right w:val="single" w:color="000000" w:sz="4" w:space="0"/>
            </w:tcBorders>
            <w:vAlign w:val="center"/>
          </w:tcPr>
          <w:p>
            <w:pPr>
              <w:pStyle w:val="18"/>
              <w:spacing w:before="107"/>
              <w:ind w:left="196"/>
              <w:jc w:val="center"/>
              <w:rPr>
                <w:rFonts w:ascii="宋体" w:hAnsi="宋体" w:cs="宋体"/>
                <w:szCs w:val="21"/>
              </w:rPr>
            </w:pPr>
            <w:r>
              <w:rPr>
                <w:rFonts w:ascii="宋体" w:hAnsi="宋体" w:cs="宋体"/>
                <w:szCs w:val="21"/>
              </w:rPr>
              <w:t>序号</w:t>
            </w:r>
          </w:p>
        </w:tc>
        <w:tc>
          <w:tcPr>
            <w:tcW w:w="1649" w:type="dxa"/>
            <w:tcBorders>
              <w:top w:val="single" w:color="000000" w:sz="4" w:space="0"/>
              <w:left w:val="single" w:color="000000" w:sz="4" w:space="0"/>
              <w:bottom w:val="single" w:color="000000" w:sz="4" w:space="0"/>
              <w:right w:val="single" w:color="000000" w:sz="4" w:space="0"/>
            </w:tcBorders>
            <w:vAlign w:val="center"/>
          </w:tcPr>
          <w:p>
            <w:pPr>
              <w:pStyle w:val="18"/>
              <w:spacing w:before="107"/>
              <w:ind w:left="398"/>
              <w:jc w:val="center"/>
              <w:rPr>
                <w:rFonts w:ascii="宋体" w:hAnsi="宋体" w:cs="宋体"/>
                <w:szCs w:val="21"/>
              </w:rPr>
            </w:pPr>
            <w:r>
              <w:rPr>
                <w:rFonts w:ascii="宋体" w:hAnsi="宋体" w:cs="宋体"/>
                <w:szCs w:val="21"/>
              </w:rPr>
              <w:t>设备名称</w:t>
            </w:r>
          </w:p>
        </w:tc>
        <w:tc>
          <w:tcPr>
            <w:tcW w:w="1416" w:type="dxa"/>
            <w:tcBorders>
              <w:top w:val="single" w:color="000000" w:sz="4" w:space="0"/>
              <w:left w:val="single" w:color="000000" w:sz="4" w:space="0"/>
              <w:bottom w:val="single" w:color="000000" w:sz="4" w:space="0"/>
              <w:right w:val="single" w:color="000000" w:sz="4" w:space="0"/>
            </w:tcBorders>
            <w:vAlign w:val="center"/>
          </w:tcPr>
          <w:p>
            <w:pPr>
              <w:pStyle w:val="18"/>
              <w:spacing w:before="107"/>
              <w:ind w:left="177"/>
              <w:jc w:val="center"/>
              <w:rPr>
                <w:rFonts w:ascii="宋体" w:hAnsi="宋体" w:cs="宋体"/>
                <w:szCs w:val="21"/>
              </w:rPr>
            </w:pPr>
            <w:r>
              <w:rPr>
                <w:rFonts w:ascii="宋体" w:hAnsi="宋体" w:cs="宋体"/>
                <w:szCs w:val="21"/>
              </w:rPr>
              <w:t>数量及单位</w:t>
            </w:r>
          </w:p>
        </w:tc>
        <w:tc>
          <w:tcPr>
            <w:tcW w:w="1136" w:type="dxa"/>
            <w:tcBorders>
              <w:top w:val="single" w:color="000000" w:sz="4" w:space="0"/>
              <w:left w:val="single" w:color="000000" w:sz="4" w:space="0"/>
              <w:bottom w:val="single" w:color="000000" w:sz="4" w:space="0"/>
              <w:right w:val="single" w:color="000000" w:sz="4" w:space="0"/>
            </w:tcBorders>
            <w:vAlign w:val="center"/>
          </w:tcPr>
          <w:p>
            <w:pPr>
              <w:pStyle w:val="18"/>
              <w:spacing w:before="107"/>
              <w:ind w:left="245"/>
              <w:jc w:val="center"/>
              <w:rPr>
                <w:rFonts w:ascii="宋体" w:hAnsi="宋体" w:cs="宋体"/>
                <w:szCs w:val="21"/>
              </w:rPr>
            </w:pPr>
            <w:r>
              <w:rPr>
                <w:rFonts w:ascii="宋体" w:hAnsi="宋体" w:cs="宋体"/>
                <w:szCs w:val="21"/>
              </w:rPr>
              <w:t>交货期</w:t>
            </w:r>
          </w:p>
        </w:tc>
        <w:tc>
          <w:tcPr>
            <w:tcW w:w="2249" w:type="dxa"/>
            <w:tcBorders>
              <w:top w:val="single" w:color="000000" w:sz="4" w:space="0"/>
              <w:left w:val="single" w:color="000000" w:sz="4" w:space="0"/>
              <w:bottom w:val="single" w:color="000000" w:sz="4" w:space="0"/>
              <w:right w:val="single" w:color="000000" w:sz="4" w:space="0"/>
            </w:tcBorders>
            <w:vAlign w:val="center"/>
          </w:tcPr>
          <w:p>
            <w:pPr>
              <w:pStyle w:val="18"/>
              <w:spacing w:before="107"/>
              <w:ind w:left="283"/>
              <w:jc w:val="center"/>
              <w:rPr>
                <w:rFonts w:ascii="宋体" w:hAnsi="宋体" w:cs="宋体"/>
                <w:szCs w:val="21"/>
              </w:rPr>
            </w:pPr>
            <w:r>
              <w:rPr>
                <w:rFonts w:ascii="宋体" w:hAnsi="宋体" w:cs="宋体"/>
                <w:szCs w:val="21"/>
              </w:rPr>
              <w:t>交货地点</w:t>
            </w:r>
          </w:p>
        </w:tc>
      </w:tr>
      <w:tr>
        <w:tblPrEx>
          <w:tblCellMar>
            <w:top w:w="0" w:type="dxa"/>
            <w:left w:w="0" w:type="dxa"/>
            <w:bottom w:w="0" w:type="dxa"/>
            <w:right w:w="0" w:type="dxa"/>
          </w:tblCellMar>
        </w:tblPrEx>
        <w:trPr>
          <w:trHeight w:val="412" w:hRule="exact"/>
        </w:trPr>
        <w:tc>
          <w:tcPr>
            <w:tcW w:w="823" w:type="dxa"/>
            <w:tcBorders>
              <w:top w:val="single" w:color="000000" w:sz="4" w:space="0"/>
              <w:left w:val="single" w:color="000000" w:sz="4" w:space="0"/>
              <w:bottom w:val="single" w:color="000000" w:sz="4" w:space="0"/>
              <w:right w:val="single" w:color="000000" w:sz="4" w:space="0"/>
            </w:tcBorders>
            <w:vAlign w:val="center"/>
          </w:tcPr>
          <w:p>
            <w:pPr>
              <w:pStyle w:val="18"/>
              <w:spacing w:before="156"/>
              <w:jc w:val="center"/>
              <w:rPr>
                <w:rFonts w:ascii="Times New Roman" w:hAnsi="Times New Roman" w:eastAsia="Times New Roman"/>
                <w:szCs w:val="21"/>
              </w:rPr>
            </w:pPr>
            <w:r>
              <w:rPr>
                <w:rFonts w:ascii="Times New Roman"/>
              </w:rPr>
              <w:t>1</w:t>
            </w:r>
          </w:p>
        </w:tc>
        <w:tc>
          <w:tcPr>
            <w:tcW w:w="1649"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eastAsia="宋体"/>
                <w:lang w:val="en-US" w:eastAsia="zh-CN"/>
              </w:rPr>
            </w:pPr>
            <w:r>
              <w:rPr>
                <w:rFonts w:hint="eastAsia"/>
                <w:lang w:val="en-US" w:eastAsia="zh-CN"/>
              </w:rPr>
              <w:t>移动情报板</w:t>
            </w:r>
          </w:p>
        </w:tc>
        <w:tc>
          <w:tcPr>
            <w:tcW w:w="141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eastAsia="宋体"/>
                <w:lang w:val="en-US" w:eastAsia="zh-CN"/>
              </w:rPr>
            </w:pPr>
            <w:r>
              <w:rPr>
                <w:rFonts w:hint="eastAsia"/>
                <w:lang w:val="en-US" w:eastAsia="zh-CN"/>
              </w:rPr>
              <w:t>1台</w:t>
            </w:r>
          </w:p>
        </w:tc>
        <w:tc>
          <w:tcPr>
            <w:tcW w:w="113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eastAsia="宋体"/>
                <w:lang w:val="en-US" w:eastAsia="zh-CN"/>
              </w:rPr>
            </w:pPr>
            <w:r>
              <w:rPr>
                <w:rFonts w:hint="eastAsia"/>
                <w:lang w:val="en-US" w:eastAsia="zh-CN"/>
              </w:rPr>
              <w:t>30日</w:t>
            </w:r>
          </w:p>
        </w:tc>
        <w:tc>
          <w:tcPr>
            <w:tcW w:w="2249"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eastAsia="宋体"/>
                <w:lang w:val="en-US" w:eastAsia="zh-CN"/>
              </w:rPr>
            </w:pPr>
            <w:r>
              <w:rPr>
                <w:rFonts w:hint="eastAsia"/>
                <w:lang w:val="en-US" w:eastAsia="zh-CN"/>
              </w:rPr>
              <w:t>杭州萧山国际机场内</w:t>
            </w:r>
          </w:p>
        </w:tc>
      </w:tr>
    </w:tbl>
    <w:p>
      <w:pPr>
        <w:spacing w:before="2"/>
        <w:rPr>
          <w:rFonts w:ascii="宋体" w:hAnsi="宋体" w:cs="宋体"/>
          <w:sz w:val="15"/>
          <w:szCs w:val="15"/>
        </w:rPr>
      </w:pPr>
    </w:p>
    <w:p>
      <w:pPr>
        <w:pStyle w:val="6"/>
        <w:spacing w:before="160" w:after="160" w:line="360" w:lineRule="exact"/>
        <w:ind w:firstLine="281" w:firstLineChars="100"/>
        <w:jc w:val="left"/>
      </w:pPr>
      <w:bookmarkStart w:id="38" w:name="_bookmark150"/>
      <w:bookmarkEnd w:id="38"/>
      <w:r>
        <w:t>三、技术性能指标</w:t>
      </w:r>
    </w:p>
    <w:tbl>
      <w:tblPr>
        <w:tblStyle w:val="12"/>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28"/>
        <w:gridCol w:w="1776"/>
        <w:gridCol w:w="65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0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车体</w:t>
            </w:r>
          </w:p>
        </w:tc>
        <w:tc>
          <w:tcPr>
            <w:tcW w:w="97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1.车体钢材</w:t>
            </w:r>
          </w:p>
        </w:tc>
        <w:tc>
          <w:tcPr>
            <w:tcW w:w="36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方钢管(80*80*4MM</w:t>
            </w:r>
            <w:r>
              <w:rPr>
                <w:rFonts w:hint="eastAsia" w:ascii="宋体" w:hAnsi="宋体" w:cs="宋体"/>
                <w:i w:val="0"/>
                <w:iCs w:val="0"/>
                <w:color w:val="000000"/>
                <w:kern w:val="0"/>
                <w:sz w:val="22"/>
                <w:szCs w:val="22"/>
                <w:u w:val="none"/>
                <w:lang w:val="en-US" w:eastAsia="zh-CN" w:bidi="ar"/>
              </w:rPr>
              <w:t>±2mm</w:t>
            </w:r>
            <w:r>
              <w:rPr>
                <w:rFonts w:hint="eastAsia" w:ascii="宋体" w:hAnsi="宋体" w:eastAsia="宋体" w:cs="宋体"/>
                <w:i w:val="0"/>
                <w:iCs w:val="0"/>
                <w:color w:val="000000"/>
                <w:kern w:val="0"/>
                <w:sz w:val="22"/>
                <w:szCs w:val="22"/>
                <w:u w:val="none"/>
                <w:lang w:val="en-US" w:eastAsia="zh-CN" w:bidi="ar"/>
              </w:rPr>
              <w:t>），8*8*4MM槽钢</w:t>
            </w:r>
            <w:r>
              <w:rPr>
                <w:rFonts w:hint="eastAsia" w:ascii="宋体" w:hAnsi="宋体" w:cs="宋体"/>
                <w:i w:val="0"/>
                <w:iCs w:val="0"/>
                <w:color w:val="000000"/>
                <w:kern w:val="0"/>
                <w:sz w:val="22"/>
                <w:szCs w:val="22"/>
                <w:u w:val="none"/>
                <w:lang w:val="en-US" w:eastAsia="zh-CN" w:bidi="ar"/>
              </w:rPr>
              <w:t>±2mm。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97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2.车体颜色与外面处理</w:t>
            </w:r>
          </w:p>
        </w:tc>
        <w:tc>
          <w:tcPr>
            <w:tcW w:w="36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黄色烤漆或喷塑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97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.减震簧</w:t>
            </w:r>
          </w:p>
        </w:tc>
        <w:tc>
          <w:tcPr>
            <w:tcW w:w="36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双弹簧、底盘可防震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97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.轮胎</w:t>
            </w:r>
          </w:p>
        </w:tc>
        <w:tc>
          <w:tcPr>
            <w:tcW w:w="36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≥8寸轮胎</w:t>
            </w:r>
            <w:r>
              <w:rPr>
                <w:rFonts w:hint="eastAsia" w:ascii="宋体" w:hAnsi="宋体" w:eastAsia="宋体" w:cs="宋体"/>
                <w:i w:val="0"/>
                <w:iCs w:val="0"/>
                <w:color w:val="000000"/>
                <w:kern w:val="0"/>
                <w:sz w:val="22"/>
                <w:szCs w:val="22"/>
                <w:u w:val="none"/>
                <w:lang w:val="en-US" w:eastAsia="zh-CN" w:bidi="ar"/>
              </w:rPr>
              <w:t>,承重 675kg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97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5</w:t>
            </w:r>
            <w:r>
              <w:rPr>
                <w:rFonts w:hint="eastAsia" w:ascii="宋体" w:hAnsi="宋体" w:eastAsia="宋体" w:cs="宋体"/>
                <w:i w:val="0"/>
                <w:iCs w:val="0"/>
                <w:color w:val="000000"/>
                <w:kern w:val="0"/>
                <w:sz w:val="22"/>
                <w:szCs w:val="22"/>
                <w:u w:val="none"/>
                <w:lang w:val="en-US" w:eastAsia="zh-CN" w:bidi="ar"/>
              </w:rPr>
              <w:t xml:space="preserve">. 导向轮子 </w:t>
            </w:r>
          </w:p>
        </w:tc>
        <w:tc>
          <w:tcPr>
            <w:tcW w:w="36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可以调节升降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97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6</w:t>
            </w:r>
            <w:r>
              <w:rPr>
                <w:rFonts w:hint="eastAsia" w:ascii="宋体" w:hAnsi="宋体" w:eastAsia="宋体" w:cs="宋体"/>
                <w:i w:val="0"/>
                <w:iCs w:val="0"/>
                <w:color w:val="000000"/>
                <w:kern w:val="0"/>
                <w:sz w:val="22"/>
                <w:szCs w:val="22"/>
                <w:u w:val="none"/>
                <w:lang w:val="en-US" w:eastAsia="zh-CN" w:bidi="ar"/>
              </w:rPr>
              <w:t>. 拖车升降千斤顶</w:t>
            </w:r>
          </w:p>
        </w:tc>
        <w:tc>
          <w:tcPr>
            <w:tcW w:w="36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手柄旋转升降调节车体支撑的高度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7" w:hRule="atLeast"/>
        </w:trPr>
        <w:tc>
          <w:tcPr>
            <w:tcW w:w="4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97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7</w:t>
            </w:r>
            <w:r>
              <w:rPr>
                <w:rFonts w:hint="eastAsia" w:ascii="宋体" w:hAnsi="宋体" w:eastAsia="宋体" w:cs="宋体"/>
                <w:i w:val="0"/>
                <w:iCs w:val="0"/>
                <w:color w:val="000000"/>
                <w:kern w:val="0"/>
                <w:sz w:val="22"/>
                <w:szCs w:val="22"/>
                <w:u w:val="none"/>
                <w:lang w:val="en-US" w:eastAsia="zh-CN" w:bidi="ar"/>
              </w:rPr>
              <w:t>.车体规格</w:t>
            </w:r>
          </w:p>
        </w:tc>
        <w:tc>
          <w:tcPr>
            <w:tcW w:w="36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含拖车杆长度，宽度到挡泥板边，离地高度55CM</w:t>
            </w:r>
            <w:r>
              <w:rPr>
                <w:rFonts w:hint="eastAsia" w:ascii="宋体" w:hAnsi="宋体" w:cs="宋体"/>
                <w:i w:val="0"/>
                <w:iCs w:val="0"/>
                <w:color w:val="000000"/>
                <w:kern w:val="0"/>
                <w:sz w:val="22"/>
                <w:szCs w:val="22"/>
                <w:u w:val="none"/>
                <w:lang w:val="en-US" w:eastAsia="zh-CN" w:bidi="ar"/>
              </w:rPr>
              <w:t>±2CM</w:t>
            </w:r>
            <w:r>
              <w:rPr>
                <w:rFonts w:hint="eastAsia" w:ascii="宋体" w:hAnsi="宋体" w:eastAsia="宋体" w:cs="宋体"/>
                <w:i w:val="0"/>
                <w:iCs w:val="0"/>
                <w:color w:val="000000"/>
                <w:kern w:val="0"/>
                <w:sz w:val="22"/>
                <w:szCs w:val="22"/>
                <w:u w:val="none"/>
                <w:lang w:val="en-US" w:eastAsia="zh-CN" w:bidi="ar"/>
              </w:rPr>
              <w:t>（可升降35MM</w:t>
            </w:r>
            <w:r>
              <w:rPr>
                <w:rFonts w:hint="eastAsia" w:ascii="宋体" w:hAnsi="宋体" w:cs="宋体"/>
                <w:i w:val="0"/>
                <w:iCs w:val="0"/>
                <w:color w:val="000000"/>
                <w:kern w:val="0"/>
                <w:sz w:val="22"/>
                <w:szCs w:val="22"/>
                <w:u w:val="none"/>
                <w:lang w:val="en-US" w:eastAsia="zh-CN" w:bidi="ar"/>
              </w:rPr>
              <w:t>±2MM</w:t>
            </w:r>
            <w:r>
              <w:rPr>
                <w:rFonts w:hint="eastAsia" w:ascii="宋体" w:hAnsi="宋体" w:eastAsia="宋体" w:cs="宋体"/>
                <w:i w:val="0"/>
                <w:iCs w:val="0"/>
                <w:color w:val="000000"/>
                <w:kern w:val="0"/>
                <w:sz w:val="22"/>
                <w:szCs w:val="22"/>
                <w:u w:val="none"/>
                <w:lang w:val="en-US" w:eastAsia="zh-CN" w:bidi="ar"/>
              </w:rPr>
              <w:t>），规格根据LED屏体</w:t>
            </w:r>
            <w:r>
              <w:rPr>
                <w:rFonts w:hint="eastAsia" w:ascii="宋体" w:hAnsi="宋体" w:cs="宋体"/>
                <w:i w:val="0"/>
                <w:iCs w:val="0"/>
                <w:color w:val="000000"/>
                <w:kern w:val="0"/>
                <w:sz w:val="22"/>
                <w:szCs w:val="22"/>
                <w:u w:val="none"/>
                <w:lang w:val="en-US" w:eastAsia="zh-CN" w:bidi="ar"/>
              </w:rPr>
              <w:t>可</w:t>
            </w:r>
            <w:r>
              <w:rPr>
                <w:rFonts w:hint="eastAsia" w:ascii="宋体" w:hAnsi="宋体" w:eastAsia="宋体" w:cs="宋体"/>
                <w:i w:val="0"/>
                <w:iCs w:val="0"/>
                <w:color w:val="000000"/>
                <w:kern w:val="0"/>
                <w:sz w:val="22"/>
                <w:szCs w:val="22"/>
                <w:u w:val="none"/>
                <w:lang w:val="en-US" w:eastAsia="zh-CN" w:bidi="ar"/>
              </w:rPr>
              <w:t>稍有变动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97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8</w:t>
            </w:r>
            <w:r>
              <w:rPr>
                <w:rFonts w:hint="eastAsia" w:ascii="宋体" w:hAnsi="宋体" w:eastAsia="宋体" w:cs="宋体"/>
                <w:i w:val="0"/>
                <w:iCs w:val="0"/>
                <w:color w:val="000000"/>
                <w:kern w:val="0"/>
                <w:sz w:val="22"/>
                <w:szCs w:val="22"/>
                <w:u w:val="none"/>
                <w:lang w:val="en-US" w:eastAsia="zh-CN" w:bidi="ar"/>
              </w:rPr>
              <w:t>.、制动系统</w:t>
            </w:r>
          </w:p>
        </w:tc>
        <w:tc>
          <w:tcPr>
            <w:tcW w:w="36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带</w:t>
            </w:r>
            <w:r>
              <w:rPr>
                <w:rFonts w:hint="eastAsia" w:ascii="宋体" w:hAnsi="宋体" w:eastAsia="宋体" w:cs="宋体"/>
                <w:i w:val="0"/>
                <w:iCs w:val="0"/>
                <w:color w:val="000000"/>
                <w:kern w:val="0"/>
                <w:sz w:val="22"/>
                <w:szCs w:val="22"/>
                <w:u w:val="none"/>
                <w:lang w:val="en-US" w:eastAsia="zh-CN" w:bidi="ar"/>
              </w:rPr>
              <w:t>手制动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97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9</w:t>
            </w:r>
            <w:r>
              <w:rPr>
                <w:rFonts w:hint="eastAsia" w:ascii="宋体" w:hAnsi="宋体" w:eastAsia="宋体" w:cs="宋体"/>
                <w:i w:val="0"/>
                <w:iCs w:val="0"/>
                <w:color w:val="000000"/>
                <w:kern w:val="0"/>
                <w:sz w:val="22"/>
                <w:szCs w:val="22"/>
                <w:u w:val="none"/>
                <w:lang w:val="en-US" w:eastAsia="zh-CN" w:bidi="ar"/>
              </w:rPr>
              <w:t>.屏体旋转</w:t>
            </w:r>
          </w:p>
        </w:tc>
        <w:tc>
          <w:tcPr>
            <w:tcW w:w="36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360度旋转屏体，任意点锁定功能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97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0</w:t>
            </w:r>
            <w:r>
              <w:rPr>
                <w:rFonts w:hint="eastAsia" w:ascii="宋体" w:hAnsi="宋体" w:eastAsia="宋体" w:cs="宋体"/>
                <w:i w:val="0"/>
                <w:iCs w:val="0"/>
                <w:color w:val="000000"/>
                <w:kern w:val="0"/>
                <w:sz w:val="22"/>
                <w:szCs w:val="22"/>
                <w:u w:val="none"/>
                <w:lang w:val="en-US" w:eastAsia="zh-CN" w:bidi="ar"/>
              </w:rPr>
              <w:t>.车尾灯功能</w:t>
            </w:r>
          </w:p>
        </w:tc>
        <w:tc>
          <w:tcPr>
            <w:tcW w:w="36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车尾灯功能，与电动制动系统与动力车配合使用，转向灯、示宽灯、刹车灯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978"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.电动/液压升降系统</w:t>
            </w:r>
          </w:p>
        </w:tc>
        <w:tc>
          <w:tcPr>
            <w:tcW w:w="3619"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LED屏随电动加液压系统可任意升降80CM-100CM，升降高度在范围内任意停留与下降；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97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2"/>
                <w:szCs w:val="22"/>
                <w:u w:val="none"/>
              </w:rPr>
            </w:pPr>
          </w:p>
        </w:tc>
        <w:tc>
          <w:tcPr>
            <w:tcW w:w="361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97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、牵引杆</w:t>
            </w:r>
          </w:p>
        </w:tc>
        <w:tc>
          <w:tcPr>
            <w:tcW w:w="36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牵引杆</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120CM长，配牵引罩与球头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97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、车轴</w:t>
            </w:r>
          </w:p>
        </w:tc>
        <w:tc>
          <w:tcPr>
            <w:tcW w:w="36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5CM</w:t>
            </w:r>
            <w:r>
              <w:rPr>
                <w:rFonts w:hint="eastAsia" w:ascii="宋体" w:hAnsi="宋体" w:cs="宋体"/>
                <w:i w:val="0"/>
                <w:iCs w:val="0"/>
                <w:color w:val="000000"/>
                <w:kern w:val="0"/>
                <w:sz w:val="22"/>
                <w:szCs w:val="22"/>
                <w:u w:val="none"/>
                <w:lang w:val="en-US" w:eastAsia="zh-CN" w:bidi="ar"/>
              </w:rPr>
              <w:t>±2mm</w:t>
            </w:r>
            <w:r>
              <w:rPr>
                <w:rFonts w:hint="eastAsia" w:ascii="宋体" w:hAnsi="宋体" w:eastAsia="宋体" w:cs="宋体"/>
                <w:i w:val="0"/>
                <w:iCs w:val="0"/>
                <w:color w:val="000000"/>
                <w:kern w:val="0"/>
                <w:sz w:val="22"/>
                <w:szCs w:val="22"/>
                <w:u w:val="none"/>
                <w:lang w:val="en-US" w:eastAsia="zh-CN" w:bidi="ar"/>
              </w:rPr>
              <w:t>实心钢材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97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、车自重量</w:t>
            </w:r>
          </w:p>
        </w:tc>
        <w:tc>
          <w:tcPr>
            <w:tcW w:w="36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整车设备重量</w:t>
            </w:r>
            <w:r>
              <w:rPr>
                <w:rFonts w:hint="eastAsia" w:ascii="宋体" w:hAnsi="宋体" w:cs="宋体"/>
                <w:i w:val="0"/>
                <w:iCs w:val="0"/>
                <w:color w:val="000000"/>
                <w:kern w:val="0"/>
                <w:sz w:val="22"/>
                <w:szCs w:val="22"/>
                <w:u w:val="none"/>
                <w:lang w:val="en-US" w:eastAsia="zh-CN" w:bidi="ar"/>
              </w:rPr>
              <w:t>≤800</w:t>
            </w:r>
            <w:r>
              <w:rPr>
                <w:rFonts w:hint="eastAsia" w:ascii="宋体" w:hAnsi="宋体" w:eastAsia="宋体" w:cs="宋体"/>
                <w:i w:val="0"/>
                <w:iCs w:val="0"/>
                <w:color w:val="000000"/>
                <w:kern w:val="0"/>
                <w:sz w:val="22"/>
                <w:szCs w:val="22"/>
                <w:u w:val="none"/>
                <w:lang w:val="en-US" w:eastAsia="zh-CN" w:bidi="ar"/>
              </w:rPr>
              <w:t>KG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97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5</w:t>
            </w:r>
            <w:r>
              <w:rPr>
                <w:rFonts w:hint="eastAsia" w:ascii="宋体" w:hAnsi="宋体" w:eastAsia="宋体" w:cs="宋体"/>
                <w:i w:val="0"/>
                <w:iCs w:val="0"/>
                <w:color w:val="000000"/>
                <w:kern w:val="0"/>
                <w:sz w:val="22"/>
                <w:szCs w:val="22"/>
                <w:u w:val="none"/>
                <w:lang w:val="en-US" w:eastAsia="zh-CN" w:bidi="ar"/>
              </w:rPr>
              <w:t>、拖车限速值</w:t>
            </w:r>
          </w:p>
        </w:tc>
        <w:tc>
          <w:tcPr>
            <w:tcW w:w="36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牵引车速度</w:t>
            </w:r>
            <w:r>
              <w:rPr>
                <w:rFonts w:hint="eastAsia" w:ascii="宋体" w:hAnsi="宋体" w:cs="宋体"/>
                <w:i w:val="0"/>
                <w:iCs w:val="0"/>
                <w:color w:val="000000"/>
                <w:kern w:val="0"/>
                <w:sz w:val="22"/>
                <w:szCs w:val="22"/>
                <w:u w:val="none"/>
                <w:lang w:val="en-US" w:eastAsia="zh-CN" w:bidi="ar"/>
              </w:rPr>
              <w:t>20KM/H-</w:t>
            </w:r>
            <w:r>
              <w:rPr>
                <w:rFonts w:hint="eastAsia" w:ascii="宋体" w:hAnsi="宋体" w:eastAsia="宋体" w:cs="宋体"/>
                <w:i w:val="0"/>
                <w:iCs w:val="0"/>
                <w:color w:val="000000"/>
                <w:kern w:val="0"/>
                <w:sz w:val="22"/>
                <w:szCs w:val="22"/>
                <w:u w:val="none"/>
                <w:lang w:val="en-US" w:eastAsia="zh-CN" w:bidi="ar"/>
              </w:rPr>
              <w:t>70KM/H，视路面情况；搞风小于</w:t>
            </w:r>
            <w:r>
              <w:rPr>
                <w:rFonts w:hint="eastAsia" w:ascii="宋体" w:hAnsi="宋体" w:cs="宋体"/>
                <w:i w:val="0"/>
                <w:iCs w:val="0"/>
                <w:color w:val="000000"/>
                <w:kern w:val="0"/>
                <w:sz w:val="22"/>
                <w:szCs w:val="22"/>
                <w:u w:val="none"/>
                <w:lang w:val="en-US" w:eastAsia="zh-CN" w:bidi="ar"/>
              </w:rPr>
              <w:t>6-</w:t>
            </w:r>
            <w:r>
              <w:rPr>
                <w:rFonts w:hint="eastAsia" w:ascii="宋体" w:hAnsi="宋体" w:eastAsia="宋体" w:cs="宋体"/>
                <w:i w:val="0"/>
                <w:iCs w:val="0"/>
                <w:color w:val="000000"/>
                <w:kern w:val="0"/>
                <w:sz w:val="22"/>
                <w:szCs w:val="22"/>
                <w:u w:val="none"/>
                <w:lang w:val="en-US" w:eastAsia="zh-CN" w:bidi="ar"/>
              </w:rPr>
              <w:t>7级，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0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太阳能供电与蓄电系统</w:t>
            </w:r>
          </w:p>
        </w:tc>
        <w:tc>
          <w:tcPr>
            <w:tcW w:w="97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6</w:t>
            </w:r>
            <w:r>
              <w:rPr>
                <w:rFonts w:hint="eastAsia" w:ascii="宋体" w:hAnsi="宋体" w:eastAsia="宋体" w:cs="宋体"/>
                <w:i w:val="0"/>
                <w:iCs w:val="0"/>
                <w:color w:val="000000"/>
                <w:kern w:val="0"/>
                <w:sz w:val="22"/>
                <w:szCs w:val="22"/>
                <w:u w:val="none"/>
                <w:lang w:val="en-US" w:eastAsia="zh-CN" w:bidi="ar"/>
              </w:rPr>
              <w:t>、太阳能板支架功能</w:t>
            </w:r>
          </w:p>
        </w:tc>
        <w:tc>
          <w:tcPr>
            <w:tcW w:w="3619"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360度自由转动及锁定功能，电动收缩调节太阳光照角度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36V/250W/P*4P</w:t>
            </w:r>
            <w:r>
              <w:rPr>
                <w:rFonts w:hint="eastAsia" w:ascii="宋体" w:hAnsi="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97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17</w:t>
            </w:r>
            <w:r>
              <w:rPr>
                <w:rFonts w:hint="eastAsia" w:ascii="宋体" w:hAnsi="宋体" w:eastAsia="宋体" w:cs="宋体"/>
                <w:i w:val="0"/>
                <w:iCs w:val="0"/>
                <w:color w:val="000000"/>
                <w:kern w:val="0"/>
                <w:sz w:val="22"/>
                <w:szCs w:val="22"/>
                <w:u w:val="none"/>
                <w:lang w:val="en-US" w:eastAsia="zh-CN" w:bidi="ar"/>
              </w:rPr>
              <w:t>. 太阳能板</w:t>
            </w:r>
          </w:p>
        </w:tc>
        <w:tc>
          <w:tcPr>
            <w:tcW w:w="361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97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18</w:t>
            </w:r>
            <w:r>
              <w:rPr>
                <w:rFonts w:hint="eastAsia" w:ascii="宋体" w:hAnsi="宋体" w:eastAsia="宋体" w:cs="宋体"/>
                <w:i w:val="0"/>
                <w:iCs w:val="0"/>
                <w:color w:val="000000"/>
                <w:kern w:val="0"/>
                <w:sz w:val="22"/>
                <w:szCs w:val="22"/>
                <w:u w:val="none"/>
                <w:lang w:val="en-US" w:eastAsia="zh-CN" w:bidi="ar"/>
              </w:rPr>
              <w:t>.太阳能充电管理器</w:t>
            </w:r>
          </w:p>
        </w:tc>
        <w:tc>
          <w:tcPr>
            <w:tcW w:w="36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60A充电管理器，及110V-220V充电管理二用可逆变输出反向220V</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978"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19</w:t>
            </w:r>
            <w:r>
              <w:rPr>
                <w:rFonts w:hint="eastAsia" w:ascii="宋体" w:hAnsi="宋体" w:eastAsia="宋体" w:cs="宋体"/>
                <w:i w:val="0"/>
                <w:iCs w:val="0"/>
                <w:color w:val="000000"/>
                <w:kern w:val="0"/>
                <w:sz w:val="22"/>
                <w:szCs w:val="22"/>
                <w:u w:val="none"/>
                <w:lang w:val="en-US" w:eastAsia="zh-CN" w:bidi="ar"/>
              </w:rPr>
              <w:t>.蓄电池</w:t>
            </w:r>
          </w:p>
        </w:tc>
        <w:tc>
          <w:tcPr>
            <w:tcW w:w="3619"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24V250AH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97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2"/>
                <w:szCs w:val="22"/>
                <w:u w:val="none"/>
              </w:rPr>
            </w:pPr>
          </w:p>
        </w:tc>
        <w:tc>
          <w:tcPr>
            <w:tcW w:w="361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0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 E D显示屏</w:t>
            </w:r>
          </w:p>
        </w:tc>
        <w:tc>
          <w:tcPr>
            <w:tcW w:w="97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20.</w:t>
            </w:r>
            <w:r>
              <w:rPr>
                <w:rFonts w:hint="eastAsia" w:ascii="宋体" w:hAnsi="宋体" w:eastAsia="宋体" w:cs="宋体"/>
                <w:i w:val="0"/>
                <w:iCs w:val="0"/>
                <w:color w:val="000000"/>
                <w:kern w:val="0"/>
                <w:sz w:val="22"/>
                <w:szCs w:val="22"/>
                <w:u w:val="none"/>
                <w:lang w:val="en-US" w:eastAsia="zh-CN" w:bidi="ar"/>
              </w:rPr>
              <w:t>LED屏体规格</w:t>
            </w:r>
          </w:p>
        </w:tc>
        <w:tc>
          <w:tcPr>
            <w:tcW w:w="36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LED显示屏显示尺寸</w:t>
            </w:r>
            <w:r>
              <w:rPr>
                <w:rFonts w:hint="eastAsia" w:ascii="宋体" w:hAnsi="宋体" w:eastAsia="宋体" w:cs="宋体"/>
                <w:i w:val="0"/>
                <w:iCs w:val="0"/>
                <w:color w:val="000000"/>
                <w:kern w:val="0"/>
                <w:sz w:val="22"/>
                <w:szCs w:val="22"/>
                <w:u w:val="none"/>
                <w:lang w:val="en-US" w:eastAsia="zh-CN" w:bidi="ar"/>
              </w:rPr>
              <w:tab/>
            </w:r>
            <w:r>
              <w:rPr>
                <w:rFonts w:hint="eastAsia" w:ascii="宋体" w:hAnsi="宋体" w:eastAsia="宋体" w:cs="宋体"/>
                <w:i w:val="0"/>
                <w:iCs w:val="0"/>
                <w:color w:val="000000"/>
                <w:kern w:val="0"/>
                <w:sz w:val="22"/>
                <w:szCs w:val="22"/>
                <w:u w:val="none"/>
                <w:lang w:val="en-US" w:eastAsia="zh-CN" w:bidi="ar"/>
              </w:rPr>
              <w:t>长2475X高1575MM</w:t>
            </w:r>
            <w:r>
              <w:rPr>
                <w:rFonts w:hint="eastAsia" w:ascii="宋体" w:hAnsi="宋体" w:cs="宋体"/>
                <w:i w:val="0"/>
                <w:iCs w:val="0"/>
                <w:color w:val="000000"/>
                <w:kern w:val="0"/>
                <w:sz w:val="22"/>
                <w:szCs w:val="22"/>
                <w:u w:val="none"/>
                <w:lang w:val="en-US" w:eastAsia="zh-CN" w:bidi="ar"/>
              </w:rPr>
              <w:t>（±10MM）</w:t>
            </w:r>
          </w:p>
          <w:p>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LED显示屏外框尺寸</w:t>
            </w:r>
            <w:r>
              <w:rPr>
                <w:rFonts w:hint="eastAsia" w:ascii="宋体" w:hAnsi="宋体" w:eastAsia="宋体" w:cs="宋体"/>
                <w:i w:val="0"/>
                <w:iCs w:val="0"/>
                <w:color w:val="000000"/>
                <w:kern w:val="0"/>
                <w:sz w:val="22"/>
                <w:szCs w:val="22"/>
                <w:u w:val="none"/>
                <w:lang w:val="en-US" w:eastAsia="zh-CN" w:bidi="ar"/>
              </w:rPr>
              <w:tab/>
            </w:r>
            <w:r>
              <w:rPr>
                <w:rFonts w:hint="eastAsia" w:ascii="宋体" w:hAnsi="宋体" w:eastAsia="宋体" w:cs="宋体"/>
                <w:i w:val="0"/>
                <w:iCs w:val="0"/>
                <w:color w:val="000000"/>
                <w:kern w:val="0"/>
                <w:sz w:val="22"/>
                <w:szCs w:val="22"/>
                <w:u w:val="none"/>
                <w:lang w:val="en-US" w:eastAsia="zh-CN" w:bidi="ar"/>
              </w:rPr>
              <w:t>长2680*高1780MM</w:t>
            </w:r>
            <w:r>
              <w:rPr>
                <w:rFonts w:hint="eastAsia" w:ascii="宋体" w:hAnsi="宋体" w:cs="宋体"/>
                <w:i w:val="0"/>
                <w:iCs w:val="0"/>
                <w:color w:val="000000"/>
                <w:kern w:val="0"/>
                <w:sz w:val="22"/>
                <w:szCs w:val="22"/>
                <w:u w:val="none"/>
                <w:lang w:val="en-US" w:eastAsia="zh-CN" w:bidi="ar"/>
              </w:rPr>
              <w:t>（±10MM）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7" w:hRule="atLeast"/>
        </w:trPr>
        <w:tc>
          <w:tcPr>
            <w:tcW w:w="4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97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21.</w:t>
            </w:r>
            <w:r>
              <w:rPr>
                <w:rFonts w:hint="eastAsia" w:ascii="宋体" w:hAnsi="宋体" w:cs="宋体"/>
                <w:szCs w:val="21"/>
              </w:rPr>
              <w:t>P3</w:t>
            </w:r>
            <w:r>
              <w:rPr>
                <w:rFonts w:ascii="宋体" w:hAnsi="宋体" w:cs="宋体"/>
                <w:szCs w:val="21"/>
              </w:rPr>
              <w:t>7</w:t>
            </w:r>
            <w:r>
              <w:rPr>
                <w:rFonts w:hint="eastAsia" w:ascii="宋体" w:hAnsi="宋体" w:cs="宋体"/>
                <w:szCs w:val="21"/>
              </w:rPr>
              <w:t>.</w:t>
            </w:r>
            <w:r>
              <w:rPr>
                <w:rFonts w:ascii="宋体" w:hAnsi="宋体" w:cs="宋体"/>
                <w:szCs w:val="21"/>
              </w:rPr>
              <w:t>5</w:t>
            </w:r>
            <w:r>
              <w:rPr>
                <w:rFonts w:hint="eastAsia" w:ascii="宋体" w:hAnsi="宋体" w:cs="宋体"/>
                <w:szCs w:val="21"/>
              </w:rPr>
              <w:t>户外直插五色LED</w:t>
            </w:r>
          </w:p>
        </w:tc>
        <w:tc>
          <w:tcPr>
            <w:tcW w:w="36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tabs>
                <w:tab w:val="left" w:pos="1053"/>
                <w:tab w:val="left" w:pos="3910"/>
              </w:tabs>
              <w:spacing w:line="264" w:lineRule="auto"/>
              <w:jc w:val="left"/>
              <w:rPr>
                <w:rFonts w:hint="eastAsia" w:ascii="宋体" w:hAnsi="宋体" w:cs="宋体"/>
                <w:b/>
                <w:color w:val="000000"/>
                <w:szCs w:val="21"/>
              </w:rPr>
            </w:pPr>
            <w:r>
              <w:rPr>
                <w:rFonts w:hint="eastAsia" w:ascii="宋体" w:hAnsi="宋体" w:cs="宋体"/>
                <w:b/>
                <w:color w:val="000000"/>
                <w:szCs w:val="21"/>
              </w:rPr>
              <w:t>光学  特性</w:t>
            </w:r>
            <w:r>
              <w:rPr>
                <w:rFonts w:hint="eastAsia" w:ascii="宋体" w:hAnsi="宋体" w:cs="宋体"/>
                <w:b/>
                <w:color w:val="000000"/>
                <w:szCs w:val="21"/>
              </w:rPr>
              <w:tab/>
            </w:r>
          </w:p>
          <w:p>
            <w:pPr>
              <w:tabs>
                <w:tab w:val="left" w:pos="1053"/>
                <w:tab w:val="left" w:pos="3910"/>
              </w:tabs>
              <w:spacing w:line="264" w:lineRule="auto"/>
              <w:jc w:val="left"/>
              <w:rPr>
                <w:rFonts w:hint="eastAsia" w:ascii="宋体" w:hAnsi="宋体" w:cs="宋体"/>
                <w:szCs w:val="21"/>
              </w:rPr>
            </w:pPr>
            <w:r>
              <w:rPr>
                <w:rFonts w:hint="eastAsia" w:ascii="宋体" w:hAnsi="宋体" w:cs="宋体"/>
                <w:szCs w:val="21"/>
              </w:rPr>
              <w:t>LED封装方式</w:t>
            </w:r>
            <w:r>
              <w:rPr>
                <w:rFonts w:hint="eastAsia" w:ascii="宋体" w:hAnsi="宋体" w:cs="宋体"/>
                <w:szCs w:val="21"/>
              </w:rPr>
              <w:tab/>
            </w:r>
            <w:r>
              <w:rPr>
                <w:rFonts w:hint="eastAsia" w:ascii="宋体" w:hAnsi="宋体" w:cs="宋体"/>
                <w:szCs w:val="21"/>
              </w:rPr>
              <w:t>Φ5正圆</w:t>
            </w:r>
          </w:p>
          <w:p>
            <w:pPr>
              <w:tabs>
                <w:tab w:val="left" w:pos="1053"/>
                <w:tab w:val="left" w:pos="3910"/>
              </w:tabs>
              <w:spacing w:line="264" w:lineRule="auto"/>
              <w:jc w:val="left"/>
              <w:rPr>
                <w:rFonts w:hint="eastAsia" w:ascii="宋体" w:hAnsi="宋体" w:cs="宋体"/>
                <w:szCs w:val="21"/>
              </w:rPr>
            </w:pPr>
            <w:r>
              <w:rPr>
                <w:rFonts w:hint="eastAsia" w:ascii="宋体" w:hAnsi="宋体" w:cs="宋体"/>
                <w:szCs w:val="21"/>
              </w:rPr>
              <w:t>水平可视角度</w:t>
            </w:r>
            <w:r>
              <w:rPr>
                <w:rFonts w:hint="eastAsia" w:ascii="宋体" w:hAnsi="宋体" w:cs="宋体"/>
                <w:szCs w:val="21"/>
              </w:rPr>
              <w:tab/>
            </w:r>
            <w:r>
              <w:rPr>
                <w:rFonts w:hint="eastAsia" w:ascii="宋体" w:hAnsi="宋体" w:cs="宋体"/>
                <w:szCs w:val="21"/>
              </w:rPr>
              <w:t>≥30°</w:t>
            </w:r>
          </w:p>
          <w:p>
            <w:pPr>
              <w:tabs>
                <w:tab w:val="left" w:pos="1053"/>
                <w:tab w:val="left" w:pos="3910"/>
              </w:tabs>
              <w:spacing w:line="264" w:lineRule="auto"/>
              <w:jc w:val="left"/>
              <w:rPr>
                <w:rFonts w:hint="eastAsia" w:ascii="宋体" w:hAnsi="宋体" w:cs="宋体"/>
                <w:szCs w:val="21"/>
              </w:rPr>
            </w:pPr>
            <w:r>
              <w:rPr>
                <w:rFonts w:hint="eastAsia" w:ascii="宋体" w:hAnsi="宋体" w:cs="宋体"/>
                <w:szCs w:val="21"/>
              </w:rPr>
              <w:t>垂直可视角度</w:t>
            </w:r>
            <w:r>
              <w:rPr>
                <w:rFonts w:hint="eastAsia" w:ascii="宋体" w:hAnsi="宋体" w:cs="宋体"/>
                <w:szCs w:val="21"/>
              </w:rPr>
              <w:tab/>
            </w:r>
            <w:r>
              <w:rPr>
                <w:rFonts w:hint="eastAsia" w:ascii="宋体" w:hAnsi="宋体" w:cs="宋体"/>
                <w:szCs w:val="21"/>
              </w:rPr>
              <w:t>≥30°</w:t>
            </w:r>
          </w:p>
          <w:p>
            <w:pPr>
              <w:tabs>
                <w:tab w:val="left" w:pos="1053"/>
                <w:tab w:val="left" w:pos="3910"/>
              </w:tabs>
              <w:spacing w:line="264" w:lineRule="auto"/>
              <w:jc w:val="left"/>
              <w:rPr>
                <w:rFonts w:hint="eastAsia" w:ascii="宋体" w:hAnsi="宋体" w:cs="宋体"/>
                <w:szCs w:val="21"/>
              </w:rPr>
            </w:pPr>
            <w:r>
              <w:rPr>
                <w:rFonts w:hint="eastAsia" w:ascii="宋体" w:hAnsi="宋体" w:cs="宋体"/>
                <w:szCs w:val="21"/>
              </w:rPr>
              <w:t>亮度</w:t>
            </w:r>
            <w:r>
              <w:rPr>
                <w:rFonts w:hint="eastAsia" w:ascii="宋体" w:hAnsi="宋体" w:cs="宋体"/>
                <w:szCs w:val="21"/>
              </w:rPr>
              <w:tab/>
            </w:r>
            <w:r>
              <w:rPr>
                <w:rFonts w:hint="eastAsia" w:ascii="宋体" w:hAnsi="宋体" w:cs="宋体"/>
                <w:szCs w:val="21"/>
                <w:lang w:val="en-US" w:eastAsia="zh-CN"/>
              </w:rPr>
              <w:t xml:space="preserve">                      </w:t>
            </w:r>
            <w:r>
              <w:rPr>
                <w:rFonts w:hint="eastAsia" w:ascii="宋体" w:hAnsi="宋体" w:cs="宋体"/>
                <w:szCs w:val="21"/>
              </w:rPr>
              <w:t>≥</w:t>
            </w:r>
            <w:r>
              <w:rPr>
                <w:rFonts w:ascii="宋体" w:hAnsi="宋体" w:cs="宋体"/>
                <w:szCs w:val="21"/>
              </w:rPr>
              <w:t>10</w:t>
            </w:r>
            <w:r>
              <w:rPr>
                <w:rFonts w:hint="eastAsia" w:ascii="宋体" w:hAnsi="宋体" w:cs="宋体"/>
                <w:szCs w:val="21"/>
              </w:rPr>
              <w:t>000 CD/㎡</w:t>
            </w:r>
          </w:p>
          <w:p>
            <w:pPr>
              <w:tabs>
                <w:tab w:val="left" w:pos="1053"/>
                <w:tab w:val="left" w:pos="3910"/>
              </w:tabs>
              <w:spacing w:line="264" w:lineRule="auto"/>
              <w:jc w:val="left"/>
              <w:rPr>
                <w:rFonts w:hint="eastAsia" w:ascii="宋体" w:hAnsi="宋体" w:cs="宋体"/>
                <w:szCs w:val="21"/>
              </w:rPr>
            </w:pPr>
            <w:r>
              <w:rPr>
                <w:rFonts w:hint="eastAsia" w:ascii="宋体" w:hAnsi="宋体" w:cs="宋体"/>
                <w:szCs w:val="21"/>
              </w:rPr>
              <w:t>像素点间距</w:t>
            </w:r>
            <w:r>
              <w:rPr>
                <w:rFonts w:hint="eastAsia" w:ascii="宋体" w:hAnsi="宋体" w:cs="宋体"/>
                <w:szCs w:val="21"/>
              </w:rPr>
              <w:tab/>
            </w:r>
            <w:r>
              <w:rPr>
                <w:rFonts w:hint="eastAsia" w:ascii="宋体" w:hAnsi="宋体" w:cs="宋体"/>
                <w:szCs w:val="21"/>
                <w:lang w:val="en-US" w:eastAsia="zh-CN"/>
              </w:rPr>
              <w:t xml:space="preserve">                           </w:t>
            </w:r>
            <w:r>
              <w:rPr>
                <w:rFonts w:hint="eastAsia" w:ascii="宋体" w:hAnsi="宋体" w:cs="宋体"/>
                <w:szCs w:val="21"/>
              </w:rPr>
              <w:t>3</w:t>
            </w:r>
            <w:r>
              <w:rPr>
                <w:rFonts w:ascii="宋体" w:hAnsi="宋体" w:cs="宋体"/>
                <w:szCs w:val="21"/>
              </w:rPr>
              <w:t>7</w:t>
            </w:r>
            <w:r>
              <w:rPr>
                <w:rFonts w:hint="eastAsia" w:ascii="宋体" w:hAnsi="宋体" w:cs="宋体"/>
                <w:szCs w:val="21"/>
              </w:rPr>
              <w:t>.</w:t>
            </w:r>
            <w:r>
              <w:rPr>
                <w:rFonts w:ascii="宋体" w:hAnsi="宋体" w:cs="宋体"/>
                <w:szCs w:val="21"/>
              </w:rPr>
              <w:t>5</w:t>
            </w:r>
            <w:r>
              <w:rPr>
                <w:rFonts w:hint="eastAsia" w:ascii="宋体" w:hAnsi="宋体" w:cs="宋体"/>
                <w:szCs w:val="21"/>
              </w:rPr>
              <w:t xml:space="preserve"> mm</w:t>
            </w:r>
          </w:p>
          <w:p>
            <w:pPr>
              <w:tabs>
                <w:tab w:val="left" w:pos="1053"/>
                <w:tab w:val="left" w:pos="3910"/>
              </w:tabs>
              <w:spacing w:line="264" w:lineRule="auto"/>
              <w:jc w:val="left"/>
              <w:rPr>
                <w:rFonts w:hint="eastAsia" w:ascii="宋体" w:hAnsi="宋体" w:cs="宋体"/>
                <w:szCs w:val="21"/>
              </w:rPr>
            </w:pPr>
            <w:r>
              <w:rPr>
                <w:rFonts w:hint="eastAsia" w:ascii="宋体" w:hAnsi="宋体" w:cs="宋体"/>
                <w:szCs w:val="21"/>
              </w:rPr>
              <w:t>像素密度</w:t>
            </w:r>
            <w:r>
              <w:rPr>
                <w:rFonts w:hint="eastAsia" w:ascii="宋体" w:hAnsi="宋体" w:cs="宋体"/>
                <w:szCs w:val="21"/>
              </w:rPr>
              <w:tab/>
            </w:r>
            <w:r>
              <w:rPr>
                <w:rFonts w:hint="eastAsia" w:ascii="宋体" w:hAnsi="宋体" w:cs="宋体"/>
                <w:szCs w:val="21"/>
                <w:lang w:val="en-US" w:eastAsia="zh-CN"/>
              </w:rPr>
              <w:t xml:space="preserve">                        </w:t>
            </w:r>
            <w:r>
              <w:rPr>
                <w:rFonts w:ascii="宋体" w:hAnsi="宋体" w:cs="宋体"/>
                <w:szCs w:val="21"/>
              </w:rPr>
              <w:t>711</w:t>
            </w:r>
            <w:r>
              <w:rPr>
                <w:rFonts w:hint="eastAsia" w:ascii="宋体" w:hAnsi="宋体" w:cs="宋体"/>
                <w:szCs w:val="21"/>
              </w:rPr>
              <w:t xml:space="preserve"> Dots/㎡</w:t>
            </w:r>
          </w:p>
          <w:p>
            <w:pPr>
              <w:tabs>
                <w:tab w:val="left" w:pos="1053"/>
                <w:tab w:val="left" w:pos="3910"/>
              </w:tabs>
              <w:spacing w:line="264" w:lineRule="auto"/>
              <w:jc w:val="left"/>
              <w:rPr>
                <w:rFonts w:hint="eastAsia" w:ascii="宋体" w:hAnsi="宋体" w:cs="宋体"/>
                <w:szCs w:val="21"/>
              </w:rPr>
            </w:pPr>
            <w:r>
              <w:rPr>
                <w:rFonts w:hint="eastAsia" w:ascii="宋体" w:hAnsi="宋体" w:cs="宋体"/>
                <w:szCs w:val="21"/>
              </w:rPr>
              <w:t>像素构成</w:t>
            </w:r>
            <w:r>
              <w:rPr>
                <w:rFonts w:hint="eastAsia" w:ascii="宋体" w:hAnsi="宋体" w:cs="宋体"/>
                <w:szCs w:val="21"/>
                <w:lang w:val="en-US" w:eastAsia="zh-CN"/>
              </w:rPr>
              <w:t xml:space="preserve">                           </w:t>
            </w:r>
            <w:r>
              <w:rPr>
                <w:rFonts w:ascii="宋体" w:hAnsi="宋体" w:cs="宋体"/>
                <w:szCs w:val="21"/>
              </w:rPr>
              <w:t>4Y4R3G3B3W</w:t>
            </w:r>
          </w:p>
          <w:p>
            <w:pPr>
              <w:tabs>
                <w:tab w:val="left" w:pos="1053"/>
                <w:tab w:val="left" w:pos="3910"/>
              </w:tabs>
              <w:spacing w:line="264" w:lineRule="auto"/>
              <w:jc w:val="left"/>
              <w:rPr>
                <w:rFonts w:hint="eastAsia" w:ascii="宋体" w:hAnsi="宋体" w:cs="宋体"/>
                <w:szCs w:val="21"/>
              </w:rPr>
            </w:pPr>
            <w:r>
              <w:rPr>
                <w:rFonts w:hint="eastAsia" w:ascii="宋体" w:hAnsi="宋体" w:cs="宋体"/>
                <w:szCs w:val="21"/>
              </w:rPr>
              <w:t>单元板分辨率</w:t>
            </w:r>
            <w:r>
              <w:rPr>
                <w:rFonts w:hint="eastAsia" w:ascii="宋体" w:hAnsi="宋体" w:cs="宋体"/>
                <w:szCs w:val="21"/>
              </w:rPr>
              <w:tab/>
            </w:r>
            <w:r>
              <w:rPr>
                <w:rFonts w:ascii="宋体" w:hAnsi="宋体" w:cs="宋体"/>
                <w:szCs w:val="21"/>
              </w:rPr>
              <w:t>6</w:t>
            </w:r>
            <w:r>
              <w:rPr>
                <w:rFonts w:hint="eastAsia" w:ascii="宋体" w:hAnsi="宋体" w:cs="宋体"/>
                <w:szCs w:val="21"/>
              </w:rPr>
              <w:t>*</w:t>
            </w:r>
            <w:r>
              <w:rPr>
                <w:rFonts w:ascii="宋体" w:hAnsi="宋体" w:cs="宋体"/>
                <w:szCs w:val="21"/>
              </w:rPr>
              <w:t>7</w:t>
            </w:r>
            <w:r>
              <w:rPr>
                <w:rFonts w:hint="eastAsia" w:ascii="宋体" w:hAnsi="宋体" w:cs="宋体"/>
                <w:szCs w:val="21"/>
              </w:rPr>
              <w:t xml:space="preserve"> Dots</w:t>
            </w:r>
          </w:p>
          <w:p>
            <w:pPr>
              <w:tabs>
                <w:tab w:val="left" w:pos="1053"/>
                <w:tab w:val="left" w:pos="3910"/>
              </w:tabs>
              <w:spacing w:line="264" w:lineRule="auto"/>
              <w:jc w:val="left"/>
              <w:rPr>
                <w:rFonts w:hint="eastAsia" w:ascii="宋体" w:hAnsi="宋体" w:cs="宋体"/>
                <w:szCs w:val="21"/>
              </w:rPr>
            </w:pPr>
            <w:r>
              <w:rPr>
                <w:rFonts w:hint="eastAsia" w:ascii="宋体" w:hAnsi="宋体" w:cs="宋体"/>
                <w:szCs w:val="21"/>
              </w:rPr>
              <w:t>驱动方式以及IC</w:t>
            </w:r>
            <w:r>
              <w:rPr>
                <w:rFonts w:hint="eastAsia" w:ascii="宋体" w:hAnsi="宋体" w:cs="宋体"/>
                <w:szCs w:val="21"/>
              </w:rPr>
              <w:tab/>
            </w:r>
            <w:r>
              <w:rPr>
                <w:rFonts w:hint="eastAsia" w:ascii="宋体" w:hAnsi="宋体" w:cs="宋体"/>
                <w:szCs w:val="21"/>
              </w:rPr>
              <w:t>静态恒流</w:t>
            </w:r>
          </w:p>
          <w:p>
            <w:pPr>
              <w:tabs>
                <w:tab w:val="left" w:pos="1053"/>
                <w:tab w:val="left" w:pos="3910"/>
              </w:tabs>
              <w:spacing w:line="264" w:lineRule="auto"/>
              <w:jc w:val="left"/>
              <w:rPr>
                <w:rFonts w:hint="eastAsia" w:ascii="宋体" w:hAnsi="宋体" w:cs="宋体"/>
                <w:color w:val="000000"/>
                <w:szCs w:val="21"/>
              </w:rPr>
            </w:pPr>
            <w:r>
              <w:rPr>
                <w:rFonts w:hint="eastAsia" w:ascii="宋体" w:hAnsi="宋体" w:cs="宋体"/>
                <w:color w:val="000000"/>
                <w:szCs w:val="21"/>
              </w:rPr>
              <w:t>最小视距</w:t>
            </w:r>
            <w:r>
              <w:rPr>
                <w:rFonts w:hint="eastAsia" w:ascii="宋体" w:hAnsi="宋体" w:cs="宋体"/>
                <w:color w:val="000000"/>
                <w:szCs w:val="21"/>
              </w:rPr>
              <w:tab/>
            </w:r>
            <w:r>
              <w:rPr>
                <w:rFonts w:hint="eastAsia" w:ascii="宋体" w:hAnsi="宋体" w:cs="宋体"/>
                <w:color w:val="000000"/>
                <w:szCs w:val="21"/>
              </w:rPr>
              <w:t>3</w:t>
            </w:r>
            <w:r>
              <w:rPr>
                <w:rFonts w:ascii="宋体" w:hAnsi="宋体" w:cs="宋体"/>
                <w:color w:val="000000"/>
                <w:szCs w:val="21"/>
              </w:rPr>
              <w:t>7</w:t>
            </w:r>
            <w:r>
              <w:rPr>
                <w:rFonts w:hint="eastAsia" w:ascii="宋体" w:hAnsi="宋体" w:cs="宋体"/>
                <w:color w:val="000000"/>
                <w:szCs w:val="21"/>
              </w:rPr>
              <w:t>.5m</w:t>
            </w:r>
          </w:p>
          <w:p>
            <w:pPr>
              <w:tabs>
                <w:tab w:val="left" w:pos="1053"/>
                <w:tab w:val="left" w:pos="3910"/>
              </w:tabs>
              <w:spacing w:line="264" w:lineRule="auto"/>
              <w:jc w:val="left"/>
              <w:rPr>
                <w:rFonts w:hint="eastAsia" w:ascii="宋体" w:hAnsi="宋体" w:cs="宋体"/>
                <w:color w:val="000000"/>
                <w:szCs w:val="21"/>
              </w:rPr>
            </w:pPr>
            <w:r>
              <w:rPr>
                <w:rFonts w:hint="eastAsia" w:ascii="宋体" w:hAnsi="宋体" w:cs="宋体"/>
                <w:b/>
                <w:color w:val="000000"/>
                <w:szCs w:val="21"/>
              </w:rPr>
              <w:t>物理特性</w:t>
            </w:r>
            <w:r>
              <w:rPr>
                <w:rFonts w:hint="eastAsia" w:ascii="宋体" w:hAnsi="宋体" w:cs="宋体"/>
                <w:color w:val="000000"/>
                <w:szCs w:val="21"/>
              </w:rPr>
              <w:tab/>
            </w:r>
          </w:p>
          <w:p>
            <w:pPr>
              <w:tabs>
                <w:tab w:val="left" w:pos="1053"/>
                <w:tab w:val="left" w:pos="3910"/>
              </w:tabs>
              <w:spacing w:line="264" w:lineRule="auto"/>
              <w:jc w:val="left"/>
              <w:rPr>
                <w:rFonts w:hint="eastAsia" w:ascii="宋体" w:hAnsi="宋体" w:cs="宋体"/>
                <w:szCs w:val="21"/>
              </w:rPr>
            </w:pPr>
            <w:r>
              <w:rPr>
                <w:rFonts w:hint="eastAsia" w:ascii="宋体" w:hAnsi="宋体" w:cs="宋体"/>
                <w:szCs w:val="21"/>
              </w:rPr>
              <w:t>单元板尺寸（长*宽）</w:t>
            </w:r>
            <w:r>
              <w:rPr>
                <w:rFonts w:hint="eastAsia" w:ascii="宋体" w:hAnsi="宋体" w:cs="宋体"/>
                <w:szCs w:val="21"/>
              </w:rPr>
              <w:tab/>
            </w:r>
            <w:r>
              <w:rPr>
                <w:rFonts w:hint="eastAsia" w:ascii="宋体" w:hAnsi="宋体" w:cs="宋体"/>
                <w:szCs w:val="21"/>
              </w:rPr>
              <w:t>2</w:t>
            </w:r>
            <w:r>
              <w:rPr>
                <w:rFonts w:ascii="宋体" w:hAnsi="宋体" w:cs="宋体"/>
                <w:szCs w:val="21"/>
              </w:rPr>
              <w:t>25</w:t>
            </w:r>
            <w:r>
              <w:rPr>
                <w:rFonts w:hint="eastAsia" w:ascii="宋体" w:hAnsi="宋体" w:cs="宋体"/>
                <w:szCs w:val="21"/>
              </w:rPr>
              <w:t>*</w:t>
            </w:r>
            <w:r>
              <w:rPr>
                <w:rFonts w:ascii="宋体" w:hAnsi="宋体" w:cs="宋体"/>
                <w:szCs w:val="21"/>
              </w:rPr>
              <w:t>262</w:t>
            </w:r>
            <w:r>
              <w:rPr>
                <w:rFonts w:hint="eastAsia" w:ascii="宋体" w:hAnsi="宋体" w:cs="宋体"/>
                <w:szCs w:val="21"/>
              </w:rPr>
              <w:t>.</w:t>
            </w:r>
            <w:r>
              <w:rPr>
                <w:rFonts w:ascii="宋体" w:hAnsi="宋体" w:cs="宋体"/>
                <w:szCs w:val="21"/>
              </w:rPr>
              <w:t>5</w:t>
            </w:r>
            <w:r>
              <w:rPr>
                <w:rFonts w:hint="eastAsia" w:ascii="宋体" w:hAnsi="宋体" w:cs="宋体"/>
                <w:szCs w:val="21"/>
              </w:rPr>
              <w:t>*3</w:t>
            </w:r>
            <w:r>
              <w:rPr>
                <w:rFonts w:ascii="宋体" w:hAnsi="宋体" w:cs="宋体"/>
                <w:szCs w:val="21"/>
              </w:rPr>
              <w:t>2</w:t>
            </w:r>
            <w:r>
              <w:rPr>
                <w:rFonts w:hint="eastAsia" w:ascii="宋体" w:hAnsi="宋体" w:cs="宋体"/>
                <w:szCs w:val="21"/>
              </w:rPr>
              <w:t>(mm)</w:t>
            </w:r>
          </w:p>
          <w:p>
            <w:pPr>
              <w:tabs>
                <w:tab w:val="left" w:pos="1053"/>
                <w:tab w:val="left" w:pos="3910"/>
              </w:tabs>
              <w:spacing w:line="264" w:lineRule="auto"/>
              <w:jc w:val="left"/>
              <w:rPr>
                <w:rFonts w:hint="eastAsia" w:ascii="宋体" w:hAnsi="宋体" w:cs="宋体"/>
                <w:szCs w:val="21"/>
              </w:rPr>
            </w:pPr>
            <w:r>
              <w:rPr>
                <w:rFonts w:hint="eastAsia" w:ascii="宋体" w:hAnsi="宋体" w:cs="宋体"/>
                <w:szCs w:val="21"/>
              </w:rPr>
              <w:t>单元板重量</w:t>
            </w:r>
            <w:r>
              <w:rPr>
                <w:rFonts w:hint="eastAsia" w:ascii="宋体" w:hAnsi="宋体" w:cs="宋体"/>
                <w:szCs w:val="21"/>
              </w:rPr>
              <w:tab/>
            </w:r>
            <w:r>
              <w:rPr>
                <w:rFonts w:ascii="宋体" w:hAnsi="宋体" w:cs="宋体"/>
                <w:szCs w:val="21"/>
              </w:rPr>
              <w:t>6</w:t>
            </w:r>
            <w:r>
              <w:rPr>
                <w:rFonts w:hint="eastAsia" w:ascii="宋体" w:hAnsi="宋体" w:cs="宋体"/>
                <w:szCs w:val="21"/>
              </w:rPr>
              <w:t>00±10g</w:t>
            </w:r>
          </w:p>
          <w:p>
            <w:pPr>
              <w:tabs>
                <w:tab w:val="left" w:pos="1053"/>
                <w:tab w:val="left" w:pos="3910"/>
              </w:tabs>
              <w:spacing w:line="264" w:lineRule="auto"/>
              <w:jc w:val="left"/>
              <w:rPr>
                <w:rFonts w:hint="eastAsia" w:ascii="宋体" w:hAnsi="宋体" w:cs="宋体"/>
                <w:szCs w:val="21"/>
              </w:rPr>
            </w:pPr>
            <w:r>
              <w:rPr>
                <w:rFonts w:hint="eastAsia" w:ascii="宋体" w:hAnsi="宋体" w:cs="宋体"/>
                <w:szCs w:val="21"/>
              </w:rPr>
              <w:t>单元板平整度</w:t>
            </w:r>
            <w:r>
              <w:rPr>
                <w:rFonts w:hint="eastAsia" w:ascii="宋体" w:hAnsi="宋体" w:cs="宋体"/>
                <w:szCs w:val="21"/>
              </w:rPr>
              <w:tab/>
            </w:r>
            <w:r>
              <w:rPr>
                <w:rFonts w:hint="eastAsia" w:ascii="宋体" w:hAnsi="宋体" w:cs="宋体"/>
                <w:szCs w:val="21"/>
              </w:rPr>
              <w:t>≤0.2 mm</w:t>
            </w:r>
          </w:p>
          <w:p>
            <w:pPr>
              <w:tabs>
                <w:tab w:val="left" w:pos="1053"/>
                <w:tab w:val="left" w:pos="3910"/>
              </w:tabs>
              <w:spacing w:line="264" w:lineRule="auto"/>
              <w:jc w:val="left"/>
              <w:rPr>
                <w:rFonts w:hint="eastAsia" w:ascii="宋体" w:hAnsi="宋体" w:cs="宋体"/>
                <w:szCs w:val="21"/>
              </w:rPr>
            </w:pPr>
            <w:r>
              <w:rPr>
                <w:rFonts w:hint="eastAsia" w:ascii="宋体" w:hAnsi="宋体" w:cs="宋体"/>
                <w:szCs w:val="21"/>
              </w:rPr>
              <w:t>包装尺寸（长*宽*高）</w:t>
            </w:r>
            <w:r>
              <w:rPr>
                <w:rFonts w:hint="eastAsia" w:ascii="宋体" w:hAnsi="宋体" w:cs="宋体"/>
                <w:szCs w:val="21"/>
              </w:rPr>
              <w:tab/>
            </w:r>
            <w:r>
              <w:rPr>
                <w:rFonts w:hint="eastAsia" w:ascii="宋体" w:hAnsi="宋体" w:cs="宋体"/>
                <w:szCs w:val="21"/>
              </w:rPr>
              <w:t>--</w:t>
            </w:r>
          </w:p>
          <w:p>
            <w:pPr>
              <w:tabs>
                <w:tab w:val="left" w:pos="1053"/>
                <w:tab w:val="left" w:pos="3910"/>
              </w:tabs>
              <w:spacing w:line="264" w:lineRule="auto"/>
              <w:jc w:val="left"/>
              <w:rPr>
                <w:rFonts w:hint="eastAsia" w:ascii="宋体" w:hAnsi="宋体" w:cs="宋体"/>
                <w:szCs w:val="21"/>
              </w:rPr>
            </w:pPr>
            <w:r>
              <w:rPr>
                <w:rFonts w:hint="eastAsia" w:ascii="宋体" w:hAnsi="宋体" w:cs="宋体"/>
                <w:szCs w:val="21"/>
              </w:rPr>
              <w:t>屏体重量（kg/㎡）</w:t>
            </w:r>
            <w:r>
              <w:rPr>
                <w:rFonts w:hint="eastAsia" w:ascii="宋体" w:hAnsi="宋体" w:cs="宋体"/>
                <w:szCs w:val="21"/>
              </w:rPr>
              <w:tab/>
            </w:r>
            <w:r>
              <w:rPr>
                <w:rFonts w:hint="eastAsia" w:ascii="宋体" w:hAnsi="宋体" w:cs="宋体"/>
                <w:szCs w:val="21"/>
              </w:rPr>
              <w:t>70</w:t>
            </w:r>
          </w:p>
          <w:p>
            <w:pPr>
              <w:tabs>
                <w:tab w:val="left" w:pos="1053"/>
                <w:tab w:val="left" w:pos="3910"/>
              </w:tabs>
              <w:spacing w:line="264" w:lineRule="auto"/>
              <w:jc w:val="left"/>
              <w:rPr>
                <w:rFonts w:hint="eastAsia" w:ascii="宋体" w:hAnsi="宋体" w:cs="宋体"/>
                <w:szCs w:val="21"/>
              </w:rPr>
            </w:pPr>
            <w:r>
              <w:rPr>
                <w:rFonts w:hint="eastAsia" w:ascii="宋体" w:hAnsi="宋体" w:cs="宋体"/>
                <w:szCs w:val="21"/>
              </w:rPr>
              <w:t>屏体厚度（mm）</w:t>
            </w:r>
            <w:r>
              <w:rPr>
                <w:rFonts w:hint="eastAsia" w:ascii="宋体" w:hAnsi="宋体" w:cs="宋体"/>
                <w:szCs w:val="21"/>
              </w:rPr>
              <w:tab/>
            </w:r>
            <w:r>
              <w:rPr>
                <w:rFonts w:hint="eastAsia" w:ascii="宋体" w:hAnsi="宋体" w:cs="宋体"/>
                <w:szCs w:val="21"/>
              </w:rPr>
              <w:t>--</w:t>
            </w:r>
          </w:p>
          <w:p>
            <w:pPr>
              <w:tabs>
                <w:tab w:val="left" w:pos="1053"/>
                <w:tab w:val="left" w:pos="3910"/>
              </w:tabs>
              <w:spacing w:line="264" w:lineRule="auto"/>
              <w:jc w:val="left"/>
              <w:rPr>
                <w:rFonts w:hint="eastAsia" w:ascii="宋体" w:hAnsi="宋体" w:cs="宋体"/>
                <w:color w:val="000000"/>
                <w:szCs w:val="21"/>
              </w:rPr>
            </w:pPr>
            <w:r>
              <w:rPr>
                <w:rFonts w:hint="eastAsia" w:ascii="宋体" w:hAnsi="宋体" w:cs="宋体"/>
                <w:b/>
                <w:color w:val="000000"/>
                <w:szCs w:val="21"/>
              </w:rPr>
              <w:t>电学特性</w:t>
            </w:r>
            <w:r>
              <w:rPr>
                <w:rFonts w:hint="eastAsia" w:ascii="宋体" w:hAnsi="宋体" w:cs="宋体"/>
                <w:color w:val="000000"/>
                <w:szCs w:val="21"/>
              </w:rPr>
              <w:tab/>
            </w:r>
          </w:p>
          <w:p>
            <w:pPr>
              <w:tabs>
                <w:tab w:val="left" w:pos="1053"/>
                <w:tab w:val="left" w:pos="3910"/>
              </w:tabs>
              <w:spacing w:line="264" w:lineRule="auto"/>
              <w:jc w:val="left"/>
              <w:rPr>
                <w:rFonts w:hint="eastAsia" w:ascii="宋体" w:hAnsi="宋体" w:cs="宋体"/>
                <w:szCs w:val="21"/>
              </w:rPr>
            </w:pPr>
            <w:r>
              <w:rPr>
                <w:rFonts w:hint="eastAsia" w:ascii="宋体" w:hAnsi="宋体" w:cs="宋体"/>
                <w:color w:val="000000"/>
                <w:szCs w:val="21"/>
              </w:rPr>
              <w:t>输入电压（直流）</w:t>
            </w:r>
            <w:r>
              <w:rPr>
                <w:rFonts w:hint="eastAsia" w:ascii="宋体" w:hAnsi="宋体" w:cs="宋体"/>
                <w:color w:val="000000"/>
                <w:szCs w:val="21"/>
              </w:rPr>
              <w:tab/>
            </w:r>
            <w:r>
              <w:rPr>
                <w:rFonts w:ascii="宋体" w:hAnsi="宋体" w:cs="宋体"/>
                <w:szCs w:val="21"/>
              </w:rPr>
              <w:t>12</w:t>
            </w:r>
            <w:r>
              <w:rPr>
                <w:rFonts w:hint="eastAsia" w:ascii="宋体" w:hAnsi="宋体" w:cs="宋体"/>
                <w:szCs w:val="21"/>
              </w:rPr>
              <w:t>V</w:t>
            </w:r>
          </w:p>
          <w:p>
            <w:pPr>
              <w:tabs>
                <w:tab w:val="left" w:pos="1053"/>
                <w:tab w:val="left" w:pos="3910"/>
              </w:tabs>
              <w:spacing w:line="264" w:lineRule="auto"/>
              <w:jc w:val="left"/>
              <w:rPr>
                <w:rFonts w:hint="eastAsia" w:ascii="宋体" w:hAnsi="宋体" w:cs="宋体"/>
                <w:szCs w:val="21"/>
              </w:rPr>
            </w:pPr>
            <w:r>
              <w:rPr>
                <w:rFonts w:hint="eastAsia" w:ascii="宋体" w:hAnsi="宋体" w:cs="宋体"/>
                <w:szCs w:val="21"/>
              </w:rPr>
              <w:t>最大电流</w:t>
            </w:r>
            <w:r>
              <w:rPr>
                <w:rFonts w:hint="eastAsia" w:ascii="宋体" w:hAnsi="宋体" w:cs="宋体"/>
                <w:szCs w:val="21"/>
              </w:rPr>
              <w:tab/>
            </w:r>
            <w:r>
              <w:rPr>
                <w:rFonts w:hint="eastAsia" w:ascii="宋体" w:hAnsi="宋体" w:cs="宋体"/>
                <w:szCs w:val="21"/>
              </w:rPr>
              <w:t>0.6 A</w:t>
            </w:r>
          </w:p>
          <w:p>
            <w:pPr>
              <w:tabs>
                <w:tab w:val="left" w:pos="1053"/>
                <w:tab w:val="left" w:pos="3910"/>
              </w:tabs>
              <w:spacing w:line="264" w:lineRule="auto"/>
              <w:jc w:val="left"/>
              <w:rPr>
                <w:rFonts w:hint="eastAsia" w:ascii="宋体" w:hAnsi="宋体" w:cs="宋体"/>
                <w:szCs w:val="21"/>
              </w:rPr>
            </w:pPr>
            <w:r>
              <w:rPr>
                <w:rFonts w:hint="eastAsia" w:ascii="宋体" w:hAnsi="宋体" w:cs="宋体"/>
                <w:szCs w:val="21"/>
              </w:rPr>
              <w:t>模组最大功率（W/㎡）</w:t>
            </w:r>
            <w:r>
              <w:rPr>
                <w:rFonts w:hint="eastAsia" w:ascii="宋体" w:hAnsi="宋体" w:cs="宋体"/>
                <w:szCs w:val="21"/>
              </w:rPr>
              <w:tab/>
            </w:r>
            <w:r>
              <w:rPr>
                <w:rFonts w:ascii="宋体" w:hAnsi="宋体" w:cs="宋体"/>
                <w:szCs w:val="21"/>
              </w:rPr>
              <w:t>300</w:t>
            </w:r>
            <w:r>
              <w:rPr>
                <w:rFonts w:hint="eastAsia" w:ascii="宋体" w:hAnsi="宋体" w:cs="宋体"/>
                <w:szCs w:val="21"/>
              </w:rPr>
              <w:t>W</w:t>
            </w:r>
          </w:p>
          <w:p>
            <w:pPr>
              <w:tabs>
                <w:tab w:val="left" w:pos="1053"/>
                <w:tab w:val="left" w:pos="3910"/>
              </w:tabs>
              <w:spacing w:line="264" w:lineRule="auto"/>
              <w:jc w:val="left"/>
              <w:rPr>
                <w:rFonts w:hint="eastAsia" w:ascii="宋体" w:hAnsi="宋体" w:cs="宋体"/>
                <w:szCs w:val="21"/>
              </w:rPr>
            </w:pPr>
            <w:r>
              <w:rPr>
                <w:rFonts w:hint="eastAsia" w:ascii="宋体" w:hAnsi="宋体" w:cs="宋体"/>
                <w:szCs w:val="21"/>
              </w:rPr>
              <w:t>平均无故障时间</w:t>
            </w:r>
            <w:r>
              <w:rPr>
                <w:rFonts w:hint="eastAsia" w:ascii="宋体" w:hAnsi="宋体" w:cs="宋体"/>
                <w:szCs w:val="21"/>
              </w:rPr>
              <w:tab/>
            </w:r>
            <w:r>
              <w:rPr>
                <w:rFonts w:hint="eastAsia" w:ascii="宋体" w:hAnsi="宋体" w:cs="宋体"/>
                <w:szCs w:val="21"/>
              </w:rPr>
              <w:t>≥1万小时</w:t>
            </w:r>
          </w:p>
          <w:p>
            <w:pPr>
              <w:tabs>
                <w:tab w:val="left" w:pos="1053"/>
                <w:tab w:val="left" w:pos="3910"/>
              </w:tabs>
              <w:spacing w:line="264" w:lineRule="auto"/>
              <w:jc w:val="left"/>
              <w:rPr>
                <w:rFonts w:hint="eastAsia" w:ascii="宋体" w:hAnsi="宋体" w:cs="宋体"/>
                <w:szCs w:val="21"/>
              </w:rPr>
            </w:pPr>
            <w:r>
              <w:rPr>
                <w:rFonts w:hint="eastAsia" w:ascii="宋体" w:hAnsi="宋体" w:cs="宋体"/>
                <w:szCs w:val="21"/>
              </w:rPr>
              <w:t>使用寿命</w:t>
            </w:r>
            <w:r>
              <w:rPr>
                <w:rFonts w:hint="eastAsia" w:ascii="宋体" w:hAnsi="宋体" w:cs="宋体"/>
                <w:szCs w:val="21"/>
              </w:rPr>
              <w:tab/>
            </w:r>
            <w:r>
              <w:rPr>
                <w:rFonts w:hint="eastAsia" w:ascii="宋体" w:hAnsi="宋体" w:cs="宋体"/>
                <w:szCs w:val="21"/>
              </w:rPr>
              <w:t>≥5万小时</w:t>
            </w:r>
          </w:p>
          <w:p>
            <w:pPr>
              <w:tabs>
                <w:tab w:val="left" w:pos="1053"/>
                <w:tab w:val="left" w:pos="3910"/>
              </w:tabs>
              <w:spacing w:line="264" w:lineRule="auto"/>
              <w:jc w:val="left"/>
              <w:rPr>
                <w:rFonts w:hint="eastAsia" w:ascii="宋体" w:hAnsi="宋体" w:cs="宋体"/>
                <w:szCs w:val="21"/>
              </w:rPr>
            </w:pPr>
            <w:r>
              <w:rPr>
                <w:rFonts w:hint="eastAsia" w:ascii="宋体" w:hAnsi="宋体" w:cs="宋体"/>
                <w:szCs w:val="21"/>
              </w:rPr>
              <w:t>最大对比度</w:t>
            </w:r>
            <w:r>
              <w:rPr>
                <w:rFonts w:hint="eastAsia" w:ascii="宋体" w:hAnsi="宋体" w:cs="宋体"/>
                <w:szCs w:val="21"/>
              </w:rPr>
              <w:tab/>
            </w:r>
            <w:r>
              <w:rPr>
                <w:rFonts w:hint="eastAsia" w:ascii="宋体" w:hAnsi="宋体" w:cs="宋体"/>
                <w:szCs w:val="21"/>
              </w:rPr>
              <w:t>1000:1</w:t>
            </w:r>
          </w:p>
          <w:p>
            <w:pPr>
              <w:tabs>
                <w:tab w:val="left" w:pos="1053"/>
                <w:tab w:val="left" w:pos="3910"/>
              </w:tabs>
              <w:spacing w:line="264" w:lineRule="auto"/>
              <w:jc w:val="left"/>
              <w:rPr>
                <w:rFonts w:ascii="宋体" w:hAnsi="宋体" w:cs="宋体"/>
                <w:szCs w:val="21"/>
              </w:rPr>
            </w:pPr>
            <w:r>
              <w:rPr>
                <w:rFonts w:hint="eastAsia" w:ascii="宋体" w:hAnsi="宋体" w:cs="宋体"/>
                <w:szCs w:val="21"/>
              </w:rPr>
              <w:t>峰值功耗</w:t>
            </w:r>
            <w:r>
              <w:rPr>
                <w:rFonts w:hint="eastAsia" w:ascii="宋体" w:hAnsi="宋体" w:cs="宋体"/>
                <w:szCs w:val="21"/>
              </w:rPr>
              <w:tab/>
            </w:r>
            <w:r>
              <w:rPr>
                <w:rFonts w:ascii="宋体" w:hAnsi="宋体" w:cs="宋体"/>
                <w:szCs w:val="21"/>
              </w:rPr>
              <w:t>40</w:t>
            </w:r>
            <w:r>
              <w:rPr>
                <w:rFonts w:hint="eastAsia" w:ascii="宋体" w:hAnsi="宋体" w:cs="宋体"/>
                <w:szCs w:val="21"/>
              </w:rPr>
              <w:t>0（W/㎡）</w:t>
            </w:r>
          </w:p>
          <w:p>
            <w:pPr>
              <w:tabs>
                <w:tab w:val="left" w:pos="1053"/>
                <w:tab w:val="left" w:pos="3910"/>
              </w:tabs>
              <w:spacing w:line="264" w:lineRule="auto"/>
              <w:jc w:val="left"/>
              <w:rPr>
                <w:rFonts w:ascii="宋体" w:hAnsi="宋体" w:cs="宋体"/>
                <w:szCs w:val="21"/>
              </w:rPr>
            </w:pPr>
            <w:r>
              <w:rPr>
                <w:rFonts w:hint="eastAsia" w:ascii="宋体" w:hAnsi="宋体" w:cs="宋体"/>
                <w:szCs w:val="21"/>
              </w:rPr>
              <w:t>刷新率</w:t>
            </w:r>
            <w:r>
              <w:rPr>
                <w:rFonts w:hint="eastAsia" w:ascii="宋体" w:hAnsi="宋体" w:cs="宋体"/>
                <w:szCs w:val="21"/>
              </w:rPr>
              <w:tab/>
            </w:r>
            <w:r>
              <w:rPr>
                <w:rFonts w:hint="eastAsia" w:ascii="宋体" w:hAnsi="宋体" w:cs="宋体"/>
                <w:szCs w:val="21"/>
              </w:rPr>
              <w:t>&gt;1920(Hz)</w:t>
            </w:r>
          </w:p>
          <w:p>
            <w:pPr>
              <w:tabs>
                <w:tab w:val="left" w:pos="1053"/>
                <w:tab w:val="left" w:pos="3910"/>
              </w:tabs>
              <w:spacing w:line="264" w:lineRule="auto"/>
              <w:jc w:val="left"/>
              <w:rPr>
                <w:rFonts w:hint="eastAsia" w:ascii="宋体" w:hAnsi="宋体" w:cs="宋体"/>
                <w:color w:val="000000"/>
                <w:szCs w:val="21"/>
              </w:rPr>
            </w:pPr>
            <w:r>
              <w:rPr>
                <w:rFonts w:hint="eastAsia" w:ascii="宋体" w:hAnsi="宋体" w:cs="宋体"/>
                <w:b/>
                <w:color w:val="000000"/>
                <w:szCs w:val="21"/>
              </w:rPr>
              <w:t>使用环境</w:t>
            </w:r>
            <w:r>
              <w:rPr>
                <w:rFonts w:hint="eastAsia" w:ascii="宋体" w:hAnsi="宋体" w:cs="宋体"/>
                <w:color w:val="000000"/>
                <w:szCs w:val="21"/>
              </w:rPr>
              <w:tab/>
            </w:r>
          </w:p>
          <w:p>
            <w:pPr>
              <w:tabs>
                <w:tab w:val="left" w:pos="1053"/>
                <w:tab w:val="left" w:pos="3910"/>
              </w:tabs>
              <w:spacing w:line="264" w:lineRule="auto"/>
              <w:jc w:val="left"/>
              <w:rPr>
                <w:rFonts w:hint="eastAsia" w:ascii="宋体" w:hAnsi="宋体" w:cs="宋体"/>
                <w:szCs w:val="21"/>
              </w:rPr>
            </w:pPr>
            <w:r>
              <w:rPr>
                <w:rFonts w:hint="eastAsia" w:ascii="宋体" w:hAnsi="宋体" w:cs="宋体"/>
                <w:szCs w:val="21"/>
              </w:rPr>
              <w:t>使用环境</w:t>
            </w:r>
            <w:r>
              <w:rPr>
                <w:rFonts w:hint="eastAsia" w:ascii="宋体" w:hAnsi="宋体" w:cs="宋体"/>
                <w:szCs w:val="21"/>
              </w:rPr>
              <w:tab/>
            </w:r>
            <w:r>
              <w:rPr>
                <w:rFonts w:hint="eastAsia" w:ascii="宋体" w:hAnsi="宋体" w:cs="宋体"/>
                <w:szCs w:val="21"/>
                <w:lang w:val="en-US" w:eastAsia="zh-CN"/>
              </w:rPr>
              <w:t xml:space="preserve">                            </w:t>
            </w:r>
            <w:r>
              <w:rPr>
                <w:rFonts w:hint="eastAsia" w:ascii="宋体" w:hAnsi="宋体" w:cs="宋体"/>
                <w:szCs w:val="21"/>
              </w:rPr>
              <w:t>户外</w:t>
            </w:r>
          </w:p>
          <w:p>
            <w:pPr>
              <w:tabs>
                <w:tab w:val="left" w:pos="1053"/>
                <w:tab w:val="left" w:pos="3910"/>
              </w:tabs>
              <w:spacing w:line="264" w:lineRule="auto"/>
              <w:jc w:val="left"/>
              <w:rPr>
                <w:rFonts w:hint="eastAsia" w:ascii="宋体" w:hAnsi="宋体" w:cs="宋体"/>
                <w:szCs w:val="21"/>
              </w:rPr>
            </w:pPr>
            <w:r>
              <w:rPr>
                <w:rFonts w:hint="eastAsia" w:ascii="宋体" w:hAnsi="宋体" w:cs="宋体"/>
                <w:szCs w:val="21"/>
              </w:rPr>
              <w:t>工作温度范围</w:t>
            </w:r>
            <w:r>
              <w:rPr>
                <w:rFonts w:hint="eastAsia" w:ascii="宋体" w:hAnsi="宋体" w:cs="宋体"/>
                <w:szCs w:val="21"/>
              </w:rPr>
              <w:tab/>
            </w:r>
            <w:r>
              <w:rPr>
                <w:rFonts w:hint="eastAsia" w:ascii="宋体" w:hAnsi="宋体" w:cs="宋体"/>
                <w:szCs w:val="21"/>
              </w:rPr>
              <w:t>-20至60℃</w:t>
            </w:r>
          </w:p>
          <w:p>
            <w:pPr>
              <w:keepNext w:val="0"/>
              <w:keepLines w:val="0"/>
              <w:widowControl/>
              <w:suppressLineNumbers w:val="0"/>
              <w:tabs>
                <w:tab w:val="left" w:pos="1053"/>
                <w:tab w:val="left" w:pos="3910"/>
              </w:tabs>
              <w:spacing w:line="264" w:lineRule="auto"/>
              <w:jc w:val="left"/>
              <w:textAlignment w:val="auto"/>
              <w:rPr>
                <w:rFonts w:hint="eastAsia" w:ascii="宋体" w:hAnsi="宋体" w:eastAsia="宋体" w:cs="宋体"/>
                <w:i w:val="0"/>
                <w:iCs w:val="0"/>
                <w:color w:val="000000"/>
                <w:sz w:val="22"/>
                <w:szCs w:val="22"/>
                <w:u w:val="none"/>
              </w:rPr>
            </w:pPr>
            <w:r>
              <w:rPr>
                <w:rFonts w:hint="eastAsia" w:ascii="宋体" w:hAnsi="宋体" w:cs="宋体"/>
                <w:szCs w:val="21"/>
              </w:rPr>
              <w:t>工作湿度范围</w:t>
            </w:r>
            <w:r>
              <w:rPr>
                <w:rFonts w:hint="eastAsia" w:ascii="宋体" w:hAnsi="宋体" w:cs="宋体"/>
                <w:szCs w:val="21"/>
              </w:rPr>
              <w:tab/>
            </w:r>
            <w:r>
              <w:rPr>
                <w:rFonts w:hint="eastAsia" w:ascii="宋体" w:hAnsi="宋体" w:cs="宋体"/>
                <w:szCs w:val="21"/>
              </w:rPr>
              <w:t>10%至90% RH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97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25.</w:t>
            </w:r>
            <w:r>
              <w:rPr>
                <w:rFonts w:hint="eastAsia" w:ascii="宋体" w:hAnsi="宋体" w:eastAsia="宋体" w:cs="宋体"/>
                <w:i w:val="0"/>
                <w:iCs w:val="0"/>
                <w:color w:val="000000"/>
                <w:kern w:val="0"/>
                <w:sz w:val="22"/>
                <w:szCs w:val="22"/>
                <w:u w:val="none"/>
                <w:lang w:val="en-US" w:eastAsia="zh-CN" w:bidi="ar"/>
              </w:rPr>
              <w:t>显示屏外框</w:t>
            </w:r>
          </w:p>
        </w:tc>
        <w:tc>
          <w:tcPr>
            <w:tcW w:w="36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有边框防水箱体</w:t>
            </w:r>
            <w:r>
              <w:rPr>
                <w:rFonts w:hint="eastAsia" w:ascii="宋体" w:hAnsi="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0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软件</w:t>
            </w:r>
          </w:p>
        </w:tc>
        <w:tc>
          <w:tcPr>
            <w:tcW w:w="978"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26.WIFI</w:t>
            </w:r>
          </w:p>
        </w:tc>
        <w:tc>
          <w:tcPr>
            <w:tcW w:w="3619"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手机APP上传节目与编节目,小视频,动画,文案,标识,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97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2"/>
                <w:szCs w:val="22"/>
                <w:u w:val="none"/>
              </w:rPr>
            </w:pPr>
          </w:p>
        </w:tc>
        <w:tc>
          <w:tcPr>
            <w:tcW w:w="361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380" w:type="pct"/>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27.</w:t>
            </w:r>
            <w:r>
              <w:rPr>
                <w:rFonts w:hint="eastAsia" w:ascii="宋体" w:hAnsi="宋体" w:eastAsia="宋体" w:cs="宋体"/>
                <w:i w:val="0"/>
                <w:iCs w:val="0"/>
                <w:color w:val="000000"/>
                <w:kern w:val="0"/>
                <w:sz w:val="22"/>
                <w:szCs w:val="22"/>
                <w:u w:val="none"/>
                <w:lang w:val="en-US" w:eastAsia="zh-CN" w:bidi="ar"/>
              </w:rPr>
              <w:t>设备管理GPS</w:t>
            </w:r>
          </w:p>
        </w:tc>
        <w:tc>
          <w:tcPr>
            <w:tcW w:w="36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全球5G定位系统,防偷,位置信息,活动路线,数据报价,电子围栏等全功能,手机可查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380" w:type="pct"/>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2"/>
                <w:szCs w:val="22"/>
                <w:u w:val="none"/>
              </w:rPr>
            </w:pPr>
          </w:p>
        </w:tc>
        <w:tc>
          <w:tcPr>
            <w:tcW w:w="36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可视化管理设备地点的周边环境或发生最后事故回放等功能,360度可转动!</w:t>
            </w:r>
          </w:p>
        </w:tc>
      </w:tr>
    </w:tbl>
    <w:p>
      <w:pPr>
        <w:pStyle w:val="2"/>
        <w:spacing w:after="0" w:line="360" w:lineRule="exact"/>
        <w:ind w:firstLine="440" w:firstLineChars="200"/>
        <w:rPr>
          <w:rFonts w:hint="eastAsia" w:ascii="宋体" w:hAnsi="宋体" w:cs="宋体"/>
          <w:sz w:val="22"/>
          <w:szCs w:val="22"/>
        </w:rPr>
      </w:pPr>
    </w:p>
    <w:p>
      <w:pPr>
        <w:pStyle w:val="6"/>
        <w:spacing w:before="160" w:after="160" w:line="360" w:lineRule="exact"/>
        <w:ind w:firstLine="281" w:firstLineChars="100"/>
        <w:jc w:val="left"/>
      </w:pPr>
      <w:r>
        <w:rPr>
          <w:rFonts w:hint="eastAsia"/>
          <w:lang w:val="en-US" w:eastAsia="zh-CN"/>
        </w:rPr>
        <w:t>四</w:t>
      </w:r>
      <w:r>
        <w:t>、技术服务和质保期服务要求</w:t>
      </w:r>
    </w:p>
    <w:p>
      <w:pPr>
        <w:pStyle w:val="2"/>
        <w:spacing w:line="360" w:lineRule="exact"/>
        <w:ind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1、提供移动显示屏操作、保养和注意事项等方面的培训工作。</w:t>
      </w:r>
    </w:p>
    <w:p>
      <w:pPr>
        <w:pStyle w:val="2"/>
        <w:spacing w:line="360" w:lineRule="exact"/>
        <w:ind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2、电子器件控制部分（含电池）保修至少12个月；</w:t>
      </w:r>
    </w:p>
    <w:p>
      <w:pPr>
        <w:pStyle w:val="2"/>
        <w:spacing w:line="360" w:lineRule="exact"/>
        <w:ind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3、故障保修响应时间最慢需保证24小时响应；</w:t>
      </w:r>
    </w:p>
    <w:p>
      <w:pPr>
        <w:pStyle w:val="2"/>
        <w:spacing w:line="360" w:lineRule="exact"/>
        <w:ind w:firstLine="440" w:firstLineChars="200"/>
        <w:rPr>
          <w:rFonts w:hint="eastAsia" w:ascii="宋体" w:hAnsi="宋体" w:cs="宋体"/>
          <w:sz w:val="22"/>
          <w:szCs w:val="22"/>
          <w:lang w:val="en-US" w:eastAsia="zh-CN"/>
        </w:rPr>
        <w:sectPr>
          <w:pgSz w:w="12240" w:h="15840"/>
          <w:pgMar w:top="1500" w:right="1680" w:bottom="1120" w:left="1700" w:header="0" w:footer="921" w:gutter="0"/>
          <w:cols w:space="720" w:num="1"/>
        </w:sectPr>
      </w:pPr>
      <w:r>
        <w:rPr>
          <w:rFonts w:hint="eastAsia" w:ascii="宋体" w:hAnsi="宋体" w:cs="宋体"/>
          <w:sz w:val="22"/>
          <w:szCs w:val="22"/>
          <w:lang w:val="en-US" w:eastAsia="zh-CN"/>
        </w:rPr>
        <w:t xml:space="preserve">4、提供上门维修服务；     </w:t>
      </w:r>
    </w:p>
    <w:p>
      <w:pPr>
        <w:pStyle w:val="4"/>
        <w:spacing w:line="564" w:lineRule="exact"/>
        <w:ind w:right="57"/>
        <w:jc w:val="center"/>
      </w:pPr>
      <w:bookmarkStart w:id="39" w:name="_Toc19698503"/>
      <w:r>
        <w:rPr>
          <w:rFonts w:hint="eastAsia"/>
        </w:rPr>
        <w:t>第六章</w:t>
      </w:r>
      <w:r>
        <w:t xml:space="preserve">  </w:t>
      </w:r>
      <w:r>
        <w:rPr>
          <w:rFonts w:hint="eastAsia"/>
        </w:rPr>
        <w:t>投标文件格式</w:t>
      </w:r>
      <w:bookmarkEnd w:id="39"/>
    </w:p>
    <w:p>
      <w:pPr>
        <w:pStyle w:val="4"/>
        <w:spacing w:line="564" w:lineRule="exact"/>
        <w:ind w:right="57"/>
        <w:jc w:val="center"/>
        <w:sectPr>
          <w:headerReference r:id="rId12" w:type="default"/>
          <w:footerReference r:id="rId13"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20"/>
        <w:adjustRightInd w:val="0"/>
        <w:spacing w:line="360" w:lineRule="auto"/>
        <w:ind w:firstLine="0"/>
        <w:rPr>
          <w:rStyle w:val="21"/>
          <w:sz w:val="22"/>
          <w:szCs w:val="22"/>
        </w:rPr>
      </w:pPr>
      <w:r>
        <w:rPr>
          <w:rStyle w:val="21"/>
          <w:sz w:val="22"/>
          <w:szCs w:val="22"/>
        </w:rPr>
        <w:t>二、法定代表人身份证明</w:t>
      </w:r>
    </w:p>
    <w:p>
      <w:pPr>
        <w:pStyle w:val="20"/>
        <w:adjustRightInd w:val="0"/>
        <w:spacing w:line="360" w:lineRule="auto"/>
        <w:ind w:firstLine="0"/>
        <w:rPr>
          <w:rStyle w:val="21"/>
          <w:sz w:val="22"/>
          <w:szCs w:val="22"/>
        </w:rPr>
      </w:pPr>
      <w:r>
        <w:rPr>
          <w:rStyle w:val="21"/>
          <w:sz w:val="22"/>
          <w:szCs w:val="22"/>
        </w:rPr>
        <w:t xml:space="preserve">三、授权委托书（适用于有委托代理人的情况）。 </w:t>
      </w:r>
      <w:r>
        <w:rPr>
          <w:rStyle w:val="21"/>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21"/>
          <w:b/>
          <w:sz w:val="22"/>
          <w:szCs w:val="22"/>
        </w:rPr>
        <w:t>）在本企业缴纳的时间要求。投标文件中可使用社保证明的复制件但须同时加盖投标人印章</w:t>
      </w:r>
      <w:r>
        <w:rPr>
          <w:rStyle w:val="21"/>
          <w:sz w:val="22"/>
          <w:szCs w:val="22"/>
        </w:rPr>
        <w:t>。</w:t>
      </w:r>
    </w:p>
    <w:p>
      <w:pPr>
        <w:autoSpaceDE w:val="0"/>
        <w:autoSpaceDN w:val="0"/>
        <w:adjustRightInd w:val="0"/>
        <w:spacing w:line="360" w:lineRule="auto"/>
        <w:jc w:val="left"/>
        <w:rPr>
          <w:rFonts w:ascii="微软雅黑" w:hAnsi="Times New Roman" w:cs="微软雅黑"/>
          <w:kern w:val="0"/>
        </w:rPr>
      </w:pPr>
      <w:r>
        <w:rPr>
          <w:rFonts w:hint="eastAsia" w:ascii="微软雅黑" w:hAnsi="Times New Roman" w:cs="微软雅黑"/>
          <w:kern w:val="0"/>
          <w:sz w:val="22"/>
        </w:rPr>
        <w:t>四、联合体协议书(若有)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商务和技术偏离表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hint="eastAsia" w:ascii="微软雅黑" w:hAnsi="Times New Roman" w:cs="微软雅黑"/>
          <w:spacing w:val="-2"/>
          <w:kern w:val="0"/>
          <w:sz w:val="22"/>
        </w:rPr>
        <w:t>投标单位优势及其他</w:t>
      </w:r>
      <w:r>
        <w:rPr>
          <w:rFonts w:hint="eastAsia"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十二、投标保证金退还账户信息表（若有）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十三</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6"/>
          <w:kern w:val="0"/>
          <w:sz w:val="22"/>
        </w:rPr>
        <w:t>．</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已</w:t>
      </w:r>
      <w:r>
        <w:rPr>
          <w:rFonts w:hint="eastAsia" w:ascii="宋体" w:hAnsi="宋体" w:cs="宋体"/>
          <w:spacing w:val="-2"/>
          <w:kern w:val="0"/>
          <w:sz w:val="22"/>
        </w:rPr>
        <w:t>仔</w:t>
      </w:r>
      <w:r>
        <w:rPr>
          <w:rFonts w:hint="eastAsia" w:ascii="宋体" w:hAnsi="宋体" w:cs="宋体"/>
          <w:kern w:val="0"/>
          <w:sz w:val="22"/>
        </w:rPr>
        <w:t>细</w:t>
      </w:r>
      <w:r>
        <w:rPr>
          <w:rFonts w:hint="eastAsia" w:ascii="宋体" w:hAnsi="宋体" w:cs="宋体"/>
          <w:spacing w:val="-2"/>
          <w:kern w:val="0"/>
          <w:sz w:val="22"/>
        </w:rPr>
        <w:t>研</w:t>
      </w:r>
      <w:r>
        <w:rPr>
          <w:rFonts w:hint="eastAsia" w:ascii="宋体" w:hAnsi="宋体" w:cs="宋体"/>
          <w:kern w:val="0"/>
          <w:sz w:val="22"/>
        </w:rPr>
        <w:t>究了</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spacing w:val="-2"/>
          <w:kern w:val="0"/>
          <w:sz w:val="22"/>
        </w:rPr>
        <w:t>(</w:t>
      </w:r>
      <w:r>
        <w:rPr>
          <w:rFonts w:hint="eastAsia" w:ascii="宋体" w:hAnsi="宋体" w:cs="宋体"/>
          <w:kern w:val="0"/>
          <w:sz w:val="22"/>
        </w:rPr>
        <w:t>项</w:t>
      </w:r>
      <w:r>
        <w:rPr>
          <w:rFonts w:hint="eastAsia" w:ascii="宋体" w:hAnsi="宋体" w:cs="宋体"/>
          <w:spacing w:val="-2"/>
          <w:kern w:val="0"/>
          <w:sz w:val="22"/>
        </w:rPr>
        <w:t>目名</w:t>
      </w:r>
      <w:r>
        <w:rPr>
          <w:rFonts w:hint="eastAsia" w:ascii="宋体" w:hAnsi="宋体" w:cs="宋体"/>
          <w:kern w:val="0"/>
          <w:sz w:val="22"/>
        </w:rPr>
        <w:t>称</w:t>
      </w:r>
      <w:r>
        <w:rPr>
          <w:rFonts w:hint="eastAsia" w:ascii="宋体" w:hAnsi="宋体" w:cs="宋体"/>
          <w:spacing w:val="-26"/>
          <w:kern w:val="0"/>
          <w:sz w:val="22"/>
        </w:rPr>
        <w:t>)</w:t>
      </w:r>
      <w:r>
        <w:rPr>
          <w:rFonts w:hint="eastAsia" w:ascii="宋体" w:hAnsi="宋体" w:cs="宋体"/>
          <w:spacing w:val="-2"/>
          <w:kern w:val="0"/>
          <w:sz w:val="22"/>
        </w:rPr>
        <w:t>招</w:t>
      </w:r>
      <w:r>
        <w:rPr>
          <w:rFonts w:hint="eastAsia" w:ascii="宋体" w:hAnsi="宋体" w:cs="宋体"/>
          <w:kern w:val="0"/>
          <w:sz w:val="22"/>
        </w:rPr>
        <w:t>标文</w:t>
      </w:r>
      <w:r>
        <w:rPr>
          <w:rFonts w:hint="eastAsia" w:ascii="宋体" w:hAnsi="宋体" w:cs="宋体"/>
          <w:spacing w:val="-2"/>
          <w:kern w:val="0"/>
          <w:sz w:val="22"/>
        </w:rPr>
        <w:t>件</w:t>
      </w:r>
      <w:r>
        <w:rPr>
          <w:rFonts w:hint="eastAsia" w:ascii="宋体" w:hAnsi="宋体" w:cs="宋体"/>
          <w:kern w:val="0"/>
          <w:sz w:val="22"/>
        </w:rPr>
        <w:t>的</w:t>
      </w:r>
      <w:r>
        <w:rPr>
          <w:rFonts w:hint="eastAsia" w:ascii="宋体" w:hAnsi="宋体" w:cs="宋体"/>
          <w:spacing w:val="-2"/>
          <w:kern w:val="0"/>
          <w:sz w:val="22"/>
        </w:rPr>
        <w:t>全</w:t>
      </w:r>
      <w:r>
        <w:rPr>
          <w:rFonts w:hint="eastAsia" w:ascii="宋体" w:hAnsi="宋体" w:cs="宋体"/>
          <w:kern w:val="0"/>
          <w:sz w:val="22"/>
        </w:rPr>
        <w:t>部内</w:t>
      </w:r>
      <w:r>
        <w:rPr>
          <w:rFonts w:hint="eastAsia" w:ascii="宋体" w:hAnsi="宋体" w:cs="宋体"/>
          <w:spacing w:val="-2"/>
          <w:kern w:val="0"/>
          <w:sz w:val="22"/>
        </w:rPr>
        <w:t>容</w:t>
      </w:r>
      <w:r>
        <w:rPr>
          <w:rFonts w:hint="eastAsia" w:ascii="宋体" w:hAnsi="宋体" w:cs="宋体"/>
          <w:spacing w:val="-10"/>
          <w:kern w:val="0"/>
          <w:sz w:val="22"/>
        </w:rPr>
        <w:t>，</w:t>
      </w:r>
      <w:r>
        <w:rPr>
          <w:rFonts w:hint="eastAsia" w:ascii="宋体" w:hAnsi="宋体" w:cs="宋体"/>
          <w:spacing w:val="-2"/>
          <w:kern w:val="0"/>
          <w:sz w:val="22"/>
        </w:rPr>
        <w:t>愿</w:t>
      </w:r>
      <w:r>
        <w:rPr>
          <w:rFonts w:hint="eastAsia" w:ascii="宋体" w:hAnsi="宋体" w:cs="宋体"/>
          <w:kern w:val="0"/>
          <w:sz w:val="22"/>
        </w:rPr>
        <w:t>意</w:t>
      </w:r>
      <w:r>
        <w:rPr>
          <w:rFonts w:hint="eastAsia" w:ascii="宋体" w:hAnsi="宋体" w:cs="宋体"/>
          <w:spacing w:val="-2"/>
          <w:kern w:val="0"/>
          <w:sz w:val="22"/>
        </w:rPr>
        <w:t>以</w:t>
      </w:r>
      <w:r>
        <w:rPr>
          <w:rFonts w:hint="eastAsia" w:ascii="宋体" w:hAnsi="宋体" w:cs="宋体"/>
          <w:kern w:val="0"/>
          <w:sz w:val="22"/>
        </w:rPr>
        <w:t>人</w:t>
      </w:r>
      <w:r>
        <w:rPr>
          <w:rFonts w:hint="eastAsia" w:ascii="宋体" w:hAnsi="宋体" w:cs="宋体"/>
          <w:spacing w:val="-2"/>
          <w:kern w:val="0"/>
          <w:sz w:val="22"/>
        </w:rPr>
        <w:t>民</w:t>
      </w:r>
      <w:r>
        <w:rPr>
          <w:rFonts w:hint="eastAsia" w:ascii="宋体" w:hAnsi="宋体" w:cs="宋体"/>
          <w:spacing w:val="-12"/>
          <w:kern w:val="0"/>
          <w:sz w:val="22"/>
        </w:rPr>
        <w:t>币</w:t>
      </w:r>
      <w:r>
        <w:rPr>
          <w:rFonts w:hint="eastAsia" w:ascii="宋体" w:hAnsi="宋体" w:cs="宋体"/>
          <w:kern w:val="0"/>
          <w:sz w:val="22"/>
        </w:rPr>
        <w:t>(</w:t>
      </w:r>
      <w:r>
        <w:rPr>
          <w:rFonts w:hint="eastAsia" w:ascii="宋体" w:hAnsi="宋体" w:cs="宋体"/>
          <w:spacing w:val="-2"/>
          <w:kern w:val="0"/>
          <w:sz w:val="22"/>
        </w:rPr>
        <w:t>大</w:t>
      </w:r>
      <w:r>
        <w:rPr>
          <w:rFonts w:hint="eastAsia" w:ascii="宋体" w:hAnsi="宋体" w:cs="宋体"/>
          <w:kern w:val="0"/>
          <w:sz w:val="22"/>
        </w:rPr>
        <w:t>写</w:t>
      </w:r>
      <w:r>
        <w:rPr>
          <w:rFonts w:hint="eastAsia" w:ascii="宋体" w:hAnsi="宋体" w:cs="宋体"/>
          <w:spacing w:val="-12"/>
          <w:kern w:val="0"/>
          <w:sz w:val="22"/>
        </w:rPr>
        <w:t>)</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spacing w:val="-12"/>
          <w:kern w:val="0"/>
          <w:sz w:val="22"/>
        </w:rPr>
        <w:t>)</w:t>
      </w:r>
      <w:r>
        <w:rPr>
          <w:rFonts w:hint="eastAsia" w:ascii="宋体" w:hAnsi="宋体" w:cs="宋体"/>
          <w:kern w:val="0"/>
          <w:sz w:val="22"/>
        </w:rPr>
        <w:t>的</w:t>
      </w:r>
      <w:r>
        <w:rPr>
          <w:rFonts w:hint="eastAsia" w:ascii="宋体" w:hAnsi="宋体" w:cs="宋体"/>
          <w:spacing w:val="-2"/>
          <w:kern w:val="0"/>
          <w:sz w:val="22"/>
        </w:rPr>
        <w:t>投标</w:t>
      </w:r>
      <w:r>
        <w:rPr>
          <w:rFonts w:hint="eastAsia" w:ascii="宋体" w:hAnsi="宋体" w:cs="宋体"/>
          <w:kern w:val="0"/>
          <w:sz w:val="22"/>
        </w:rPr>
        <w:t>总报</w:t>
      </w:r>
      <w:r>
        <w:rPr>
          <w:rFonts w:hint="eastAsia" w:ascii="宋体" w:hAnsi="宋体" w:cs="宋体"/>
          <w:spacing w:val="-12"/>
          <w:kern w:val="0"/>
          <w:sz w:val="22"/>
        </w:rPr>
        <w:t>价</w:t>
      </w:r>
      <w:r>
        <w:rPr>
          <w:rFonts w:hint="eastAsia" w:ascii="宋体" w:hAnsi="宋体" w:cs="宋体"/>
          <w:spacing w:val="-2"/>
          <w:kern w:val="0"/>
          <w:sz w:val="22"/>
        </w:rPr>
        <w:t>(</w:t>
      </w:r>
      <w:r>
        <w:rPr>
          <w:rFonts w:hint="eastAsia" w:ascii="宋体" w:hAnsi="宋体" w:cs="宋体"/>
          <w:kern w:val="0"/>
          <w:sz w:val="22"/>
        </w:rPr>
        <w:t>其</w:t>
      </w:r>
      <w:r>
        <w:rPr>
          <w:rFonts w:hint="eastAsia" w:ascii="宋体" w:hAnsi="宋体" w:cs="宋体"/>
          <w:spacing w:val="-2"/>
          <w:kern w:val="0"/>
          <w:sz w:val="22"/>
        </w:rPr>
        <w:t>中</w:t>
      </w:r>
      <w:r>
        <w:rPr>
          <w:rFonts w:hint="eastAsia" w:ascii="宋体" w:hAnsi="宋体" w:cs="宋体"/>
          <w:spacing w:val="-12"/>
          <w:kern w:val="0"/>
          <w:sz w:val="22"/>
        </w:rPr>
        <w:t>，</w:t>
      </w:r>
      <w:r>
        <w:rPr>
          <w:rFonts w:hint="eastAsia" w:ascii="宋体" w:hAnsi="宋体" w:cs="宋体"/>
          <w:kern w:val="0"/>
          <w:sz w:val="22"/>
        </w:rPr>
        <w:t>增值税</w:t>
      </w:r>
      <w:r>
        <w:rPr>
          <w:rFonts w:hint="eastAsia" w:ascii="宋体" w:hAnsi="宋体" w:cs="宋体"/>
          <w:spacing w:val="-2"/>
          <w:kern w:val="0"/>
          <w:sz w:val="22"/>
        </w:rPr>
        <w:t>税</w:t>
      </w:r>
      <w:r>
        <w:rPr>
          <w:rFonts w:hint="eastAsia" w:ascii="宋体" w:hAnsi="宋体" w:cs="宋体"/>
          <w:kern w:val="0"/>
          <w:sz w:val="22"/>
        </w:rPr>
        <w:t>率为</w:t>
      </w:r>
      <w:r>
        <w:rPr>
          <w:rFonts w:hint="eastAsia" w:ascii="宋体" w:hAnsi="宋体" w:cs="宋体"/>
          <w:spacing w:val="43"/>
          <w:kern w:val="0"/>
          <w:sz w:val="22"/>
          <w:u w:val="single"/>
        </w:rPr>
        <w:t xml:space="preserve"> </w:t>
      </w:r>
      <w:r>
        <w:rPr>
          <w:rFonts w:hint="eastAsia" w:ascii="宋体" w:hAnsi="宋体" w:cs="宋体"/>
          <w:kern w:val="0"/>
          <w:sz w:val="22"/>
          <w:u w:val="single"/>
        </w:rPr>
        <w:t xml:space="preserve">    </w:t>
      </w:r>
      <w:r>
        <w:rPr>
          <w:rFonts w:hint="eastAsia" w:ascii="宋体" w:hAnsi="宋体" w:cs="宋体"/>
          <w:spacing w:val="-36"/>
          <w:kern w:val="0"/>
          <w:sz w:val="22"/>
        </w:rPr>
        <w:t>)</w:t>
      </w:r>
      <w:r>
        <w:rPr>
          <w:rFonts w:hint="eastAsia" w:ascii="宋体" w:hAnsi="宋体" w:cs="宋体"/>
          <w:spacing w:val="-2"/>
          <w:kern w:val="0"/>
          <w:sz w:val="22"/>
        </w:rPr>
        <w:t>提</w:t>
      </w:r>
      <w:r>
        <w:rPr>
          <w:rFonts w:hint="eastAsia" w:ascii="宋体" w:hAnsi="宋体" w:cs="宋体"/>
          <w:kern w:val="0"/>
          <w:sz w:val="22"/>
        </w:rPr>
        <w:t>供</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kern w:val="0"/>
          <w:sz w:val="22"/>
        </w:rPr>
        <w:t>(设</w:t>
      </w:r>
      <w:r>
        <w:rPr>
          <w:rFonts w:hint="eastAsia" w:ascii="宋体" w:hAnsi="宋体" w:cs="宋体"/>
          <w:spacing w:val="-2"/>
          <w:kern w:val="0"/>
          <w:sz w:val="22"/>
        </w:rPr>
        <w:t>备</w:t>
      </w:r>
      <w:r>
        <w:rPr>
          <w:rFonts w:hint="eastAsia" w:ascii="宋体" w:hAnsi="宋体" w:cs="宋体"/>
          <w:kern w:val="0"/>
          <w:sz w:val="22"/>
        </w:rPr>
        <w:t>名</w:t>
      </w:r>
      <w:r>
        <w:rPr>
          <w:rFonts w:hint="eastAsia" w:ascii="宋体" w:hAnsi="宋体" w:cs="宋体"/>
          <w:spacing w:val="-2"/>
          <w:kern w:val="0"/>
          <w:sz w:val="22"/>
        </w:rPr>
        <w:t>称</w:t>
      </w:r>
      <w:r>
        <w:rPr>
          <w:rFonts w:hint="eastAsia" w:ascii="宋体" w:hAnsi="宋体" w:cs="宋体"/>
          <w:kern w:val="0"/>
          <w:sz w:val="22"/>
        </w:rPr>
        <w:t>及</w:t>
      </w:r>
      <w:r>
        <w:rPr>
          <w:rFonts w:hint="eastAsia" w:ascii="宋体" w:hAnsi="宋体" w:cs="宋体"/>
          <w:spacing w:val="-2"/>
          <w:kern w:val="0"/>
          <w:sz w:val="22"/>
        </w:rPr>
        <w:t>技</w:t>
      </w:r>
      <w:r>
        <w:rPr>
          <w:rFonts w:hint="eastAsia" w:ascii="宋体" w:hAnsi="宋体" w:cs="宋体"/>
          <w:kern w:val="0"/>
          <w:sz w:val="22"/>
        </w:rPr>
        <w:t>术</w:t>
      </w:r>
      <w:r>
        <w:rPr>
          <w:rFonts w:hint="eastAsia" w:ascii="宋体" w:hAnsi="宋体" w:cs="宋体"/>
          <w:spacing w:val="-2"/>
          <w:kern w:val="0"/>
          <w:sz w:val="22"/>
        </w:rPr>
        <w:t>服</w:t>
      </w:r>
      <w:r>
        <w:rPr>
          <w:rFonts w:hint="eastAsia" w:ascii="宋体" w:hAnsi="宋体" w:cs="宋体"/>
          <w:kern w:val="0"/>
          <w:sz w:val="22"/>
        </w:rPr>
        <w:t>务</w:t>
      </w:r>
      <w:r>
        <w:rPr>
          <w:rFonts w:hint="eastAsia" w:ascii="宋体" w:hAnsi="宋体" w:cs="宋体"/>
          <w:spacing w:val="-2"/>
          <w:kern w:val="0"/>
          <w:sz w:val="22"/>
        </w:rPr>
        <w:t>和</w:t>
      </w:r>
      <w:r>
        <w:rPr>
          <w:rFonts w:hint="eastAsia" w:ascii="宋体" w:hAnsi="宋体" w:cs="宋体"/>
          <w:kern w:val="0"/>
          <w:sz w:val="22"/>
        </w:rPr>
        <w:t>质保</w:t>
      </w:r>
      <w:r>
        <w:rPr>
          <w:rFonts w:hint="eastAsia" w:ascii="宋体" w:hAnsi="宋体" w:cs="宋体"/>
          <w:spacing w:val="-2"/>
          <w:kern w:val="0"/>
          <w:sz w:val="22"/>
        </w:rPr>
        <w:t>期</w:t>
      </w:r>
      <w:r>
        <w:rPr>
          <w:rFonts w:hint="eastAsia" w:ascii="宋体" w:hAnsi="宋体" w:cs="宋体"/>
          <w:kern w:val="0"/>
          <w:sz w:val="22"/>
        </w:rPr>
        <w:t>服</w:t>
      </w:r>
      <w:r>
        <w:rPr>
          <w:rFonts w:hint="eastAsia" w:ascii="宋体" w:hAnsi="宋体" w:cs="宋体"/>
          <w:spacing w:val="-2"/>
          <w:kern w:val="0"/>
          <w:sz w:val="22"/>
        </w:rPr>
        <w:t>务</w:t>
      </w:r>
      <w:r>
        <w:rPr>
          <w:rFonts w:hint="eastAsia" w:ascii="宋体" w:hAnsi="宋体" w:cs="宋体"/>
          <w:spacing w:val="-106"/>
          <w:kern w:val="0"/>
          <w:sz w:val="22"/>
        </w:rPr>
        <w:t>)</w:t>
      </w:r>
      <w:r>
        <w:rPr>
          <w:rFonts w:hint="eastAsia" w:ascii="宋体" w:hAnsi="宋体" w:cs="宋体"/>
          <w:spacing w:val="-2"/>
          <w:kern w:val="0"/>
          <w:sz w:val="22"/>
        </w:rPr>
        <w:t>，</w:t>
      </w:r>
      <w:r>
        <w:rPr>
          <w:rFonts w:hint="eastAsia" w:ascii="宋体" w:hAnsi="宋体" w:cs="宋体"/>
          <w:kern w:val="0"/>
          <w:sz w:val="22"/>
        </w:rPr>
        <w:t>并按合</w:t>
      </w:r>
      <w:r>
        <w:rPr>
          <w:rFonts w:hint="eastAsia" w:ascii="宋体" w:hAnsi="宋体" w:cs="宋体"/>
          <w:spacing w:val="-2"/>
          <w:kern w:val="0"/>
          <w:sz w:val="22"/>
        </w:rPr>
        <w:t>同</w:t>
      </w:r>
      <w:r>
        <w:rPr>
          <w:rFonts w:hint="eastAsia" w:ascii="宋体" w:hAnsi="宋体" w:cs="宋体"/>
          <w:kern w:val="0"/>
          <w:sz w:val="22"/>
        </w:rPr>
        <w:t>约</w:t>
      </w:r>
      <w:r>
        <w:rPr>
          <w:rFonts w:hint="eastAsia" w:ascii="宋体" w:hAnsi="宋体" w:cs="宋体"/>
          <w:spacing w:val="-2"/>
          <w:kern w:val="0"/>
          <w:sz w:val="22"/>
        </w:rPr>
        <w:t>定</w:t>
      </w:r>
      <w:r>
        <w:rPr>
          <w:rFonts w:hint="eastAsia" w:ascii="宋体" w:hAnsi="宋体" w:cs="宋体"/>
          <w:kern w:val="0"/>
          <w:sz w:val="22"/>
        </w:rPr>
        <w:t>履</w:t>
      </w:r>
      <w:r>
        <w:rPr>
          <w:rFonts w:hint="eastAsia" w:ascii="宋体" w:hAnsi="宋体" w:cs="宋体"/>
          <w:spacing w:val="-2"/>
          <w:kern w:val="0"/>
          <w:sz w:val="22"/>
        </w:rPr>
        <w:t>行</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交货期为</w:t>
      </w:r>
      <w:r>
        <w:rPr>
          <w:rFonts w:hint="eastAsia" w:ascii="宋体" w:hAnsi="宋体" w:cs="宋体"/>
          <w:sz w:val="22"/>
        </w:rPr>
        <w:t>发出供货指令后</w:t>
      </w:r>
      <w:r>
        <w:rPr>
          <w:rFonts w:hint="eastAsia" w:ascii="宋体" w:hAnsi="宋体" w:cs="宋体"/>
          <w:sz w:val="22"/>
          <w:u w:val="single"/>
        </w:rPr>
        <w:t xml:space="preserve">              </w:t>
      </w:r>
      <w:r>
        <w:rPr>
          <w:rFonts w:hint="eastAsia" w:ascii="宋体" w:hAnsi="宋体" w:cs="宋体"/>
          <w:sz w:val="22"/>
        </w:rPr>
        <w:t>日历天内</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3"/>
          <w:kern w:val="0"/>
          <w:sz w:val="22"/>
        </w:rPr>
        <w:t>除</w:t>
      </w:r>
      <w:r>
        <w:rPr>
          <w:rFonts w:hint="eastAsia" w:ascii="宋体" w:hAnsi="宋体" w:cs="宋体"/>
          <w:kern w:val="0"/>
          <w:sz w:val="22"/>
        </w:rPr>
        <w:t>商务和技术偏离表</w:t>
      </w:r>
      <w:r>
        <w:rPr>
          <w:rFonts w:hint="eastAsia" w:ascii="宋体" w:hAnsi="宋体" w:cs="宋体"/>
          <w:spacing w:val="-2"/>
          <w:kern w:val="0"/>
          <w:sz w:val="22"/>
        </w:rPr>
        <w:t>列</w:t>
      </w:r>
      <w:r>
        <w:rPr>
          <w:rFonts w:hint="eastAsia" w:ascii="宋体" w:hAnsi="宋体" w:cs="宋体"/>
          <w:kern w:val="0"/>
          <w:sz w:val="22"/>
        </w:rPr>
        <w:t>出</w:t>
      </w:r>
      <w:r>
        <w:rPr>
          <w:rFonts w:hint="eastAsia" w:ascii="宋体" w:hAnsi="宋体" w:cs="宋体"/>
          <w:spacing w:val="-2"/>
          <w:kern w:val="0"/>
          <w:sz w:val="22"/>
        </w:rPr>
        <w:t>的</w:t>
      </w:r>
      <w:r>
        <w:rPr>
          <w:rFonts w:hint="eastAsia" w:ascii="宋体" w:hAnsi="宋体" w:cs="宋体"/>
          <w:kern w:val="0"/>
          <w:sz w:val="22"/>
        </w:rPr>
        <w:t>偏</w:t>
      </w:r>
      <w:r>
        <w:rPr>
          <w:rFonts w:hint="eastAsia" w:ascii="宋体" w:hAnsi="宋体" w:cs="宋体"/>
          <w:spacing w:val="-2"/>
          <w:kern w:val="0"/>
          <w:sz w:val="22"/>
        </w:rPr>
        <w:t>差</w:t>
      </w:r>
      <w:r>
        <w:rPr>
          <w:rFonts w:hint="eastAsia" w:ascii="宋体" w:hAnsi="宋体" w:cs="宋体"/>
          <w:kern w:val="0"/>
          <w:sz w:val="22"/>
        </w:rPr>
        <w:t>外</w:t>
      </w:r>
      <w:r>
        <w:rPr>
          <w:rFonts w:hint="eastAsia" w:ascii="宋体" w:hAnsi="宋体" w:cs="宋体"/>
          <w:spacing w:val="-2"/>
          <w:kern w:val="0"/>
          <w:sz w:val="22"/>
        </w:rPr>
        <w:t>，</w:t>
      </w:r>
      <w:r>
        <w:rPr>
          <w:rFonts w:hint="eastAsia" w:ascii="宋体" w:hAnsi="宋体" w:cs="宋体"/>
          <w:kern w:val="0"/>
          <w:sz w:val="22"/>
        </w:rPr>
        <w:t>我方</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22"/>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23"/>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24"/>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25"/>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23"/>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23"/>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26"/>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26"/>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26"/>
        <w:snapToGrid w:val="0"/>
        <w:spacing w:after="0" w:line="360" w:lineRule="auto"/>
        <w:ind w:firstLine="440" w:firstLineChars="200"/>
        <w:rPr>
          <w:rFonts w:hAnsi="宋体"/>
          <w:sz w:val="22"/>
        </w:rPr>
      </w:pPr>
    </w:p>
    <w:p>
      <w:pPr>
        <w:pStyle w:val="26"/>
        <w:snapToGrid w:val="0"/>
        <w:spacing w:after="0" w:line="360" w:lineRule="auto"/>
        <w:ind w:firstLine="440" w:firstLineChars="200"/>
        <w:rPr>
          <w:rFonts w:hAnsi="宋体"/>
          <w:sz w:val="22"/>
        </w:rPr>
      </w:pPr>
    </w:p>
    <w:p>
      <w:pPr>
        <w:pStyle w:val="26"/>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26"/>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22"/>
        <w:snapToGrid w:val="0"/>
        <w:spacing w:line="360" w:lineRule="auto"/>
        <w:rPr>
          <w:rFonts w:hAnsi="宋体"/>
          <w:color w:val="auto"/>
          <w:sz w:val="22"/>
          <w:u w:val="single"/>
        </w:rPr>
      </w:pPr>
    </w:p>
    <w:p>
      <w:pPr>
        <w:pStyle w:val="22"/>
        <w:snapToGrid w:val="0"/>
        <w:spacing w:line="360" w:lineRule="auto"/>
        <w:rPr>
          <w:rFonts w:hAnsi="宋体"/>
          <w:color w:val="auto"/>
          <w:sz w:val="22"/>
          <w:u w:val="single"/>
        </w:rPr>
      </w:pPr>
    </w:p>
    <w:p>
      <w:pPr>
        <w:pStyle w:val="22"/>
        <w:snapToGrid w:val="0"/>
        <w:spacing w:line="360" w:lineRule="auto"/>
        <w:rPr>
          <w:rFonts w:hAnsi="宋体"/>
          <w:color w:val="auto"/>
          <w:sz w:val="22"/>
          <w:u w:val="single"/>
        </w:rPr>
      </w:pPr>
    </w:p>
    <w:p>
      <w:pPr>
        <w:pStyle w:val="22"/>
        <w:snapToGrid w:val="0"/>
        <w:spacing w:line="360" w:lineRule="auto"/>
        <w:ind w:firstLine="6490" w:firstLineChars="2950"/>
        <w:rPr>
          <w:rFonts w:hAnsi="宋体"/>
          <w:color w:val="auto"/>
          <w:sz w:val="22"/>
        </w:rPr>
      </w:pPr>
      <w:r>
        <w:rPr>
          <w:rFonts w:hAnsi="宋体"/>
          <w:color w:val="auto"/>
          <w:sz w:val="22"/>
        </w:rPr>
        <w:t>202</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五、商务和技术偏离表</w:t>
      </w:r>
    </w:p>
    <w:p>
      <w:pPr>
        <w:autoSpaceDE w:val="0"/>
        <w:autoSpaceDN w:val="0"/>
        <w:adjustRightInd w:val="0"/>
        <w:spacing w:line="200" w:lineRule="exact"/>
        <w:jc w:val="left"/>
        <w:rPr>
          <w:rFonts w:ascii="微软雅黑" w:hAnsi="Times New Roman" w:cs="微软雅黑"/>
          <w:kern w:val="0"/>
          <w:sz w:val="20"/>
          <w:szCs w:val="20"/>
        </w:rPr>
      </w:pPr>
    </w:p>
    <w:p>
      <w:pPr>
        <w:spacing w:before="12"/>
        <w:rPr>
          <w:rFonts w:ascii="Microsoft JhengHei" w:hAnsi="Microsoft JhengHei" w:eastAsia="Microsoft JhengHei" w:cs="Microsoft JhengHei"/>
          <w:b/>
          <w:bCs/>
          <w:sz w:val="12"/>
          <w:szCs w:val="12"/>
        </w:rPr>
      </w:pPr>
    </w:p>
    <w:tbl>
      <w:tblPr>
        <w:tblStyle w:val="12"/>
        <w:tblW w:w="8223" w:type="dxa"/>
        <w:tblInd w:w="284" w:type="dxa"/>
        <w:tblLayout w:type="fixed"/>
        <w:tblCellMar>
          <w:top w:w="0" w:type="dxa"/>
          <w:left w:w="0" w:type="dxa"/>
          <w:bottom w:w="0" w:type="dxa"/>
          <w:right w:w="0" w:type="dxa"/>
        </w:tblCellMar>
      </w:tblPr>
      <w:tblGrid>
        <w:gridCol w:w="926"/>
        <w:gridCol w:w="2693"/>
        <w:gridCol w:w="2979"/>
        <w:gridCol w:w="1625"/>
      </w:tblGrid>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
              <w:spacing w:before="72"/>
              <w:ind w:left="244"/>
              <w:jc w:val="left"/>
              <w:rPr>
                <w:rFonts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18"/>
              <w:spacing w:before="72"/>
              <w:ind w:left="285"/>
              <w:jc w:val="left"/>
              <w:rPr>
                <w:rFonts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18"/>
              <w:spacing w:before="72"/>
              <w:ind w:left="429"/>
              <w:jc w:val="left"/>
              <w:rPr>
                <w:rFonts w:ascii="宋体" w:hAnsi="宋体" w:cs="宋体"/>
                <w:sz w:val="22"/>
              </w:rPr>
            </w:pPr>
            <w:r>
              <w:rPr>
                <w:rFonts w:hint="eastAsia" w:ascii="宋体" w:hAnsi="宋体" w:cs="宋体"/>
                <w:b/>
                <w:bCs/>
                <w:sz w:val="22"/>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18"/>
              <w:spacing w:before="72"/>
              <w:ind w:left="386"/>
              <w:jc w:val="left"/>
              <w:rPr>
                <w:rFonts w:ascii="宋体" w:hAnsi="宋体" w:cs="宋体"/>
                <w:sz w:val="22"/>
              </w:rPr>
            </w:pPr>
            <w:r>
              <w:rPr>
                <w:rFonts w:hint="eastAsia" w:ascii="宋体" w:hAnsi="宋体" w:cs="宋体"/>
                <w:b/>
                <w:bCs/>
                <w:sz w:val="22"/>
              </w:rPr>
              <w:t>偏差说明</w:t>
            </w: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
              <w:spacing w:before="6"/>
              <w:jc w:val="left"/>
              <w:rPr>
                <w:rFonts w:ascii="Microsoft JhengHei" w:hAnsi="Microsoft JhengHei" w:eastAsia="Microsoft JhengHei" w:cs="Microsoft JhengHei"/>
                <w:b/>
                <w:bCs/>
                <w:sz w:val="11"/>
                <w:szCs w:val="11"/>
              </w:rPr>
            </w:pPr>
          </w:p>
          <w:p>
            <w:pPr>
              <w:pStyle w:val="18"/>
              <w:ind w:right="2"/>
              <w:jc w:val="center"/>
              <w:rPr>
                <w:rFonts w:ascii="Times New Roman" w:hAnsi="Times New Roman" w:eastAsia="Times New Roman"/>
                <w:szCs w:val="21"/>
              </w:rPr>
            </w:pPr>
            <w:r>
              <w:rPr>
                <w:rFonts w:ascii="Times New Roman"/>
              </w:rPr>
              <w:t>1</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
              <w:spacing w:before="4"/>
              <w:jc w:val="left"/>
              <w:rPr>
                <w:rFonts w:ascii="Microsoft JhengHei" w:hAnsi="Microsoft JhengHei" w:eastAsia="Microsoft JhengHei" w:cs="Microsoft JhengHei"/>
                <w:b/>
                <w:bCs/>
                <w:sz w:val="11"/>
                <w:szCs w:val="11"/>
              </w:rPr>
            </w:pPr>
          </w:p>
          <w:p>
            <w:pPr>
              <w:pStyle w:val="18"/>
              <w:ind w:right="2"/>
              <w:jc w:val="center"/>
              <w:rPr>
                <w:rFonts w:ascii="Times New Roman" w:hAnsi="Times New Roman" w:eastAsia="Times New Roman"/>
                <w:szCs w:val="21"/>
              </w:rPr>
            </w:pPr>
            <w:r>
              <w:rPr>
                <w:rFonts w:ascii="Times New Roman"/>
              </w:rPr>
              <w:t>2</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
              <w:spacing w:before="4"/>
              <w:jc w:val="left"/>
              <w:rPr>
                <w:rFonts w:ascii="Microsoft JhengHei" w:hAnsi="Microsoft JhengHei" w:eastAsia="Microsoft JhengHei" w:cs="Microsoft JhengHei"/>
                <w:b/>
                <w:bCs/>
                <w:sz w:val="11"/>
                <w:szCs w:val="11"/>
              </w:rPr>
            </w:pPr>
          </w:p>
          <w:p>
            <w:pPr>
              <w:pStyle w:val="18"/>
              <w:ind w:right="2"/>
              <w:jc w:val="center"/>
              <w:rPr>
                <w:rFonts w:ascii="Times New Roman" w:hAnsi="Times New Roman" w:eastAsia="Times New Roman"/>
                <w:szCs w:val="21"/>
              </w:rPr>
            </w:pPr>
            <w:r>
              <w:rPr>
                <w:rFonts w:ascii="Times New Roman"/>
              </w:rPr>
              <w:t>3</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
              <w:spacing w:before="4"/>
              <w:jc w:val="left"/>
              <w:rPr>
                <w:rFonts w:ascii="Microsoft JhengHei" w:hAnsi="Microsoft JhengHei" w:eastAsia="Microsoft JhengHei" w:cs="Microsoft JhengHei"/>
                <w:b/>
                <w:bCs/>
                <w:sz w:val="11"/>
                <w:szCs w:val="11"/>
              </w:rPr>
            </w:pPr>
          </w:p>
          <w:p>
            <w:pPr>
              <w:pStyle w:val="18"/>
              <w:ind w:right="2"/>
              <w:jc w:val="center"/>
              <w:rPr>
                <w:rFonts w:ascii="Times New Roman" w:hAnsi="Times New Roman" w:eastAsia="Times New Roman"/>
                <w:szCs w:val="21"/>
              </w:rPr>
            </w:pPr>
            <w:r>
              <w:rPr>
                <w:rFonts w:ascii="Times New Roman"/>
              </w:rPr>
              <w:t>4</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
              <w:spacing w:before="6"/>
              <w:jc w:val="left"/>
              <w:rPr>
                <w:rFonts w:ascii="Microsoft JhengHei" w:hAnsi="Microsoft JhengHei" w:eastAsia="Microsoft JhengHei" w:cs="Microsoft JhengHei"/>
                <w:b/>
                <w:bCs/>
                <w:sz w:val="11"/>
                <w:szCs w:val="11"/>
              </w:rPr>
            </w:pPr>
          </w:p>
          <w:p>
            <w:pPr>
              <w:pStyle w:val="18"/>
              <w:ind w:right="2"/>
              <w:jc w:val="center"/>
              <w:rPr>
                <w:rFonts w:ascii="Times New Roman" w:hAnsi="Times New Roman" w:eastAsia="Times New Roman"/>
                <w:szCs w:val="21"/>
              </w:rPr>
            </w:pPr>
            <w:r>
              <w:rPr>
                <w:rFonts w:ascii="Times New Roman"/>
              </w:rPr>
              <w:t>5</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
              <w:spacing w:before="6"/>
              <w:jc w:val="left"/>
              <w:rPr>
                <w:rFonts w:ascii="Microsoft JhengHei" w:hAnsi="Microsoft JhengHei" w:eastAsia="Microsoft JhengHei" w:cs="Microsoft JhengHei"/>
                <w:b/>
                <w:bCs/>
                <w:sz w:val="11"/>
                <w:szCs w:val="11"/>
              </w:rPr>
            </w:pPr>
          </w:p>
          <w:p>
            <w:pPr>
              <w:pStyle w:val="18"/>
              <w:ind w:left="247"/>
              <w:jc w:val="left"/>
              <w:rPr>
                <w:rFonts w:ascii="Times New Roman" w:hAnsi="Times New Roman" w:eastAsia="Times New Roman"/>
                <w:szCs w:val="21"/>
              </w:rPr>
            </w:pPr>
            <w:r>
              <w:rPr>
                <w:rFonts w:ascii="Times New Roman" w:hAnsi="Times New Roman" w:eastAsia="Times New Roman"/>
                <w:i/>
                <w:w w:val="115"/>
                <w:szCs w:val="21"/>
              </w:rPr>
              <w:t>……</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bl>
    <w:p>
      <w:pPr>
        <w:spacing w:before="2"/>
        <w:rPr>
          <w:rFonts w:ascii="Microsoft JhengHei" w:hAnsi="Microsoft JhengHei" w:eastAsia="Microsoft JhengHei" w:cs="Microsoft JhengHei"/>
          <w:b/>
          <w:bCs/>
          <w:sz w:val="4"/>
          <w:szCs w:val="4"/>
        </w:rPr>
      </w:pPr>
    </w:p>
    <w:p>
      <w:pPr>
        <w:pStyle w:val="2"/>
        <w:spacing w:before="36"/>
        <w:ind w:left="500"/>
        <w:jc w:val="left"/>
      </w:pPr>
      <w:r>
        <w:rPr>
          <w:rFonts w:hint="eastAsia" w:ascii="宋体" w:hAnsi="宋体" w:cs="宋体"/>
          <w:sz w:val="22"/>
          <w:szCs w:val="22"/>
        </w:rPr>
        <w:t>投标人保证：除商务和技术偏差表列出的偏差外，投标人响应招标文件的全部要求。</w:t>
      </w:r>
    </w:p>
    <w:p>
      <w:pPr>
        <w:autoSpaceDE w:val="0"/>
        <w:autoSpaceDN w:val="0"/>
        <w:adjustRightInd w:val="0"/>
        <w:snapToGrid w:val="0"/>
        <w:rPr>
          <w:rFonts w:ascii="宋体" w:hAnsi="宋体"/>
        </w:rPr>
      </w:pPr>
    </w:p>
    <w:p>
      <w:pPr>
        <w:autoSpaceDE w:val="0"/>
        <w:autoSpaceDN w:val="0"/>
        <w:adjustRightInd w:val="0"/>
        <w:spacing w:before="120" w:beforeLines="50"/>
        <w:ind w:left="397"/>
        <w:rPr>
          <w:rFonts w:ascii="宋体" w:hAnsi="宋体"/>
        </w:rPr>
      </w:pPr>
    </w:p>
    <w:p>
      <w:pPr>
        <w:pStyle w:val="27"/>
        <w:spacing w:line="360" w:lineRule="auto"/>
        <w:ind w:left="397" w:firstLine="3570" w:firstLineChars="1623"/>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27"/>
        <w:spacing w:line="360" w:lineRule="auto"/>
        <w:ind w:left="397" w:firstLine="3570" w:firstLineChars="1623"/>
        <w:rPr>
          <w:rFonts w:ascii="宋体" w:hAnsi="宋体" w:cs="宋体"/>
          <w:sz w:val="22"/>
        </w:rPr>
      </w:pPr>
      <w:r>
        <w:rPr>
          <w:rFonts w:hint="eastAsia" w:ascii="宋体" w:hAnsi="宋体" w:cs="宋体"/>
          <w:sz w:val="22"/>
        </w:rPr>
        <w:t xml:space="preserve">法定代表人或委托代理人(签字或盖章)：  </w:t>
      </w:r>
    </w:p>
    <w:p>
      <w:pPr>
        <w:pStyle w:val="27"/>
        <w:spacing w:line="360" w:lineRule="auto"/>
        <w:ind w:left="397" w:firstLine="3570" w:firstLineChars="1623"/>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jc w:val="left"/>
        <w:rPr>
          <w:b/>
          <w:sz w:val="24"/>
        </w:rPr>
      </w:pPr>
    </w:p>
    <w:p>
      <w:pPr>
        <w:widowControl/>
        <w:jc w:val="left"/>
        <w:rPr>
          <w:b/>
          <w:sz w:val="24"/>
        </w:rPr>
      </w:pPr>
      <w:r>
        <w:rPr>
          <w:b/>
          <w:sz w:val="24"/>
        </w:rPr>
        <w:br w:type="page"/>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六、投标报价表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28"/>
        <w:numPr>
          <w:ilvl w:val="1"/>
          <w:numId w:val="3"/>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28"/>
        <w:numPr>
          <w:ilvl w:val="1"/>
          <w:numId w:val="4"/>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28"/>
        <w:numPr>
          <w:ilvl w:val="1"/>
          <w:numId w:val="4"/>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28"/>
        <w:numPr>
          <w:ilvl w:val="1"/>
          <w:numId w:val="4"/>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28"/>
        <w:numPr>
          <w:ilvl w:val="1"/>
          <w:numId w:val="4"/>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28"/>
        <w:numPr>
          <w:ilvl w:val="1"/>
          <w:numId w:val="4"/>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28"/>
        <w:numPr>
          <w:ilvl w:val="1"/>
          <w:numId w:val="4"/>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28"/>
        <w:numPr>
          <w:ilvl w:val="1"/>
          <w:numId w:val="3"/>
        </w:numPr>
        <w:snapToGrid w:val="0"/>
        <w:spacing w:before="120" w:beforeLines="50" w:line="360" w:lineRule="exact"/>
        <w:rPr>
          <w:rFonts w:hAnsi="宋体" w:cs="宋体"/>
          <w:sz w:val="22"/>
          <w:szCs w:val="22"/>
        </w:rPr>
      </w:pPr>
      <w:r>
        <w:rPr>
          <w:rFonts w:hint="eastAsia" w:hAnsi="宋体" w:cs="宋体"/>
          <w:sz w:val="22"/>
          <w:szCs w:val="22"/>
        </w:rPr>
        <w:t>投标报价表包含以下各表</w:t>
      </w:r>
    </w:p>
    <w:p>
      <w:pPr>
        <w:pStyle w:val="29"/>
        <w:snapToGrid w:val="0"/>
        <w:spacing w:before="120" w:beforeLines="50" w:line="360" w:lineRule="exact"/>
        <w:ind w:firstLine="1133" w:firstLineChars="515"/>
        <w:rPr>
          <w:rFonts w:ascii="宋体" w:hAnsi="宋体" w:cs="宋体"/>
          <w:sz w:val="22"/>
        </w:rPr>
      </w:pPr>
      <w:r>
        <w:rPr>
          <w:rFonts w:hint="eastAsia" w:ascii="宋体" w:hAnsi="宋体" w:cs="宋体"/>
          <w:sz w:val="22"/>
        </w:rPr>
        <w:t>(1)投标报价汇总表</w:t>
      </w:r>
    </w:p>
    <w:p>
      <w:pPr>
        <w:pStyle w:val="29"/>
        <w:snapToGrid w:val="0"/>
        <w:spacing w:before="120" w:beforeLines="50" w:line="360" w:lineRule="exact"/>
        <w:ind w:firstLine="1133" w:firstLineChars="515"/>
        <w:rPr>
          <w:rFonts w:ascii="宋体" w:hAnsi="宋体" w:cs="宋体"/>
          <w:sz w:val="22"/>
        </w:rPr>
      </w:pPr>
      <w:r>
        <w:rPr>
          <w:rFonts w:hint="eastAsia" w:ascii="宋体" w:hAnsi="宋体" w:cs="宋体"/>
          <w:sz w:val="22"/>
        </w:rPr>
        <w:t>(2)设备分项报价表</w:t>
      </w:r>
    </w:p>
    <w:p>
      <w:pPr>
        <w:pStyle w:val="27"/>
        <w:spacing w:line="360" w:lineRule="auto"/>
        <w:rPr>
          <w:rFonts w:ascii="宋体" w:hAnsi="宋体" w:cs="宋体"/>
          <w:b/>
          <w:sz w:val="32"/>
          <w:szCs w:val="32"/>
        </w:rPr>
      </w:pPr>
    </w:p>
    <w:p>
      <w:pPr>
        <w:pStyle w:val="27"/>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b/>
          <w:sz w:val="32"/>
          <w:szCs w:val="32"/>
        </w:rPr>
        <w:t>6</w:t>
      </w:r>
      <w:r>
        <w:rPr>
          <w:rFonts w:hint="eastAsia" w:ascii="宋体" w:hAnsi="宋体" w:cs="宋体"/>
          <w:b/>
          <w:sz w:val="32"/>
          <w:szCs w:val="32"/>
        </w:rPr>
        <w:t>.1 投标报价汇总表</w:t>
      </w:r>
    </w:p>
    <w:p>
      <w:pPr>
        <w:pStyle w:val="27"/>
        <w:spacing w:line="360" w:lineRule="auto"/>
        <w:rPr>
          <w:rFonts w:ascii="宋体" w:hAnsi="宋体" w:cs="宋体"/>
        </w:rPr>
      </w:pPr>
    </w:p>
    <w:p>
      <w:pPr>
        <w:pStyle w:val="29"/>
        <w:spacing w:line="360" w:lineRule="auto"/>
        <w:jc w:val="right"/>
        <w:rPr>
          <w:rFonts w:ascii="宋体" w:hAnsi="宋体" w:cs="宋体"/>
          <w:sz w:val="22"/>
        </w:rPr>
      </w:pPr>
      <w:bookmarkStart w:id="40" w:name="_Toc137373399"/>
      <w:bookmarkStart w:id="41" w:name="_Toc133214103"/>
      <w:bookmarkStart w:id="42" w:name="_Toc133214310"/>
      <w:bookmarkStart w:id="43" w:name="_Toc133470544"/>
      <w:r>
        <w:rPr>
          <w:rFonts w:hint="eastAsia" w:ascii="宋体" w:hAnsi="宋体" w:cs="宋体"/>
          <w:sz w:val="22"/>
        </w:rPr>
        <w:t>[货币单位：人民币/元]</w:t>
      </w:r>
    </w:p>
    <w:tbl>
      <w:tblPr>
        <w:tblStyle w:val="12"/>
        <w:tblW w:w="8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976"/>
        <w:gridCol w:w="3544"/>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vAlign w:val="center"/>
          </w:tcPr>
          <w:p>
            <w:pPr>
              <w:snapToGrid w:val="0"/>
              <w:jc w:val="center"/>
              <w:rPr>
                <w:rFonts w:ascii="宋体" w:hAnsi="宋体" w:cs="宋体"/>
                <w:b/>
                <w:sz w:val="22"/>
              </w:rPr>
            </w:pPr>
            <w:r>
              <w:rPr>
                <w:rFonts w:hint="eastAsia" w:ascii="宋体" w:hAnsi="宋体" w:cs="宋体"/>
                <w:b/>
                <w:sz w:val="22"/>
              </w:rPr>
              <w:t>序 号</w:t>
            </w:r>
          </w:p>
        </w:tc>
        <w:tc>
          <w:tcPr>
            <w:tcW w:w="2976" w:type="dxa"/>
            <w:vAlign w:val="center"/>
          </w:tcPr>
          <w:p>
            <w:pPr>
              <w:snapToGrid w:val="0"/>
              <w:jc w:val="center"/>
              <w:rPr>
                <w:rFonts w:ascii="宋体" w:hAnsi="宋体" w:cs="宋体"/>
                <w:b/>
                <w:sz w:val="22"/>
              </w:rPr>
            </w:pPr>
            <w:r>
              <w:rPr>
                <w:rFonts w:hint="eastAsia" w:ascii="宋体" w:hAnsi="宋体" w:cs="宋体"/>
                <w:b/>
                <w:sz w:val="22"/>
              </w:rPr>
              <w:t>内    容</w:t>
            </w:r>
          </w:p>
        </w:tc>
        <w:tc>
          <w:tcPr>
            <w:tcW w:w="3544" w:type="dxa"/>
            <w:vAlign w:val="center"/>
          </w:tcPr>
          <w:p>
            <w:pPr>
              <w:snapToGrid w:val="0"/>
              <w:jc w:val="center"/>
              <w:rPr>
                <w:rFonts w:ascii="宋体" w:hAnsi="宋体" w:cs="宋体"/>
                <w:b/>
                <w:sz w:val="22"/>
              </w:rPr>
            </w:pPr>
            <w:r>
              <w:rPr>
                <w:rFonts w:hint="eastAsia" w:ascii="宋体" w:hAnsi="宋体" w:cs="宋体"/>
                <w:b/>
                <w:sz w:val="22"/>
              </w:rPr>
              <w:t xml:space="preserve">投 标 报 价 </w:t>
            </w:r>
          </w:p>
        </w:tc>
        <w:tc>
          <w:tcPr>
            <w:tcW w:w="1423" w:type="dxa"/>
            <w:vAlign w:val="center"/>
          </w:tcPr>
          <w:p>
            <w:pPr>
              <w:snapToGrid w:val="0"/>
              <w:jc w:val="center"/>
              <w:rPr>
                <w:rFonts w:ascii="宋体" w:hAnsi="宋体" w:cs="宋体"/>
                <w:b/>
                <w:sz w:val="22"/>
              </w:rPr>
            </w:pPr>
            <w:r>
              <w:rPr>
                <w:rFonts w:hint="eastAsia" w:ascii="宋体" w:hAnsi="宋体" w:cs="宋体"/>
                <w:b/>
                <w:sz w:val="22"/>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ascii="宋体" w:hAnsi="宋体" w:cs="宋体"/>
                <w:sz w:val="22"/>
              </w:rPr>
            </w:pPr>
            <w:r>
              <w:rPr>
                <w:rFonts w:hint="eastAsia" w:ascii="宋体" w:hAnsi="宋体" w:cs="宋体"/>
                <w:sz w:val="22"/>
              </w:rPr>
              <w:t>1</w:t>
            </w:r>
          </w:p>
        </w:tc>
        <w:tc>
          <w:tcPr>
            <w:tcW w:w="2976" w:type="dxa"/>
            <w:vAlign w:val="center"/>
          </w:tcPr>
          <w:p>
            <w:pPr>
              <w:snapToGrid w:val="0"/>
              <w:jc w:val="center"/>
              <w:rPr>
                <w:rFonts w:ascii="宋体" w:hAnsi="宋体" w:cs="宋体"/>
                <w:sz w:val="22"/>
              </w:rPr>
            </w:pPr>
            <w:r>
              <w:rPr>
                <w:rFonts w:hint="eastAsia" w:ascii="宋体" w:hAnsi="宋体" w:cs="宋体"/>
                <w:sz w:val="22"/>
              </w:rPr>
              <w:t>设备费(表</w:t>
            </w:r>
            <w:r>
              <w:rPr>
                <w:rFonts w:ascii="宋体" w:hAnsi="宋体" w:cs="宋体"/>
                <w:sz w:val="22"/>
              </w:rPr>
              <w:t>6</w:t>
            </w:r>
            <w:r>
              <w:rPr>
                <w:rFonts w:hint="eastAsia" w:ascii="宋体" w:hAnsi="宋体" w:cs="宋体"/>
                <w:sz w:val="22"/>
              </w:rPr>
              <w:t>.2)</w:t>
            </w: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ascii="宋体" w:hAnsi="宋体" w:cs="宋体"/>
                <w:sz w:val="22"/>
              </w:rPr>
            </w:pPr>
          </w:p>
        </w:tc>
        <w:tc>
          <w:tcPr>
            <w:tcW w:w="2976" w:type="dxa"/>
            <w:vAlign w:val="center"/>
          </w:tcPr>
          <w:p>
            <w:pPr>
              <w:snapToGrid w:val="0"/>
              <w:jc w:val="center"/>
              <w:rPr>
                <w:rFonts w:ascii="宋体" w:hAnsi="宋体" w:cs="宋体"/>
                <w:sz w:val="22"/>
              </w:rPr>
            </w:pP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860" w:type="dxa"/>
            <w:vAlign w:val="center"/>
          </w:tcPr>
          <w:p>
            <w:pPr>
              <w:snapToGrid w:val="0"/>
              <w:jc w:val="center"/>
              <w:rPr>
                <w:rFonts w:ascii="宋体" w:hAnsi="宋体" w:cs="宋体"/>
                <w:sz w:val="22"/>
              </w:rPr>
            </w:pPr>
          </w:p>
        </w:tc>
        <w:tc>
          <w:tcPr>
            <w:tcW w:w="2976" w:type="dxa"/>
            <w:vAlign w:val="center"/>
          </w:tcPr>
          <w:p>
            <w:pPr>
              <w:snapToGrid w:val="0"/>
              <w:jc w:val="center"/>
              <w:rPr>
                <w:rFonts w:ascii="宋体" w:hAnsi="宋体" w:cs="宋体"/>
                <w:b/>
                <w:sz w:val="22"/>
              </w:rPr>
            </w:pPr>
            <w:r>
              <w:rPr>
                <w:rFonts w:hint="eastAsia" w:ascii="宋体" w:hAnsi="宋体" w:cs="宋体"/>
                <w:b/>
                <w:sz w:val="22"/>
              </w:rPr>
              <w:t>总    计</w:t>
            </w: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bl>
    <w:p>
      <w:pPr>
        <w:pStyle w:val="29"/>
        <w:spacing w:line="360" w:lineRule="auto"/>
        <w:jc w:val="right"/>
        <w:rPr>
          <w:rFonts w:ascii="宋体" w:hAnsi="宋体" w:cs="宋体"/>
          <w:sz w:val="22"/>
        </w:rPr>
      </w:pPr>
    </w:p>
    <w:p>
      <w:pPr>
        <w:pStyle w:val="29"/>
        <w:spacing w:line="360" w:lineRule="auto"/>
        <w:rPr>
          <w:rFonts w:ascii="宋体" w:hAnsi="宋体" w:cs="宋体"/>
          <w:sz w:val="22"/>
        </w:rPr>
      </w:pPr>
      <w:r>
        <w:rPr>
          <w:rFonts w:hint="eastAsia" w:ascii="宋体" w:hAnsi="宋体" w:cs="宋体"/>
          <w:sz w:val="22"/>
        </w:rPr>
        <w:t>注：</w:t>
      </w:r>
    </w:p>
    <w:p>
      <w:pPr>
        <w:adjustRightInd w:val="0"/>
        <w:snapToGrid w:val="0"/>
        <w:spacing w:line="360" w:lineRule="auto"/>
        <w:ind w:left="840"/>
        <w:jc w:val="left"/>
        <w:textAlignment w:val="baseline"/>
        <w:rPr>
          <w:rFonts w:ascii="宋体" w:hAnsi="宋体" w:cs="宋体"/>
          <w:sz w:val="22"/>
        </w:rPr>
      </w:pPr>
      <w:r>
        <w:rPr>
          <w:rFonts w:hint="eastAsia" w:ascii="宋体" w:hAnsi="宋体" w:cs="宋体"/>
          <w:sz w:val="22"/>
        </w:rPr>
        <w:t>1、此表的“总计”系所有需招标人支付的投标金额总数即投标总价，投标总价中已包含投标人完成本招标项目的一切费用包括税费。</w:t>
      </w:r>
    </w:p>
    <w:p>
      <w:pPr>
        <w:pStyle w:val="29"/>
        <w:adjustRightInd w:val="0"/>
        <w:snapToGrid w:val="0"/>
        <w:spacing w:line="360" w:lineRule="auto"/>
        <w:ind w:left="840"/>
        <w:jc w:val="left"/>
        <w:textAlignment w:val="baseline"/>
        <w:rPr>
          <w:rFonts w:ascii="宋体" w:hAnsi="宋体" w:cs="宋体"/>
          <w:sz w:val="22"/>
        </w:rPr>
      </w:pPr>
      <w:r>
        <w:rPr>
          <w:rFonts w:hint="eastAsia" w:ascii="宋体" w:hAnsi="宋体" w:cs="宋体"/>
          <w:sz w:val="22"/>
        </w:rPr>
        <w:t>2、此表为表6.2、表6.3的汇总表。</w:t>
      </w:r>
    </w:p>
    <w:p>
      <w:pPr>
        <w:pStyle w:val="27"/>
        <w:spacing w:before="120" w:beforeLines="50" w:line="360" w:lineRule="auto"/>
        <w:rPr>
          <w:rFonts w:ascii="宋体" w:hAnsi="宋体" w:cs="宋体"/>
        </w:rPr>
      </w:pPr>
    </w:p>
    <w:p>
      <w:pPr>
        <w:pStyle w:val="27"/>
        <w:spacing w:before="120" w:beforeLines="50" w:line="360" w:lineRule="auto"/>
        <w:rPr>
          <w:rFonts w:ascii="宋体" w:hAnsi="宋体" w:cs="宋体"/>
        </w:rPr>
      </w:pPr>
    </w:p>
    <w:p>
      <w:pPr>
        <w:pStyle w:val="27"/>
        <w:spacing w:before="120" w:beforeLines="50" w:line="360" w:lineRule="auto"/>
        <w:rPr>
          <w:rFonts w:ascii="宋体" w:hAnsi="宋体" w:cs="宋体"/>
        </w:rPr>
      </w:pPr>
    </w:p>
    <w:p>
      <w:pPr>
        <w:pStyle w:val="27"/>
        <w:spacing w:before="120" w:beforeLines="50" w:line="360" w:lineRule="auto"/>
        <w:rPr>
          <w:rFonts w:ascii="宋体" w:hAnsi="宋体" w:cs="宋体"/>
        </w:rPr>
      </w:pPr>
    </w:p>
    <w:p>
      <w:pPr>
        <w:pStyle w:val="27"/>
        <w:spacing w:before="120" w:beforeLines="50" w:line="360" w:lineRule="auto"/>
        <w:rPr>
          <w:rFonts w:ascii="宋体" w:hAnsi="宋体" w:cs="宋体"/>
        </w:rPr>
      </w:pPr>
    </w:p>
    <w:p>
      <w:pPr>
        <w:pStyle w:val="27"/>
        <w:spacing w:before="120" w:beforeLines="50" w:line="360" w:lineRule="auto"/>
        <w:rPr>
          <w:rFonts w:ascii="宋体" w:hAnsi="宋体" w:cs="宋体"/>
        </w:rPr>
      </w:pPr>
    </w:p>
    <w:p>
      <w:pPr>
        <w:pStyle w:val="27"/>
        <w:spacing w:line="360" w:lineRule="auto"/>
        <w:rPr>
          <w:rFonts w:ascii="宋体" w:hAnsi="宋体" w:cs="宋体"/>
          <w:sz w:val="22"/>
        </w:rPr>
      </w:pPr>
    </w:p>
    <w:p>
      <w:pPr>
        <w:pStyle w:val="2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2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2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27"/>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40"/>
    <w:bookmarkEnd w:id="41"/>
    <w:bookmarkEnd w:id="42"/>
    <w:bookmarkEnd w:id="43"/>
    <w:p>
      <w:pPr>
        <w:pStyle w:val="27"/>
        <w:spacing w:line="360" w:lineRule="auto"/>
        <w:jc w:val="center"/>
        <w:rPr>
          <w:rFonts w:ascii="宋体" w:hAnsi="宋体" w:cs="宋体"/>
          <w:b/>
          <w:sz w:val="32"/>
          <w:szCs w:val="32"/>
        </w:rPr>
      </w:pPr>
      <w:r>
        <w:rPr>
          <w:rFonts w:ascii="宋体" w:hAnsi="宋体" w:cs="宋体"/>
          <w:b/>
          <w:sz w:val="32"/>
          <w:szCs w:val="32"/>
        </w:rPr>
        <w:t>6.2设备费分项报价表</w:t>
      </w:r>
    </w:p>
    <w:p>
      <w:pPr>
        <w:pStyle w:val="27"/>
        <w:spacing w:line="360" w:lineRule="auto"/>
        <w:jc w:val="right"/>
        <w:rPr>
          <w:rFonts w:ascii="宋体" w:hAnsi="宋体" w:cs="宋体"/>
          <w:b/>
          <w:sz w:val="32"/>
          <w:szCs w:val="32"/>
        </w:rPr>
      </w:pPr>
      <w:r>
        <w:rPr>
          <w:rFonts w:hint="eastAsia" w:ascii="宋体" w:hAnsi="宋体" w:cs="宋体"/>
          <w:sz w:val="22"/>
        </w:rPr>
        <w:t>[货币单位：人民币元]</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1542"/>
        <w:gridCol w:w="1145"/>
        <w:gridCol w:w="1045"/>
        <w:gridCol w:w="763"/>
        <w:gridCol w:w="645"/>
        <w:gridCol w:w="584"/>
        <w:gridCol w:w="1551"/>
        <w:gridCol w:w="1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404" w:type="pct"/>
            <w:vMerge w:val="restart"/>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序 号</w:t>
            </w:r>
          </w:p>
        </w:tc>
        <w:tc>
          <w:tcPr>
            <w:tcW w:w="810" w:type="pct"/>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设备名称</w:t>
            </w:r>
          </w:p>
        </w:tc>
        <w:tc>
          <w:tcPr>
            <w:tcW w:w="602" w:type="pct"/>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规格型号</w:t>
            </w:r>
          </w:p>
        </w:tc>
        <w:tc>
          <w:tcPr>
            <w:tcW w:w="549" w:type="pct"/>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品 牌</w:t>
            </w:r>
          </w:p>
        </w:tc>
        <w:tc>
          <w:tcPr>
            <w:tcW w:w="401" w:type="pct"/>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产地</w:t>
            </w:r>
          </w:p>
        </w:tc>
        <w:tc>
          <w:tcPr>
            <w:tcW w:w="339" w:type="pct"/>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w:t>
            </w:r>
          </w:p>
        </w:tc>
        <w:tc>
          <w:tcPr>
            <w:tcW w:w="307" w:type="pct"/>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数量</w:t>
            </w:r>
          </w:p>
        </w:tc>
        <w:tc>
          <w:tcPr>
            <w:tcW w:w="815" w:type="pc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773" w:type="pc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  价</w:t>
            </w:r>
          </w:p>
          <w:p>
            <w:pPr>
              <w:widowControl/>
              <w:jc w:val="center"/>
              <w:rPr>
                <w:rFonts w:ascii="宋体" w:hAnsi="宋体" w:cs="宋体"/>
                <w:b/>
                <w:bCs/>
                <w:kern w:val="0"/>
                <w:sz w:val="20"/>
              </w:rPr>
            </w:pPr>
            <w:r>
              <w:rPr>
                <w:rFonts w:hint="eastAsia" w:ascii="宋体" w:hAnsi="宋体" w:cs="宋体"/>
                <w:b/>
                <w:bCs/>
                <w:kern w:val="0"/>
                <w:sz w:val="20"/>
              </w:rPr>
              <w:t>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04" w:type="pct"/>
            <w:vMerge w:val="continue"/>
            <w:shd w:val="clear" w:color="auto" w:fill="auto"/>
            <w:vAlign w:val="center"/>
          </w:tcPr>
          <w:p>
            <w:pPr>
              <w:widowControl/>
              <w:jc w:val="left"/>
              <w:rPr>
                <w:rFonts w:ascii="宋体" w:hAnsi="宋体" w:cs="宋体"/>
                <w:b/>
                <w:bCs/>
                <w:kern w:val="0"/>
                <w:sz w:val="20"/>
              </w:rPr>
            </w:pPr>
          </w:p>
        </w:tc>
        <w:tc>
          <w:tcPr>
            <w:tcW w:w="810" w:type="pct"/>
            <w:vMerge w:val="continue"/>
            <w:shd w:val="clear" w:color="auto" w:fill="auto"/>
            <w:vAlign w:val="center"/>
          </w:tcPr>
          <w:p>
            <w:pPr>
              <w:widowControl/>
              <w:jc w:val="left"/>
              <w:rPr>
                <w:rFonts w:ascii="宋体" w:hAnsi="宋体" w:cs="宋体"/>
                <w:b/>
                <w:bCs/>
                <w:kern w:val="0"/>
                <w:sz w:val="20"/>
              </w:rPr>
            </w:pPr>
          </w:p>
        </w:tc>
        <w:tc>
          <w:tcPr>
            <w:tcW w:w="602" w:type="pct"/>
            <w:vMerge w:val="continue"/>
            <w:shd w:val="clear" w:color="auto" w:fill="auto"/>
            <w:vAlign w:val="center"/>
          </w:tcPr>
          <w:p>
            <w:pPr>
              <w:widowControl/>
              <w:jc w:val="left"/>
              <w:rPr>
                <w:rFonts w:ascii="宋体" w:hAnsi="宋体" w:cs="宋体"/>
                <w:b/>
                <w:bCs/>
                <w:kern w:val="0"/>
                <w:sz w:val="20"/>
              </w:rPr>
            </w:pPr>
          </w:p>
        </w:tc>
        <w:tc>
          <w:tcPr>
            <w:tcW w:w="549" w:type="pct"/>
            <w:vMerge w:val="continue"/>
            <w:shd w:val="clear" w:color="auto" w:fill="auto"/>
            <w:vAlign w:val="center"/>
          </w:tcPr>
          <w:p>
            <w:pPr>
              <w:widowControl/>
              <w:jc w:val="left"/>
              <w:rPr>
                <w:rFonts w:ascii="宋体" w:hAnsi="宋体" w:cs="宋体"/>
                <w:b/>
                <w:bCs/>
                <w:kern w:val="0"/>
                <w:sz w:val="20"/>
              </w:rPr>
            </w:pPr>
          </w:p>
        </w:tc>
        <w:tc>
          <w:tcPr>
            <w:tcW w:w="401" w:type="pct"/>
            <w:vMerge w:val="continue"/>
            <w:shd w:val="clear" w:color="auto" w:fill="auto"/>
            <w:vAlign w:val="center"/>
          </w:tcPr>
          <w:p>
            <w:pPr>
              <w:widowControl/>
              <w:jc w:val="left"/>
              <w:rPr>
                <w:rFonts w:ascii="宋体" w:hAnsi="宋体" w:cs="宋体"/>
                <w:b/>
                <w:bCs/>
                <w:kern w:val="0"/>
                <w:sz w:val="20"/>
              </w:rPr>
            </w:pPr>
          </w:p>
        </w:tc>
        <w:tc>
          <w:tcPr>
            <w:tcW w:w="339" w:type="pct"/>
            <w:vMerge w:val="continue"/>
            <w:shd w:val="clear" w:color="auto" w:fill="auto"/>
            <w:vAlign w:val="center"/>
          </w:tcPr>
          <w:p>
            <w:pPr>
              <w:widowControl/>
              <w:jc w:val="left"/>
              <w:rPr>
                <w:rFonts w:ascii="宋体" w:hAnsi="宋体" w:cs="宋体"/>
                <w:b/>
                <w:bCs/>
                <w:kern w:val="0"/>
                <w:sz w:val="20"/>
              </w:rPr>
            </w:pPr>
          </w:p>
        </w:tc>
        <w:tc>
          <w:tcPr>
            <w:tcW w:w="307" w:type="pct"/>
            <w:vMerge w:val="continue"/>
            <w:shd w:val="clear" w:color="auto" w:fill="auto"/>
            <w:vAlign w:val="center"/>
          </w:tcPr>
          <w:p>
            <w:pPr>
              <w:widowControl/>
              <w:jc w:val="left"/>
              <w:rPr>
                <w:rFonts w:ascii="宋体" w:hAnsi="宋体" w:cs="宋体"/>
                <w:b/>
                <w:bCs/>
                <w:kern w:val="0"/>
                <w:sz w:val="20"/>
              </w:rPr>
            </w:pPr>
          </w:p>
        </w:tc>
        <w:tc>
          <w:tcPr>
            <w:tcW w:w="815" w:type="pc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773" w:type="pc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04" w:type="pct"/>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1</w:t>
            </w:r>
          </w:p>
        </w:tc>
        <w:tc>
          <w:tcPr>
            <w:tcW w:w="810" w:type="pct"/>
            <w:shd w:val="clear" w:color="000000" w:fill="FFFFFF"/>
            <w:vAlign w:val="center"/>
          </w:tcPr>
          <w:p>
            <w:pPr>
              <w:widowControl/>
              <w:jc w:val="center"/>
              <w:rPr>
                <w:rFonts w:ascii="宋体" w:hAnsi="宋体" w:cs="宋体"/>
                <w:b/>
                <w:bCs/>
                <w:kern w:val="0"/>
                <w:sz w:val="20"/>
              </w:rPr>
            </w:pPr>
          </w:p>
        </w:tc>
        <w:tc>
          <w:tcPr>
            <w:tcW w:w="602" w:type="pct"/>
            <w:tcBorders>
              <w:bottom w:val="single" w:color="auto" w:sz="4" w:space="0"/>
            </w:tcBorders>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549" w:type="pct"/>
            <w:tcBorders>
              <w:bottom w:val="single" w:color="auto" w:sz="4" w:space="0"/>
            </w:tcBorders>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401" w:type="pct"/>
            <w:tcBorders>
              <w:bottom w:val="single" w:color="auto" w:sz="4" w:space="0"/>
            </w:tcBorders>
            <w:shd w:val="clear" w:color="000000" w:fill="FFFFFF"/>
            <w:vAlign w:val="center"/>
          </w:tcPr>
          <w:p>
            <w:pPr>
              <w:widowControl/>
              <w:rPr>
                <w:rFonts w:ascii="宋体" w:hAnsi="宋体" w:cs="宋体"/>
                <w:b/>
                <w:bCs/>
                <w:kern w:val="0"/>
                <w:sz w:val="20"/>
              </w:rPr>
            </w:pPr>
            <w:r>
              <w:rPr>
                <w:rFonts w:hint="eastAsia" w:ascii="宋体" w:hAnsi="宋体" w:cs="宋体"/>
                <w:b/>
                <w:bCs/>
                <w:kern w:val="0"/>
                <w:sz w:val="20"/>
              </w:rPr>
              <w:t>　</w:t>
            </w:r>
          </w:p>
        </w:tc>
        <w:tc>
          <w:tcPr>
            <w:tcW w:w="339" w:type="pct"/>
            <w:tcBorders>
              <w:bottom w:val="single" w:color="auto" w:sz="4" w:space="0"/>
            </w:tcBorders>
            <w:shd w:val="clear" w:color="000000" w:fill="FFFFFF"/>
            <w:vAlign w:val="center"/>
          </w:tcPr>
          <w:p>
            <w:pPr>
              <w:widowControl/>
              <w:rPr>
                <w:rFonts w:ascii="宋体" w:hAnsi="宋体" w:cs="宋体"/>
                <w:b/>
                <w:bCs/>
                <w:kern w:val="0"/>
                <w:sz w:val="20"/>
              </w:rPr>
            </w:pPr>
            <w:r>
              <w:rPr>
                <w:rFonts w:hint="eastAsia" w:ascii="宋体" w:hAnsi="宋体" w:cs="宋体"/>
                <w:b/>
                <w:bCs/>
                <w:kern w:val="0"/>
                <w:sz w:val="20"/>
              </w:rPr>
              <w:t>　</w:t>
            </w:r>
          </w:p>
        </w:tc>
        <w:tc>
          <w:tcPr>
            <w:tcW w:w="307" w:type="pct"/>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815" w:type="pc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773" w:type="pct"/>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04" w:type="pct"/>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2</w:t>
            </w:r>
          </w:p>
        </w:tc>
        <w:tc>
          <w:tcPr>
            <w:tcW w:w="810" w:type="pct"/>
            <w:shd w:val="clear" w:color="000000" w:fill="FFFFFF"/>
            <w:vAlign w:val="center"/>
          </w:tcPr>
          <w:p>
            <w:pPr>
              <w:widowControl/>
              <w:jc w:val="center"/>
              <w:rPr>
                <w:rFonts w:ascii="宋体" w:hAnsi="宋体"/>
                <w:b/>
                <w:bCs/>
                <w:kern w:val="0"/>
                <w:szCs w:val="21"/>
              </w:rPr>
            </w:pPr>
          </w:p>
        </w:tc>
        <w:tc>
          <w:tcPr>
            <w:tcW w:w="602" w:type="pct"/>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549" w:type="pct"/>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401" w:type="pct"/>
            <w:tcBorders>
              <w:bottom w:val="single" w:color="auto" w:sz="4" w:space="0"/>
            </w:tcBorders>
            <w:shd w:val="clear" w:color="000000" w:fill="FFFFFF"/>
            <w:vAlign w:val="center"/>
          </w:tcPr>
          <w:p>
            <w:pPr>
              <w:widowControl/>
              <w:rPr>
                <w:rFonts w:ascii="宋体" w:hAnsi="宋体" w:cs="宋体"/>
                <w:b/>
                <w:bCs/>
                <w:kern w:val="0"/>
                <w:sz w:val="20"/>
              </w:rPr>
            </w:pPr>
          </w:p>
        </w:tc>
        <w:tc>
          <w:tcPr>
            <w:tcW w:w="339" w:type="pct"/>
            <w:tcBorders>
              <w:bottom w:val="single" w:color="auto" w:sz="4" w:space="0"/>
            </w:tcBorders>
            <w:shd w:val="clear" w:color="000000" w:fill="FFFFFF"/>
            <w:vAlign w:val="center"/>
          </w:tcPr>
          <w:p>
            <w:pPr>
              <w:widowControl/>
              <w:rPr>
                <w:rFonts w:ascii="宋体" w:hAnsi="宋体" w:cs="宋体"/>
                <w:b/>
                <w:bCs/>
                <w:kern w:val="0"/>
                <w:sz w:val="20"/>
              </w:rPr>
            </w:pPr>
          </w:p>
        </w:tc>
        <w:tc>
          <w:tcPr>
            <w:tcW w:w="307" w:type="pct"/>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815" w:type="pct"/>
            <w:shd w:val="clear" w:color="000000" w:fill="FFFFFF"/>
            <w:vAlign w:val="center"/>
          </w:tcPr>
          <w:p>
            <w:pPr>
              <w:widowControl/>
              <w:jc w:val="center"/>
              <w:rPr>
                <w:rFonts w:ascii="宋体" w:hAnsi="宋体" w:cs="宋体"/>
                <w:b/>
                <w:bCs/>
                <w:kern w:val="0"/>
                <w:sz w:val="20"/>
              </w:rPr>
            </w:pPr>
          </w:p>
        </w:tc>
        <w:tc>
          <w:tcPr>
            <w:tcW w:w="773" w:type="pct"/>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04" w:type="pct"/>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3</w:t>
            </w:r>
          </w:p>
        </w:tc>
        <w:tc>
          <w:tcPr>
            <w:tcW w:w="810" w:type="pct"/>
            <w:shd w:val="clear" w:color="000000" w:fill="FFFFFF"/>
            <w:vAlign w:val="center"/>
          </w:tcPr>
          <w:p>
            <w:pPr>
              <w:widowControl/>
              <w:jc w:val="center"/>
              <w:rPr>
                <w:rFonts w:ascii="宋体" w:hAnsi="宋体"/>
                <w:b/>
                <w:bCs/>
                <w:kern w:val="0"/>
                <w:szCs w:val="21"/>
              </w:rPr>
            </w:pPr>
          </w:p>
        </w:tc>
        <w:tc>
          <w:tcPr>
            <w:tcW w:w="602" w:type="pct"/>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549" w:type="pct"/>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401" w:type="pct"/>
            <w:tcBorders>
              <w:bottom w:val="single" w:color="auto" w:sz="4" w:space="0"/>
            </w:tcBorders>
            <w:shd w:val="clear" w:color="000000" w:fill="FFFFFF"/>
            <w:vAlign w:val="center"/>
          </w:tcPr>
          <w:p>
            <w:pPr>
              <w:widowControl/>
              <w:rPr>
                <w:rFonts w:ascii="宋体" w:hAnsi="宋体" w:cs="宋体"/>
                <w:b/>
                <w:bCs/>
                <w:kern w:val="0"/>
                <w:sz w:val="20"/>
              </w:rPr>
            </w:pPr>
          </w:p>
        </w:tc>
        <w:tc>
          <w:tcPr>
            <w:tcW w:w="339" w:type="pct"/>
            <w:tcBorders>
              <w:bottom w:val="single" w:color="auto" w:sz="4" w:space="0"/>
            </w:tcBorders>
            <w:shd w:val="clear" w:color="000000" w:fill="FFFFFF"/>
            <w:vAlign w:val="center"/>
          </w:tcPr>
          <w:p>
            <w:pPr>
              <w:widowControl/>
              <w:rPr>
                <w:rFonts w:ascii="宋体" w:hAnsi="宋体" w:cs="宋体"/>
                <w:b/>
                <w:bCs/>
                <w:kern w:val="0"/>
                <w:sz w:val="20"/>
              </w:rPr>
            </w:pPr>
          </w:p>
        </w:tc>
        <w:tc>
          <w:tcPr>
            <w:tcW w:w="307" w:type="pct"/>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815" w:type="pct"/>
            <w:shd w:val="clear" w:color="000000" w:fill="FFFFFF"/>
            <w:vAlign w:val="center"/>
          </w:tcPr>
          <w:p>
            <w:pPr>
              <w:widowControl/>
              <w:jc w:val="center"/>
              <w:rPr>
                <w:rFonts w:ascii="宋体" w:hAnsi="宋体" w:cs="宋体"/>
                <w:b/>
                <w:bCs/>
                <w:kern w:val="0"/>
                <w:sz w:val="20"/>
              </w:rPr>
            </w:pPr>
          </w:p>
        </w:tc>
        <w:tc>
          <w:tcPr>
            <w:tcW w:w="773" w:type="pct"/>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04" w:type="pct"/>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4</w:t>
            </w:r>
          </w:p>
        </w:tc>
        <w:tc>
          <w:tcPr>
            <w:tcW w:w="810" w:type="pct"/>
            <w:shd w:val="clear" w:color="000000" w:fill="FFFFFF"/>
            <w:vAlign w:val="center"/>
          </w:tcPr>
          <w:p>
            <w:pPr>
              <w:widowControl/>
              <w:jc w:val="center"/>
              <w:rPr>
                <w:rFonts w:ascii="宋体" w:hAnsi="宋体"/>
                <w:b/>
                <w:bCs/>
                <w:kern w:val="0"/>
                <w:szCs w:val="21"/>
              </w:rPr>
            </w:pPr>
          </w:p>
        </w:tc>
        <w:tc>
          <w:tcPr>
            <w:tcW w:w="602" w:type="pct"/>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549" w:type="pct"/>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401" w:type="pct"/>
            <w:tcBorders>
              <w:bottom w:val="single" w:color="auto" w:sz="4" w:space="0"/>
            </w:tcBorders>
            <w:shd w:val="clear" w:color="000000" w:fill="FFFFFF"/>
            <w:vAlign w:val="center"/>
          </w:tcPr>
          <w:p>
            <w:pPr>
              <w:widowControl/>
              <w:rPr>
                <w:rFonts w:ascii="宋体" w:hAnsi="宋体" w:cs="宋体"/>
                <w:b/>
                <w:bCs/>
                <w:kern w:val="0"/>
                <w:sz w:val="20"/>
              </w:rPr>
            </w:pPr>
          </w:p>
        </w:tc>
        <w:tc>
          <w:tcPr>
            <w:tcW w:w="339" w:type="pct"/>
            <w:tcBorders>
              <w:bottom w:val="single" w:color="auto" w:sz="4" w:space="0"/>
            </w:tcBorders>
            <w:shd w:val="clear" w:color="000000" w:fill="FFFFFF"/>
            <w:vAlign w:val="center"/>
          </w:tcPr>
          <w:p>
            <w:pPr>
              <w:widowControl/>
              <w:rPr>
                <w:rFonts w:ascii="宋体" w:hAnsi="宋体" w:cs="宋体"/>
                <w:b/>
                <w:bCs/>
                <w:kern w:val="0"/>
                <w:sz w:val="20"/>
              </w:rPr>
            </w:pPr>
          </w:p>
        </w:tc>
        <w:tc>
          <w:tcPr>
            <w:tcW w:w="307" w:type="pct"/>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815" w:type="pct"/>
            <w:shd w:val="clear" w:color="000000" w:fill="FFFFFF"/>
            <w:vAlign w:val="center"/>
          </w:tcPr>
          <w:p>
            <w:pPr>
              <w:widowControl/>
              <w:jc w:val="center"/>
              <w:rPr>
                <w:rFonts w:ascii="宋体" w:hAnsi="宋体" w:cs="宋体"/>
                <w:b/>
                <w:bCs/>
                <w:kern w:val="0"/>
                <w:sz w:val="20"/>
              </w:rPr>
            </w:pPr>
          </w:p>
        </w:tc>
        <w:tc>
          <w:tcPr>
            <w:tcW w:w="773" w:type="pct"/>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04" w:type="pct"/>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w:t>
            </w:r>
          </w:p>
        </w:tc>
        <w:tc>
          <w:tcPr>
            <w:tcW w:w="810" w:type="pct"/>
            <w:shd w:val="clear" w:color="000000" w:fill="FFFFFF"/>
            <w:vAlign w:val="center"/>
          </w:tcPr>
          <w:p>
            <w:pPr>
              <w:widowControl/>
              <w:jc w:val="center"/>
              <w:rPr>
                <w:rFonts w:ascii="宋体" w:hAnsi="宋体"/>
                <w:b/>
                <w:bCs/>
                <w:kern w:val="0"/>
                <w:szCs w:val="21"/>
              </w:rPr>
            </w:pPr>
          </w:p>
        </w:tc>
        <w:tc>
          <w:tcPr>
            <w:tcW w:w="602" w:type="pct"/>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549" w:type="pct"/>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401" w:type="pct"/>
            <w:tcBorders>
              <w:bottom w:val="single" w:color="auto" w:sz="4" w:space="0"/>
            </w:tcBorders>
            <w:shd w:val="clear" w:color="000000" w:fill="FFFFFF"/>
            <w:vAlign w:val="center"/>
          </w:tcPr>
          <w:p>
            <w:pPr>
              <w:widowControl/>
              <w:rPr>
                <w:rFonts w:ascii="宋体" w:hAnsi="宋体" w:cs="宋体"/>
                <w:b/>
                <w:bCs/>
                <w:kern w:val="0"/>
                <w:sz w:val="20"/>
              </w:rPr>
            </w:pPr>
          </w:p>
        </w:tc>
        <w:tc>
          <w:tcPr>
            <w:tcW w:w="339" w:type="pct"/>
            <w:tcBorders>
              <w:bottom w:val="single" w:color="auto" w:sz="4" w:space="0"/>
            </w:tcBorders>
            <w:shd w:val="clear" w:color="000000" w:fill="FFFFFF"/>
            <w:vAlign w:val="center"/>
          </w:tcPr>
          <w:p>
            <w:pPr>
              <w:widowControl/>
              <w:rPr>
                <w:rFonts w:ascii="宋体" w:hAnsi="宋体" w:cs="宋体"/>
                <w:b/>
                <w:bCs/>
                <w:kern w:val="0"/>
                <w:sz w:val="20"/>
              </w:rPr>
            </w:pPr>
          </w:p>
        </w:tc>
        <w:tc>
          <w:tcPr>
            <w:tcW w:w="307" w:type="pct"/>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815" w:type="pct"/>
            <w:shd w:val="clear" w:color="000000" w:fill="FFFFFF"/>
            <w:vAlign w:val="center"/>
          </w:tcPr>
          <w:p>
            <w:pPr>
              <w:widowControl/>
              <w:jc w:val="center"/>
              <w:rPr>
                <w:rFonts w:ascii="宋体" w:hAnsi="宋体" w:cs="宋体"/>
                <w:b/>
                <w:bCs/>
                <w:kern w:val="0"/>
                <w:sz w:val="20"/>
              </w:rPr>
            </w:pPr>
          </w:p>
        </w:tc>
        <w:tc>
          <w:tcPr>
            <w:tcW w:w="773" w:type="pct"/>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04" w:type="pct"/>
            <w:shd w:val="clear" w:color="000000" w:fill="FFFFFF"/>
            <w:vAlign w:val="center"/>
          </w:tcPr>
          <w:p>
            <w:pPr>
              <w:widowControl/>
              <w:jc w:val="left"/>
              <w:rPr>
                <w:rFonts w:ascii="宋体" w:hAnsi="宋体" w:cs="宋体"/>
                <w:b/>
                <w:bCs/>
                <w:kern w:val="0"/>
                <w:sz w:val="20"/>
              </w:rPr>
            </w:pPr>
          </w:p>
        </w:tc>
        <w:tc>
          <w:tcPr>
            <w:tcW w:w="810" w:type="pct"/>
            <w:shd w:val="clear" w:color="000000" w:fill="FFFFFF"/>
            <w:vAlign w:val="center"/>
          </w:tcPr>
          <w:p>
            <w:pPr>
              <w:widowControl/>
              <w:jc w:val="center"/>
              <w:rPr>
                <w:rFonts w:ascii="宋体" w:hAnsi="宋体" w:cs="宋体"/>
                <w:b/>
                <w:bCs/>
                <w:kern w:val="0"/>
                <w:sz w:val="20"/>
              </w:rPr>
            </w:pPr>
          </w:p>
        </w:tc>
        <w:tc>
          <w:tcPr>
            <w:tcW w:w="602" w:type="pct"/>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549" w:type="pct"/>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401" w:type="pct"/>
            <w:tcBorders>
              <w:bottom w:val="single" w:color="auto" w:sz="4" w:space="0"/>
            </w:tcBorders>
            <w:shd w:val="clear" w:color="000000" w:fill="FFFFFF"/>
            <w:vAlign w:val="center"/>
          </w:tcPr>
          <w:p>
            <w:pPr>
              <w:widowControl/>
              <w:rPr>
                <w:rFonts w:ascii="宋体" w:hAnsi="宋体" w:cs="宋体"/>
                <w:b/>
                <w:bCs/>
                <w:kern w:val="0"/>
                <w:sz w:val="20"/>
              </w:rPr>
            </w:pPr>
          </w:p>
        </w:tc>
        <w:tc>
          <w:tcPr>
            <w:tcW w:w="339" w:type="pct"/>
            <w:tcBorders>
              <w:bottom w:val="single" w:color="auto" w:sz="4" w:space="0"/>
            </w:tcBorders>
            <w:shd w:val="clear" w:color="000000" w:fill="FFFFFF"/>
            <w:vAlign w:val="center"/>
          </w:tcPr>
          <w:p>
            <w:pPr>
              <w:widowControl/>
              <w:rPr>
                <w:rFonts w:ascii="宋体" w:hAnsi="宋体" w:cs="宋体"/>
                <w:b/>
                <w:bCs/>
                <w:kern w:val="0"/>
                <w:sz w:val="20"/>
              </w:rPr>
            </w:pPr>
          </w:p>
        </w:tc>
        <w:tc>
          <w:tcPr>
            <w:tcW w:w="307" w:type="pct"/>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815" w:type="pct"/>
            <w:shd w:val="clear" w:color="000000" w:fill="FFFFFF"/>
            <w:vAlign w:val="center"/>
          </w:tcPr>
          <w:p>
            <w:pPr>
              <w:widowControl/>
              <w:jc w:val="center"/>
              <w:rPr>
                <w:rFonts w:ascii="宋体" w:hAnsi="宋体" w:cs="宋体"/>
                <w:b/>
                <w:bCs/>
                <w:kern w:val="0"/>
                <w:sz w:val="20"/>
              </w:rPr>
            </w:pPr>
          </w:p>
        </w:tc>
        <w:tc>
          <w:tcPr>
            <w:tcW w:w="773" w:type="pct"/>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04" w:type="pct"/>
            <w:shd w:val="clear" w:color="000000" w:fill="FFFFFF"/>
            <w:vAlign w:val="center"/>
          </w:tcPr>
          <w:p>
            <w:pPr>
              <w:widowControl/>
              <w:jc w:val="left"/>
              <w:rPr>
                <w:rFonts w:ascii="宋体" w:hAnsi="宋体" w:cs="宋体"/>
                <w:b/>
                <w:bCs/>
                <w:kern w:val="0"/>
                <w:sz w:val="20"/>
              </w:rPr>
            </w:pPr>
          </w:p>
        </w:tc>
        <w:tc>
          <w:tcPr>
            <w:tcW w:w="810" w:type="pct"/>
            <w:shd w:val="clear" w:color="000000" w:fill="FFFFFF"/>
            <w:vAlign w:val="center"/>
          </w:tcPr>
          <w:p>
            <w:pPr>
              <w:widowControl/>
              <w:jc w:val="center"/>
              <w:rPr>
                <w:rFonts w:ascii="宋体" w:hAnsi="宋体" w:cs="宋体"/>
                <w:b/>
                <w:bCs/>
                <w:kern w:val="0"/>
                <w:sz w:val="20"/>
              </w:rPr>
            </w:pPr>
          </w:p>
        </w:tc>
        <w:tc>
          <w:tcPr>
            <w:tcW w:w="602" w:type="pct"/>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549" w:type="pct"/>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401" w:type="pct"/>
            <w:tcBorders>
              <w:bottom w:val="single" w:color="auto" w:sz="4" w:space="0"/>
            </w:tcBorders>
            <w:shd w:val="clear" w:color="000000" w:fill="FFFFFF"/>
            <w:vAlign w:val="center"/>
          </w:tcPr>
          <w:p>
            <w:pPr>
              <w:widowControl/>
              <w:rPr>
                <w:rFonts w:ascii="宋体" w:hAnsi="宋体" w:cs="宋体"/>
                <w:b/>
                <w:bCs/>
                <w:kern w:val="0"/>
                <w:sz w:val="20"/>
              </w:rPr>
            </w:pPr>
          </w:p>
        </w:tc>
        <w:tc>
          <w:tcPr>
            <w:tcW w:w="339" w:type="pct"/>
            <w:tcBorders>
              <w:bottom w:val="single" w:color="auto" w:sz="4" w:space="0"/>
            </w:tcBorders>
            <w:shd w:val="clear" w:color="000000" w:fill="FFFFFF"/>
            <w:vAlign w:val="center"/>
          </w:tcPr>
          <w:p>
            <w:pPr>
              <w:widowControl/>
              <w:rPr>
                <w:rFonts w:ascii="宋体" w:hAnsi="宋体" w:cs="宋体"/>
                <w:b/>
                <w:bCs/>
                <w:kern w:val="0"/>
                <w:sz w:val="20"/>
              </w:rPr>
            </w:pPr>
          </w:p>
        </w:tc>
        <w:tc>
          <w:tcPr>
            <w:tcW w:w="307" w:type="pct"/>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815" w:type="pct"/>
            <w:shd w:val="clear" w:color="000000" w:fill="FFFFFF"/>
            <w:vAlign w:val="center"/>
          </w:tcPr>
          <w:p>
            <w:pPr>
              <w:widowControl/>
              <w:jc w:val="center"/>
              <w:rPr>
                <w:rFonts w:ascii="宋体" w:hAnsi="宋体" w:cs="宋体"/>
                <w:b/>
                <w:bCs/>
                <w:kern w:val="0"/>
                <w:sz w:val="20"/>
              </w:rPr>
            </w:pPr>
          </w:p>
        </w:tc>
        <w:tc>
          <w:tcPr>
            <w:tcW w:w="773" w:type="pct"/>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04" w:type="pct"/>
            <w:shd w:val="clear" w:color="000000" w:fill="FFFFFF"/>
            <w:vAlign w:val="center"/>
          </w:tcPr>
          <w:p>
            <w:pPr>
              <w:widowControl/>
              <w:jc w:val="left"/>
              <w:rPr>
                <w:rFonts w:ascii="宋体" w:hAnsi="宋体" w:cs="宋体"/>
                <w:b/>
                <w:bCs/>
                <w:kern w:val="0"/>
                <w:sz w:val="20"/>
              </w:rPr>
            </w:pPr>
          </w:p>
        </w:tc>
        <w:tc>
          <w:tcPr>
            <w:tcW w:w="810" w:type="pct"/>
            <w:shd w:val="clear" w:color="000000" w:fill="FFFFFF"/>
            <w:vAlign w:val="center"/>
          </w:tcPr>
          <w:p>
            <w:pPr>
              <w:widowControl/>
              <w:jc w:val="center"/>
              <w:rPr>
                <w:rFonts w:ascii="宋体" w:hAnsi="宋体" w:cs="宋体"/>
                <w:b/>
                <w:bCs/>
                <w:kern w:val="0"/>
                <w:sz w:val="20"/>
              </w:rPr>
            </w:pPr>
          </w:p>
        </w:tc>
        <w:tc>
          <w:tcPr>
            <w:tcW w:w="602" w:type="pct"/>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549" w:type="pct"/>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401" w:type="pct"/>
            <w:tcBorders>
              <w:bottom w:val="single" w:color="auto" w:sz="4" w:space="0"/>
            </w:tcBorders>
            <w:shd w:val="clear" w:color="000000" w:fill="FFFFFF"/>
            <w:vAlign w:val="center"/>
          </w:tcPr>
          <w:p>
            <w:pPr>
              <w:widowControl/>
              <w:rPr>
                <w:rFonts w:ascii="宋体" w:hAnsi="宋体" w:cs="宋体"/>
                <w:b/>
                <w:bCs/>
                <w:kern w:val="0"/>
                <w:sz w:val="20"/>
              </w:rPr>
            </w:pPr>
          </w:p>
        </w:tc>
        <w:tc>
          <w:tcPr>
            <w:tcW w:w="339" w:type="pct"/>
            <w:tcBorders>
              <w:bottom w:val="single" w:color="auto" w:sz="4" w:space="0"/>
            </w:tcBorders>
            <w:shd w:val="clear" w:color="000000" w:fill="FFFFFF"/>
            <w:vAlign w:val="center"/>
          </w:tcPr>
          <w:p>
            <w:pPr>
              <w:widowControl/>
              <w:rPr>
                <w:rFonts w:ascii="宋体" w:hAnsi="宋体" w:cs="宋体"/>
                <w:b/>
                <w:bCs/>
                <w:kern w:val="0"/>
                <w:sz w:val="20"/>
              </w:rPr>
            </w:pPr>
          </w:p>
        </w:tc>
        <w:tc>
          <w:tcPr>
            <w:tcW w:w="307" w:type="pct"/>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815" w:type="pct"/>
            <w:shd w:val="clear" w:color="000000" w:fill="FFFFFF"/>
            <w:vAlign w:val="center"/>
          </w:tcPr>
          <w:p>
            <w:pPr>
              <w:widowControl/>
              <w:jc w:val="center"/>
              <w:rPr>
                <w:rFonts w:ascii="宋体" w:hAnsi="宋体" w:cs="宋体"/>
                <w:b/>
                <w:bCs/>
                <w:kern w:val="0"/>
                <w:sz w:val="20"/>
              </w:rPr>
            </w:pPr>
          </w:p>
        </w:tc>
        <w:tc>
          <w:tcPr>
            <w:tcW w:w="773" w:type="pct"/>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04" w:type="pct"/>
            <w:shd w:val="clear" w:color="000000" w:fill="FFFFFF"/>
            <w:vAlign w:val="center"/>
          </w:tcPr>
          <w:p>
            <w:pPr>
              <w:widowControl/>
              <w:jc w:val="left"/>
              <w:rPr>
                <w:rFonts w:ascii="宋体" w:hAnsi="宋体" w:cs="宋体"/>
                <w:b/>
                <w:bCs/>
                <w:kern w:val="0"/>
                <w:sz w:val="20"/>
              </w:rPr>
            </w:pPr>
          </w:p>
        </w:tc>
        <w:tc>
          <w:tcPr>
            <w:tcW w:w="810" w:type="pct"/>
            <w:shd w:val="clear" w:color="000000" w:fill="FFFFFF"/>
            <w:vAlign w:val="center"/>
          </w:tcPr>
          <w:p>
            <w:pPr>
              <w:widowControl/>
              <w:jc w:val="center"/>
              <w:rPr>
                <w:rFonts w:ascii="宋体" w:hAnsi="宋体" w:cs="宋体"/>
                <w:b/>
                <w:bCs/>
                <w:kern w:val="0"/>
                <w:sz w:val="20"/>
              </w:rPr>
            </w:pPr>
          </w:p>
        </w:tc>
        <w:tc>
          <w:tcPr>
            <w:tcW w:w="602" w:type="pct"/>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549" w:type="pct"/>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401" w:type="pct"/>
            <w:tcBorders>
              <w:bottom w:val="single" w:color="auto" w:sz="4" w:space="0"/>
            </w:tcBorders>
            <w:shd w:val="clear" w:color="000000" w:fill="FFFFFF"/>
            <w:vAlign w:val="center"/>
          </w:tcPr>
          <w:p>
            <w:pPr>
              <w:widowControl/>
              <w:rPr>
                <w:rFonts w:ascii="宋体" w:hAnsi="宋体" w:cs="宋体"/>
                <w:b/>
                <w:bCs/>
                <w:kern w:val="0"/>
                <w:sz w:val="20"/>
              </w:rPr>
            </w:pPr>
          </w:p>
        </w:tc>
        <w:tc>
          <w:tcPr>
            <w:tcW w:w="339" w:type="pct"/>
            <w:tcBorders>
              <w:bottom w:val="single" w:color="auto" w:sz="4" w:space="0"/>
            </w:tcBorders>
            <w:shd w:val="clear" w:color="000000" w:fill="FFFFFF"/>
            <w:vAlign w:val="center"/>
          </w:tcPr>
          <w:p>
            <w:pPr>
              <w:widowControl/>
              <w:rPr>
                <w:rFonts w:ascii="宋体" w:hAnsi="宋体" w:cs="宋体"/>
                <w:b/>
                <w:bCs/>
                <w:kern w:val="0"/>
                <w:sz w:val="20"/>
              </w:rPr>
            </w:pPr>
          </w:p>
        </w:tc>
        <w:tc>
          <w:tcPr>
            <w:tcW w:w="307" w:type="pct"/>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815" w:type="pct"/>
            <w:shd w:val="clear" w:color="000000" w:fill="FFFFFF"/>
            <w:vAlign w:val="center"/>
          </w:tcPr>
          <w:p>
            <w:pPr>
              <w:widowControl/>
              <w:jc w:val="center"/>
              <w:rPr>
                <w:rFonts w:ascii="宋体" w:hAnsi="宋体" w:cs="宋体"/>
                <w:b/>
                <w:bCs/>
                <w:kern w:val="0"/>
                <w:sz w:val="20"/>
              </w:rPr>
            </w:pPr>
          </w:p>
        </w:tc>
        <w:tc>
          <w:tcPr>
            <w:tcW w:w="773" w:type="pct"/>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04" w:type="pct"/>
            <w:shd w:val="clear" w:color="000000" w:fill="FFFFFF"/>
            <w:vAlign w:val="center"/>
          </w:tcPr>
          <w:p>
            <w:pPr>
              <w:widowControl/>
              <w:jc w:val="left"/>
              <w:rPr>
                <w:rFonts w:ascii="宋体" w:hAnsi="宋体" w:cs="宋体"/>
                <w:b/>
                <w:bCs/>
                <w:kern w:val="0"/>
                <w:sz w:val="20"/>
              </w:rPr>
            </w:pPr>
          </w:p>
        </w:tc>
        <w:tc>
          <w:tcPr>
            <w:tcW w:w="810" w:type="pct"/>
            <w:shd w:val="clear" w:color="000000" w:fill="FFFFFF"/>
            <w:vAlign w:val="center"/>
          </w:tcPr>
          <w:p>
            <w:pPr>
              <w:widowControl/>
              <w:jc w:val="center"/>
              <w:rPr>
                <w:rFonts w:ascii="宋体" w:hAnsi="宋体" w:cs="宋体"/>
                <w:b/>
                <w:bCs/>
                <w:kern w:val="0"/>
                <w:sz w:val="20"/>
              </w:rPr>
            </w:pPr>
          </w:p>
        </w:tc>
        <w:tc>
          <w:tcPr>
            <w:tcW w:w="602" w:type="pct"/>
            <w:shd w:val="clear" w:color="000000" w:fill="FFFFFF"/>
            <w:vAlign w:val="center"/>
          </w:tcPr>
          <w:p>
            <w:pPr>
              <w:widowControl/>
              <w:jc w:val="center"/>
              <w:rPr>
                <w:rFonts w:ascii="宋体" w:hAnsi="宋体" w:cs="宋体"/>
                <w:b/>
                <w:bCs/>
                <w:kern w:val="0"/>
                <w:sz w:val="20"/>
              </w:rPr>
            </w:pPr>
          </w:p>
        </w:tc>
        <w:tc>
          <w:tcPr>
            <w:tcW w:w="549" w:type="pct"/>
            <w:shd w:val="clear" w:color="000000" w:fill="FFFFFF"/>
            <w:vAlign w:val="center"/>
          </w:tcPr>
          <w:p>
            <w:pPr>
              <w:widowControl/>
              <w:jc w:val="center"/>
              <w:rPr>
                <w:rFonts w:ascii="宋体" w:hAnsi="宋体" w:cs="宋体"/>
                <w:b/>
                <w:bCs/>
                <w:kern w:val="0"/>
                <w:sz w:val="20"/>
              </w:rPr>
            </w:pPr>
          </w:p>
        </w:tc>
        <w:tc>
          <w:tcPr>
            <w:tcW w:w="401" w:type="pct"/>
            <w:shd w:val="clear" w:color="000000" w:fill="FFFFFF"/>
            <w:vAlign w:val="center"/>
          </w:tcPr>
          <w:p>
            <w:pPr>
              <w:widowControl/>
              <w:rPr>
                <w:rFonts w:ascii="宋体" w:hAnsi="宋体" w:cs="宋体"/>
                <w:b/>
                <w:bCs/>
                <w:kern w:val="0"/>
                <w:sz w:val="20"/>
              </w:rPr>
            </w:pPr>
          </w:p>
        </w:tc>
        <w:tc>
          <w:tcPr>
            <w:tcW w:w="339" w:type="pct"/>
            <w:shd w:val="clear" w:color="000000" w:fill="FFFFFF"/>
            <w:vAlign w:val="center"/>
          </w:tcPr>
          <w:p>
            <w:pPr>
              <w:widowControl/>
              <w:rPr>
                <w:rFonts w:ascii="宋体" w:hAnsi="宋体" w:cs="宋体"/>
                <w:b/>
                <w:bCs/>
                <w:kern w:val="0"/>
                <w:sz w:val="20"/>
              </w:rPr>
            </w:pPr>
          </w:p>
        </w:tc>
        <w:tc>
          <w:tcPr>
            <w:tcW w:w="307" w:type="pct"/>
            <w:shd w:val="clear" w:color="000000" w:fill="FFFFFF"/>
            <w:vAlign w:val="center"/>
          </w:tcPr>
          <w:p>
            <w:pPr>
              <w:widowControl/>
              <w:jc w:val="center"/>
              <w:rPr>
                <w:rFonts w:ascii="宋体" w:hAnsi="宋体" w:cs="宋体"/>
                <w:b/>
                <w:bCs/>
                <w:kern w:val="0"/>
                <w:sz w:val="20"/>
              </w:rPr>
            </w:pPr>
          </w:p>
        </w:tc>
        <w:tc>
          <w:tcPr>
            <w:tcW w:w="815" w:type="pct"/>
            <w:shd w:val="clear" w:color="000000" w:fill="FFFFFF"/>
            <w:vAlign w:val="center"/>
          </w:tcPr>
          <w:p>
            <w:pPr>
              <w:widowControl/>
              <w:jc w:val="center"/>
              <w:rPr>
                <w:rFonts w:ascii="宋体" w:hAnsi="宋体" w:cs="宋体"/>
                <w:b/>
                <w:bCs/>
                <w:kern w:val="0"/>
                <w:sz w:val="20"/>
              </w:rPr>
            </w:pPr>
          </w:p>
        </w:tc>
        <w:tc>
          <w:tcPr>
            <w:tcW w:w="773" w:type="pct"/>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227" w:type="pct"/>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合计（不含税价）</w:t>
            </w:r>
          </w:p>
        </w:tc>
        <w:tc>
          <w:tcPr>
            <w:tcW w:w="773" w:type="pct"/>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227" w:type="pct"/>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税率</w:t>
            </w:r>
          </w:p>
        </w:tc>
        <w:tc>
          <w:tcPr>
            <w:tcW w:w="773" w:type="pct"/>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227" w:type="pct"/>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合计（含税价）</w:t>
            </w:r>
          </w:p>
        </w:tc>
        <w:tc>
          <w:tcPr>
            <w:tcW w:w="773" w:type="pct"/>
            <w:tcBorders>
              <w:bottom w:val="single" w:color="auto" w:sz="4" w:space="0"/>
            </w:tcBorders>
            <w:shd w:val="clear" w:color="000000" w:fill="FFFFFF"/>
            <w:vAlign w:val="center"/>
          </w:tcPr>
          <w:p>
            <w:pPr>
              <w:widowControl/>
              <w:jc w:val="center"/>
              <w:rPr>
                <w:rFonts w:ascii="宋体" w:hAnsi="宋体" w:cs="宋体"/>
                <w:b/>
                <w:bCs/>
                <w:kern w:val="0"/>
                <w:sz w:val="20"/>
              </w:rPr>
            </w:pPr>
          </w:p>
        </w:tc>
      </w:tr>
    </w:tbl>
    <w:p>
      <w:pPr>
        <w:widowControl/>
        <w:spacing w:line="300" w:lineRule="auto"/>
        <w:rPr>
          <w:rFonts w:ascii="宋体" w:hAnsi="宋体" w:cs="宋体"/>
          <w:sz w:val="22"/>
        </w:rPr>
      </w:pPr>
    </w:p>
    <w:p>
      <w:pPr>
        <w:widowControl/>
        <w:spacing w:line="300" w:lineRule="auto"/>
        <w:rPr>
          <w:rFonts w:ascii="宋体" w:hAnsi="宋体" w:cs="宋体"/>
          <w:sz w:val="22"/>
        </w:rPr>
      </w:pPr>
      <w:r>
        <w:rPr>
          <w:rFonts w:hint="eastAsia" w:ascii="宋体" w:hAnsi="宋体" w:cs="宋体"/>
          <w:sz w:val="22"/>
        </w:rPr>
        <w:t>注：</w:t>
      </w:r>
    </w:p>
    <w:p>
      <w:pPr>
        <w:widowControl/>
        <w:numPr>
          <w:ilvl w:val="0"/>
          <w:numId w:val="5"/>
        </w:numPr>
        <w:tabs>
          <w:tab w:val="left" w:pos="284"/>
          <w:tab w:val="clear" w:pos="1200"/>
        </w:tabs>
        <w:spacing w:line="300" w:lineRule="auto"/>
        <w:ind w:left="284" w:hanging="284"/>
        <w:rPr>
          <w:rFonts w:ascii="宋体" w:hAnsi="宋体" w:cs="宋体"/>
          <w:sz w:val="22"/>
        </w:rPr>
      </w:pPr>
      <w:r>
        <w:rPr>
          <w:rFonts w:hint="eastAsia" w:ascii="宋体" w:hAnsi="宋体" w:cs="宋体"/>
          <w:sz w:val="22"/>
        </w:rPr>
        <w:t>投标人应给出设备详细的价格细目。</w:t>
      </w:r>
    </w:p>
    <w:p>
      <w:pPr>
        <w:widowControl/>
        <w:numPr>
          <w:ilvl w:val="0"/>
          <w:numId w:val="5"/>
        </w:numPr>
        <w:tabs>
          <w:tab w:val="left" w:pos="284"/>
          <w:tab w:val="clear" w:pos="1200"/>
        </w:tabs>
        <w:spacing w:line="300" w:lineRule="auto"/>
        <w:ind w:left="284" w:hanging="284"/>
        <w:rPr>
          <w:rFonts w:ascii="宋体" w:hAnsi="宋体" w:cs="宋体"/>
          <w:sz w:val="22"/>
        </w:rPr>
      </w:pPr>
      <w:r>
        <w:rPr>
          <w:rFonts w:hint="eastAsia" w:ascii="宋体" w:hAnsi="宋体" w:cs="宋体"/>
          <w:sz w:val="22"/>
        </w:rPr>
        <w:t>综合单价包括但不限于产品生产、包装、运至指定地点的运输、装卸、保险、安装、调试及各种税费及所有第五章要求的伴随服务等招标文件规定的全部相关费用。</w:t>
      </w:r>
    </w:p>
    <w:p>
      <w:pPr>
        <w:pStyle w:val="27"/>
        <w:spacing w:line="360" w:lineRule="auto"/>
        <w:rPr>
          <w:rFonts w:ascii="宋体" w:hAnsi="宋体" w:cs="宋体"/>
          <w:sz w:val="22"/>
        </w:rPr>
      </w:pPr>
    </w:p>
    <w:p>
      <w:pPr>
        <w:pStyle w:val="27"/>
        <w:spacing w:line="360" w:lineRule="auto"/>
        <w:rPr>
          <w:rFonts w:ascii="宋体" w:hAnsi="宋体" w:cs="宋体"/>
          <w:sz w:val="22"/>
        </w:rPr>
      </w:pPr>
    </w:p>
    <w:p>
      <w:pPr>
        <w:pStyle w:val="27"/>
        <w:spacing w:line="360" w:lineRule="auto"/>
        <w:rPr>
          <w:rFonts w:ascii="宋体" w:hAnsi="宋体" w:cs="宋体"/>
          <w:sz w:val="22"/>
        </w:rPr>
      </w:pPr>
    </w:p>
    <w:p>
      <w:pPr>
        <w:pStyle w:val="27"/>
        <w:spacing w:line="360" w:lineRule="auto"/>
        <w:rPr>
          <w:rFonts w:ascii="宋体" w:hAnsi="宋体" w:cs="宋体"/>
          <w:sz w:val="22"/>
        </w:rPr>
      </w:pPr>
    </w:p>
    <w:p>
      <w:pPr>
        <w:pStyle w:val="27"/>
        <w:spacing w:line="360" w:lineRule="auto"/>
        <w:rPr>
          <w:rFonts w:ascii="宋体" w:hAnsi="宋体" w:cs="宋体"/>
          <w:sz w:val="22"/>
        </w:rPr>
      </w:pPr>
    </w:p>
    <w:p>
      <w:pPr>
        <w:pStyle w:val="27"/>
        <w:spacing w:line="360" w:lineRule="auto"/>
        <w:rPr>
          <w:rFonts w:ascii="宋体" w:hAnsi="宋体" w:cs="宋体"/>
          <w:sz w:val="22"/>
        </w:rPr>
      </w:pPr>
    </w:p>
    <w:p>
      <w:pPr>
        <w:pStyle w:val="2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2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2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27"/>
        <w:spacing w:line="360" w:lineRule="auto"/>
        <w:rPr>
          <w:rFonts w:ascii="宋体" w:hAnsi="宋体" w:cs="宋体"/>
          <w:sz w:val="22"/>
        </w:rPr>
        <w:sectPr>
          <w:pgSz w:w="11907" w:h="16840"/>
          <w:pgMar w:top="1191" w:right="1191" w:bottom="1191" w:left="1191" w:header="567" w:footer="720" w:gutter="227"/>
          <w:pgNumType w:fmt="numberInDash"/>
          <w:cols w:space="720" w:num="1"/>
        </w:sectPr>
      </w:pPr>
    </w:p>
    <w:p>
      <w:pPr>
        <w:widowControl/>
        <w:jc w:val="left"/>
        <w:rPr>
          <w:rFonts w:ascii="宋体" w:hAnsi="宋体" w:cs="宋体"/>
          <w:sz w:val="22"/>
        </w:rPr>
      </w:pPr>
    </w:p>
    <w:p>
      <w:pPr>
        <w:spacing w:line="360" w:lineRule="auto"/>
        <w:jc w:val="center"/>
        <w:rPr>
          <w:rFonts w:ascii="宋体" w:hAnsi="宋体" w:cs="宋体"/>
          <w:b/>
          <w:sz w:val="32"/>
          <w:szCs w:val="32"/>
        </w:rPr>
      </w:pPr>
      <w:r>
        <w:rPr>
          <w:rFonts w:hint="eastAsia" w:ascii="宋体" w:hAnsi="宋体" w:cs="宋体"/>
          <w:b/>
          <w:sz w:val="32"/>
          <w:szCs w:val="32"/>
        </w:rPr>
        <w:t>6.</w:t>
      </w:r>
      <w:r>
        <w:rPr>
          <w:rFonts w:ascii="宋体" w:hAnsi="宋体" w:cs="宋体"/>
          <w:b/>
          <w:sz w:val="32"/>
          <w:szCs w:val="32"/>
        </w:rPr>
        <w:t>3</w:t>
      </w:r>
      <w:r>
        <w:rPr>
          <w:rFonts w:hint="eastAsia" w:ascii="宋体" w:hAnsi="宋体" w:cs="宋体"/>
          <w:b/>
          <w:sz w:val="32"/>
          <w:szCs w:val="32"/>
        </w:rPr>
        <w:t>备品备件分项报价表</w:t>
      </w:r>
    </w:p>
    <w:tbl>
      <w:tblPr>
        <w:tblStyle w:val="12"/>
        <w:tblpPr w:leftFromText="180" w:rightFromText="180" w:vertAnchor="text" w:tblpY="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1044"/>
        <w:gridCol w:w="1045"/>
        <w:gridCol w:w="799"/>
        <w:gridCol w:w="881"/>
        <w:gridCol w:w="718"/>
        <w:gridCol w:w="718"/>
        <w:gridCol w:w="1147"/>
        <w:gridCol w:w="1147"/>
        <w:gridCol w:w="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435" w:type="pct"/>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序 号</w:t>
            </w:r>
          </w:p>
        </w:tc>
        <w:tc>
          <w:tcPr>
            <w:tcW w:w="569" w:type="pct"/>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设备名称</w:t>
            </w:r>
          </w:p>
        </w:tc>
        <w:tc>
          <w:tcPr>
            <w:tcW w:w="569" w:type="pct"/>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规格型号</w:t>
            </w:r>
          </w:p>
        </w:tc>
        <w:tc>
          <w:tcPr>
            <w:tcW w:w="435" w:type="pct"/>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品 牌</w:t>
            </w:r>
          </w:p>
        </w:tc>
        <w:tc>
          <w:tcPr>
            <w:tcW w:w="480" w:type="pct"/>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原产地</w:t>
            </w:r>
          </w:p>
        </w:tc>
        <w:tc>
          <w:tcPr>
            <w:tcW w:w="391" w:type="pct"/>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w:t>
            </w:r>
          </w:p>
        </w:tc>
        <w:tc>
          <w:tcPr>
            <w:tcW w:w="391" w:type="pct"/>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数量</w:t>
            </w:r>
          </w:p>
        </w:tc>
        <w:tc>
          <w:tcPr>
            <w:tcW w:w="625" w:type="pc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625" w:type="pc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480" w:type="pct"/>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35" w:type="pct"/>
            <w:vMerge w:val="continue"/>
            <w:shd w:val="clear" w:color="auto" w:fill="auto"/>
            <w:vAlign w:val="center"/>
          </w:tcPr>
          <w:p>
            <w:pPr>
              <w:widowControl/>
              <w:jc w:val="center"/>
              <w:rPr>
                <w:rFonts w:ascii="宋体" w:hAnsi="宋体" w:cs="宋体"/>
                <w:b/>
                <w:bCs/>
                <w:kern w:val="0"/>
                <w:sz w:val="20"/>
              </w:rPr>
            </w:pPr>
          </w:p>
        </w:tc>
        <w:tc>
          <w:tcPr>
            <w:tcW w:w="569" w:type="pct"/>
            <w:vMerge w:val="continue"/>
            <w:shd w:val="clear" w:color="auto" w:fill="auto"/>
            <w:vAlign w:val="center"/>
          </w:tcPr>
          <w:p>
            <w:pPr>
              <w:widowControl/>
              <w:jc w:val="left"/>
              <w:rPr>
                <w:rFonts w:ascii="宋体" w:hAnsi="宋体" w:cs="宋体"/>
                <w:b/>
                <w:bCs/>
                <w:kern w:val="0"/>
                <w:sz w:val="20"/>
              </w:rPr>
            </w:pPr>
          </w:p>
        </w:tc>
        <w:tc>
          <w:tcPr>
            <w:tcW w:w="569" w:type="pct"/>
            <w:vMerge w:val="continue"/>
            <w:shd w:val="clear" w:color="auto" w:fill="auto"/>
            <w:vAlign w:val="center"/>
          </w:tcPr>
          <w:p>
            <w:pPr>
              <w:widowControl/>
              <w:jc w:val="left"/>
              <w:rPr>
                <w:rFonts w:ascii="宋体" w:hAnsi="宋体" w:cs="宋体"/>
                <w:b/>
                <w:bCs/>
                <w:kern w:val="0"/>
                <w:sz w:val="20"/>
              </w:rPr>
            </w:pPr>
          </w:p>
        </w:tc>
        <w:tc>
          <w:tcPr>
            <w:tcW w:w="435" w:type="pct"/>
            <w:vMerge w:val="continue"/>
            <w:shd w:val="clear" w:color="auto" w:fill="auto"/>
            <w:vAlign w:val="center"/>
          </w:tcPr>
          <w:p>
            <w:pPr>
              <w:widowControl/>
              <w:jc w:val="left"/>
              <w:rPr>
                <w:rFonts w:ascii="宋体" w:hAnsi="宋体" w:cs="宋体"/>
                <w:b/>
                <w:bCs/>
                <w:kern w:val="0"/>
                <w:sz w:val="20"/>
              </w:rPr>
            </w:pPr>
          </w:p>
        </w:tc>
        <w:tc>
          <w:tcPr>
            <w:tcW w:w="480" w:type="pct"/>
            <w:vMerge w:val="continue"/>
            <w:shd w:val="clear" w:color="auto" w:fill="auto"/>
            <w:vAlign w:val="center"/>
          </w:tcPr>
          <w:p>
            <w:pPr>
              <w:widowControl/>
              <w:jc w:val="left"/>
              <w:rPr>
                <w:rFonts w:ascii="宋体" w:hAnsi="宋体" w:cs="宋体"/>
                <w:b/>
                <w:bCs/>
                <w:kern w:val="0"/>
                <w:sz w:val="20"/>
              </w:rPr>
            </w:pPr>
          </w:p>
        </w:tc>
        <w:tc>
          <w:tcPr>
            <w:tcW w:w="391" w:type="pct"/>
            <w:vMerge w:val="continue"/>
            <w:shd w:val="clear" w:color="auto" w:fill="auto"/>
            <w:vAlign w:val="center"/>
          </w:tcPr>
          <w:p>
            <w:pPr>
              <w:widowControl/>
              <w:jc w:val="left"/>
              <w:rPr>
                <w:rFonts w:ascii="宋体" w:hAnsi="宋体" w:cs="宋体"/>
                <w:b/>
                <w:bCs/>
                <w:kern w:val="0"/>
                <w:sz w:val="20"/>
              </w:rPr>
            </w:pPr>
          </w:p>
        </w:tc>
        <w:tc>
          <w:tcPr>
            <w:tcW w:w="391" w:type="pct"/>
            <w:vMerge w:val="continue"/>
            <w:shd w:val="clear" w:color="auto" w:fill="auto"/>
            <w:vAlign w:val="center"/>
          </w:tcPr>
          <w:p>
            <w:pPr>
              <w:widowControl/>
              <w:jc w:val="left"/>
              <w:rPr>
                <w:rFonts w:ascii="宋体" w:hAnsi="宋体" w:cs="宋体"/>
                <w:b/>
                <w:bCs/>
                <w:kern w:val="0"/>
                <w:sz w:val="20"/>
              </w:rPr>
            </w:pPr>
          </w:p>
        </w:tc>
        <w:tc>
          <w:tcPr>
            <w:tcW w:w="625" w:type="pc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625" w:type="pc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480" w:type="pct"/>
            <w:vMerge w:val="continue"/>
            <w:vAlign w:val="center"/>
          </w:tcPr>
          <w:p>
            <w:pPr>
              <w:widowControl/>
              <w:jc w:val="left"/>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35" w:type="pc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1</w:t>
            </w:r>
          </w:p>
        </w:tc>
        <w:tc>
          <w:tcPr>
            <w:tcW w:w="569" w:type="pct"/>
            <w:shd w:val="clear" w:color="000000" w:fill="FFFFFF"/>
            <w:vAlign w:val="center"/>
          </w:tcPr>
          <w:p>
            <w:pPr>
              <w:widowControl/>
              <w:jc w:val="center"/>
              <w:rPr>
                <w:rFonts w:ascii="宋体" w:hAnsi="宋体" w:cs="宋体"/>
                <w:b/>
                <w:bCs/>
                <w:kern w:val="0"/>
                <w:sz w:val="20"/>
              </w:rPr>
            </w:pPr>
          </w:p>
        </w:tc>
        <w:tc>
          <w:tcPr>
            <w:tcW w:w="569" w:type="pct"/>
            <w:shd w:val="clear" w:color="000000" w:fill="FFFFFF"/>
            <w:vAlign w:val="center"/>
          </w:tcPr>
          <w:p>
            <w:pPr>
              <w:widowControl/>
              <w:snapToGrid w:val="0"/>
              <w:rPr>
                <w:rFonts w:ascii="宋体" w:hAnsi="宋体"/>
                <w:b/>
                <w:bCs/>
                <w:kern w:val="0"/>
                <w:sz w:val="22"/>
              </w:rPr>
            </w:pPr>
          </w:p>
        </w:tc>
        <w:tc>
          <w:tcPr>
            <w:tcW w:w="435" w:type="pct"/>
            <w:shd w:val="clear" w:color="000000" w:fill="FFFFFF"/>
            <w:vAlign w:val="center"/>
          </w:tcPr>
          <w:p>
            <w:pPr>
              <w:widowControl/>
              <w:snapToGrid w:val="0"/>
              <w:jc w:val="center"/>
              <w:rPr>
                <w:rFonts w:ascii="宋体" w:hAnsi="宋体" w:cs="宋体"/>
                <w:kern w:val="0"/>
                <w:sz w:val="20"/>
              </w:rPr>
            </w:pPr>
          </w:p>
        </w:tc>
        <w:tc>
          <w:tcPr>
            <w:tcW w:w="480" w:type="pct"/>
            <w:shd w:val="clear" w:color="000000" w:fill="FFFFFF"/>
            <w:vAlign w:val="center"/>
          </w:tcPr>
          <w:p>
            <w:pPr>
              <w:widowControl/>
              <w:snapToGrid w:val="0"/>
              <w:jc w:val="center"/>
              <w:rPr>
                <w:rFonts w:ascii="宋体" w:hAnsi="宋体" w:cs="宋体"/>
                <w:b/>
                <w:bCs/>
                <w:kern w:val="0"/>
                <w:sz w:val="20"/>
              </w:rPr>
            </w:pPr>
          </w:p>
        </w:tc>
        <w:tc>
          <w:tcPr>
            <w:tcW w:w="391" w:type="pct"/>
            <w:shd w:val="clear" w:color="000000" w:fill="FFFFFF"/>
            <w:vAlign w:val="center"/>
          </w:tcPr>
          <w:p>
            <w:pPr>
              <w:snapToGrid w:val="0"/>
              <w:jc w:val="center"/>
              <w:rPr>
                <w:rFonts w:ascii="宋体" w:hAnsi="宋体"/>
                <w:sz w:val="20"/>
              </w:rPr>
            </w:pPr>
          </w:p>
        </w:tc>
        <w:tc>
          <w:tcPr>
            <w:tcW w:w="391" w:type="pct"/>
            <w:shd w:val="clear" w:color="000000" w:fill="FFFFFF"/>
            <w:vAlign w:val="center"/>
          </w:tcPr>
          <w:p>
            <w:pPr>
              <w:widowControl/>
              <w:snapToGrid w:val="0"/>
              <w:rPr>
                <w:rFonts w:ascii="宋体" w:hAnsi="宋体"/>
                <w:b/>
                <w:bCs/>
                <w:kern w:val="0"/>
                <w:sz w:val="22"/>
              </w:rPr>
            </w:pPr>
          </w:p>
        </w:tc>
        <w:tc>
          <w:tcPr>
            <w:tcW w:w="625" w:type="pct"/>
            <w:shd w:val="clear" w:color="000000" w:fill="FFFFFF"/>
            <w:vAlign w:val="center"/>
          </w:tcPr>
          <w:p>
            <w:pPr>
              <w:widowControl/>
              <w:jc w:val="center"/>
              <w:rPr>
                <w:rFonts w:ascii="宋体" w:hAnsi="宋体" w:cs="宋体"/>
                <w:b/>
                <w:bCs/>
                <w:kern w:val="0"/>
                <w:sz w:val="20"/>
              </w:rPr>
            </w:pPr>
          </w:p>
        </w:tc>
        <w:tc>
          <w:tcPr>
            <w:tcW w:w="625" w:type="pct"/>
            <w:shd w:val="clear" w:color="000000" w:fill="FFFFFF"/>
            <w:vAlign w:val="center"/>
          </w:tcPr>
          <w:p>
            <w:pPr>
              <w:widowControl/>
              <w:jc w:val="left"/>
              <w:rPr>
                <w:rFonts w:ascii="宋体" w:hAnsi="宋体" w:cs="宋体"/>
                <w:bCs/>
                <w:kern w:val="0"/>
                <w:sz w:val="20"/>
              </w:rPr>
            </w:pPr>
          </w:p>
        </w:tc>
        <w:tc>
          <w:tcPr>
            <w:tcW w:w="480" w:type="pct"/>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35" w:type="pc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2</w:t>
            </w:r>
          </w:p>
        </w:tc>
        <w:tc>
          <w:tcPr>
            <w:tcW w:w="569" w:type="pct"/>
            <w:shd w:val="clear" w:color="000000" w:fill="FFFFFF"/>
            <w:vAlign w:val="center"/>
          </w:tcPr>
          <w:p>
            <w:pPr>
              <w:widowControl/>
              <w:snapToGrid w:val="0"/>
              <w:rPr>
                <w:rFonts w:ascii="宋体" w:hAnsi="宋体" w:cs="宋体"/>
                <w:kern w:val="0"/>
                <w:sz w:val="22"/>
              </w:rPr>
            </w:pPr>
          </w:p>
        </w:tc>
        <w:tc>
          <w:tcPr>
            <w:tcW w:w="569" w:type="pct"/>
            <w:shd w:val="clear" w:color="000000" w:fill="FFFFFF"/>
            <w:vAlign w:val="center"/>
          </w:tcPr>
          <w:p>
            <w:pPr>
              <w:widowControl/>
              <w:snapToGrid w:val="0"/>
              <w:rPr>
                <w:rFonts w:ascii="宋体" w:hAnsi="宋体"/>
                <w:b/>
                <w:bCs/>
                <w:kern w:val="0"/>
                <w:sz w:val="22"/>
              </w:rPr>
            </w:pPr>
          </w:p>
        </w:tc>
        <w:tc>
          <w:tcPr>
            <w:tcW w:w="435" w:type="pct"/>
            <w:shd w:val="clear" w:color="000000" w:fill="FFFFFF"/>
            <w:vAlign w:val="center"/>
          </w:tcPr>
          <w:p>
            <w:pPr>
              <w:widowControl/>
              <w:snapToGrid w:val="0"/>
              <w:jc w:val="center"/>
              <w:rPr>
                <w:rFonts w:ascii="宋体" w:hAnsi="宋体" w:cs="宋体"/>
                <w:kern w:val="0"/>
                <w:sz w:val="20"/>
              </w:rPr>
            </w:pPr>
          </w:p>
        </w:tc>
        <w:tc>
          <w:tcPr>
            <w:tcW w:w="480" w:type="pct"/>
            <w:shd w:val="clear" w:color="000000" w:fill="FFFFFF"/>
            <w:vAlign w:val="center"/>
          </w:tcPr>
          <w:p>
            <w:pPr>
              <w:widowControl/>
              <w:snapToGrid w:val="0"/>
              <w:jc w:val="center"/>
              <w:rPr>
                <w:rFonts w:ascii="宋体" w:hAnsi="宋体" w:cs="宋体"/>
                <w:b/>
                <w:bCs/>
                <w:kern w:val="0"/>
                <w:sz w:val="20"/>
              </w:rPr>
            </w:pPr>
          </w:p>
        </w:tc>
        <w:tc>
          <w:tcPr>
            <w:tcW w:w="391" w:type="pct"/>
            <w:shd w:val="clear" w:color="000000" w:fill="FFFFFF"/>
            <w:vAlign w:val="center"/>
          </w:tcPr>
          <w:p>
            <w:pPr>
              <w:snapToGrid w:val="0"/>
              <w:jc w:val="center"/>
              <w:rPr>
                <w:rFonts w:ascii="宋体" w:hAnsi="宋体"/>
                <w:sz w:val="20"/>
              </w:rPr>
            </w:pPr>
          </w:p>
        </w:tc>
        <w:tc>
          <w:tcPr>
            <w:tcW w:w="391" w:type="pct"/>
            <w:shd w:val="clear" w:color="000000" w:fill="FFFFFF"/>
            <w:vAlign w:val="center"/>
          </w:tcPr>
          <w:p>
            <w:pPr>
              <w:widowControl/>
              <w:snapToGrid w:val="0"/>
              <w:rPr>
                <w:rFonts w:ascii="宋体" w:hAnsi="宋体"/>
                <w:b/>
                <w:bCs/>
                <w:kern w:val="0"/>
                <w:sz w:val="22"/>
              </w:rPr>
            </w:pPr>
          </w:p>
        </w:tc>
        <w:tc>
          <w:tcPr>
            <w:tcW w:w="625" w:type="pct"/>
            <w:shd w:val="clear" w:color="000000" w:fill="FFFFFF"/>
            <w:vAlign w:val="center"/>
          </w:tcPr>
          <w:p>
            <w:pPr>
              <w:widowControl/>
              <w:jc w:val="center"/>
              <w:rPr>
                <w:rFonts w:ascii="宋体" w:hAnsi="宋体" w:cs="宋体"/>
                <w:b/>
                <w:bCs/>
                <w:kern w:val="0"/>
                <w:sz w:val="20"/>
              </w:rPr>
            </w:pPr>
          </w:p>
        </w:tc>
        <w:tc>
          <w:tcPr>
            <w:tcW w:w="625" w:type="pct"/>
            <w:shd w:val="clear" w:color="000000" w:fill="FFFFFF"/>
            <w:vAlign w:val="center"/>
          </w:tcPr>
          <w:p>
            <w:pPr>
              <w:widowControl/>
              <w:jc w:val="left"/>
              <w:rPr>
                <w:rFonts w:ascii="宋体" w:hAnsi="宋体" w:cs="宋体"/>
                <w:bCs/>
                <w:kern w:val="0"/>
                <w:sz w:val="20"/>
              </w:rPr>
            </w:pPr>
          </w:p>
        </w:tc>
        <w:tc>
          <w:tcPr>
            <w:tcW w:w="480" w:type="pct"/>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35" w:type="pc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3</w:t>
            </w:r>
          </w:p>
        </w:tc>
        <w:tc>
          <w:tcPr>
            <w:tcW w:w="569" w:type="pct"/>
            <w:shd w:val="clear" w:color="000000" w:fill="FFFFFF"/>
            <w:vAlign w:val="center"/>
          </w:tcPr>
          <w:p>
            <w:pPr>
              <w:widowControl/>
              <w:snapToGrid w:val="0"/>
              <w:rPr>
                <w:rFonts w:ascii="宋体" w:hAnsi="宋体" w:cs="宋体"/>
                <w:kern w:val="0"/>
                <w:sz w:val="22"/>
              </w:rPr>
            </w:pPr>
          </w:p>
        </w:tc>
        <w:tc>
          <w:tcPr>
            <w:tcW w:w="569" w:type="pct"/>
            <w:shd w:val="clear" w:color="000000" w:fill="FFFFFF"/>
            <w:vAlign w:val="center"/>
          </w:tcPr>
          <w:p>
            <w:pPr>
              <w:widowControl/>
              <w:snapToGrid w:val="0"/>
              <w:rPr>
                <w:rFonts w:ascii="宋体" w:hAnsi="宋体"/>
                <w:b/>
                <w:bCs/>
                <w:kern w:val="0"/>
                <w:sz w:val="22"/>
              </w:rPr>
            </w:pPr>
          </w:p>
        </w:tc>
        <w:tc>
          <w:tcPr>
            <w:tcW w:w="435" w:type="pct"/>
            <w:shd w:val="clear" w:color="000000" w:fill="FFFFFF"/>
            <w:vAlign w:val="center"/>
          </w:tcPr>
          <w:p>
            <w:pPr>
              <w:widowControl/>
              <w:snapToGrid w:val="0"/>
              <w:jc w:val="center"/>
              <w:rPr>
                <w:rFonts w:ascii="宋体" w:hAnsi="宋体" w:cs="宋体"/>
                <w:kern w:val="0"/>
                <w:sz w:val="20"/>
              </w:rPr>
            </w:pPr>
          </w:p>
        </w:tc>
        <w:tc>
          <w:tcPr>
            <w:tcW w:w="480" w:type="pct"/>
            <w:shd w:val="clear" w:color="000000" w:fill="FFFFFF"/>
            <w:vAlign w:val="center"/>
          </w:tcPr>
          <w:p>
            <w:pPr>
              <w:widowControl/>
              <w:snapToGrid w:val="0"/>
              <w:jc w:val="center"/>
              <w:rPr>
                <w:rFonts w:ascii="宋体" w:hAnsi="宋体" w:cs="宋体"/>
                <w:b/>
                <w:bCs/>
                <w:kern w:val="0"/>
                <w:sz w:val="20"/>
              </w:rPr>
            </w:pPr>
          </w:p>
        </w:tc>
        <w:tc>
          <w:tcPr>
            <w:tcW w:w="391" w:type="pct"/>
            <w:shd w:val="clear" w:color="000000" w:fill="FFFFFF"/>
            <w:vAlign w:val="center"/>
          </w:tcPr>
          <w:p>
            <w:pPr>
              <w:snapToGrid w:val="0"/>
              <w:jc w:val="center"/>
              <w:rPr>
                <w:rFonts w:ascii="宋体" w:hAnsi="宋体"/>
                <w:sz w:val="20"/>
              </w:rPr>
            </w:pPr>
          </w:p>
        </w:tc>
        <w:tc>
          <w:tcPr>
            <w:tcW w:w="391" w:type="pct"/>
            <w:shd w:val="clear" w:color="000000" w:fill="FFFFFF"/>
            <w:vAlign w:val="center"/>
          </w:tcPr>
          <w:p>
            <w:pPr>
              <w:widowControl/>
              <w:snapToGrid w:val="0"/>
              <w:rPr>
                <w:rFonts w:ascii="宋体" w:hAnsi="宋体"/>
                <w:b/>
                <w:bCs/>
                <w:kern w:val="0"/>
                <w:sz w:val="22"/>
              </w:rPr>
            </w:pPr>
          </w:p>
        </w:tc>
        <w:tc>
          <w:tcPr>
            <w:tcW w:w="625" w:type="pct"/>
            <w:shd w:val="clear" w:color="000000" w:fill="FFFFFF"/>
            <w:vAlign w:val="center"/>
          </w:tcPr>
          <w:p>
            <w:pPr>
              <w:widowControl/>
              <w:jc w:val="center"/>
              <w:rPr>
                <w:rFonts w:ascii="宋体" w:hAnsi="宋体" w:cs="宋体"/>
                <w:b/>
                <w:bCs/>
                <w:kern w:val="0"/>
                <w:sz w:val="20"/>
              </w:rPr>
            </w:pPr>
          </w:p>
        </w:tc>
        <w:tc>
          <w:tcPr>
            <w:tcW w:w="625" w:type="pct"/>
            <w:shd w:val="clear" w:color="000000" w:fill="FFFFFF"/>
            <w:vAlign w:val="center"/>
          </w:tcPr>
          <w:p>
            <w:pPr>
              <w:widowControl/>
              <w:jc w:val="left"/>
              <w:rPr>
                <w:rFonts w:ascii="宋体" w:hAnsi="宋体" w:cs="宋体"/>
                <w:bCs/>
                <w:kern w:val="0"/>
                <w:sz w:val="20"/>
              </w:rPr>
            </w:pPr>
          </w:p>
        </w:tc>
        <w:tc>
          <w:tcPr>
            <w:tcW w:w="480" w:type="pct"/>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35" w:type="pct"/>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w:t>
            </w:r>
          </w:p>
        </w:tc>
        <w:tc>
          <w:tcPr>
            <w:tcW w:w="569" w:type="pct"/>
            <w:shd w:val="clear" w:color="000000" w:fill="FFFFFF"/>
            <w:vAlign w:val="center"/>
          </w:tcPr>
          <w:p>
            <w:pPr>
              <w:widowControl/>
              <w:snapToGrid w:val="0"/>
              <w:rPr>
                <w:rFonts w:ascii="宋体" w:hAnsi="宋体" w:cs="宋体"/>
                <w:kern w:val="0"/>
                <w:sz w:val="22"/>
              </w:rPr>
            </w:pPr>
          </w:p>
        </w:tc>
        <w:tc>
          <w:tcPr>
            <w:tcW w:w="569" w:type="pct"/>
            <w:shd w:val="clear" w:color="000000" w:fill="FFFFFF"/>
            <w:vAlign w:val="center"/>
          </w:tcPr>
          <w:p>
            <w:pPr>
              <w:widowControl/>
              <w:snapToGrid w:val="0"/>
              <w:rPr>
                <w:rFonts w:ascii="宋体" w:hAnsi="宋体"/>
                <w:b/>
                <w:bCs/>
                <w:kern w:val="0"/>
                <w:sz w:val="22"/>
              </w:rPr>
            </w:pPr>
          </w:p>
        </w:tc>
        <w:tc>
          <w:tcPr>
            <w:tcW w:w="435" w:type="pct"/>
            <w:shd w:val="clear" w:color="000000" w:fill="FFFFFF"/>
            <w:vAlign w:val="center"/>
          </w:tcPr>
          <w:p>
            <w:pPr>
              <w:widowControl/>
              <w:snapToGrid w:val="0"/>
              <w:jc w:val="center"/>
              <w:rPr>
                <w:rFonts w:ascii="宋体" w:hAnsi="宋体" w:cs="宋体"/>
                <w:kern w:val="0"/>
                <w:sz w:val="20"/>
              </w:rPr>
            </w:pPr>
          </w:p>
        </w:tc>
        <w:tc>
          <w:tcPr>
            <w:tcW w:w="480" w:type="pct"/>
            <w:shd w:val="clear" w:color="000000" w:fill="FFFFFF"/>
            <w:vAlign w:val="center"/>
          </w:tcPr>
          <w:p>
            <w:pPr>
              <w:widowControl/>
              <w:snapToGrid w:val="0"/>
              <w:jc w:val="center"/>
              <w:rPr>
                <w:rFonts w:ascii="宋体" w:hAnsi="宋体" w:cs="宋体"/>
                <w:b/>
                <w:bCs/>
                <w:kern w:val="0"/>
                <w:sz w:val="20"/>
              </w:rPr>
            </w:pPr>
          </w:p>
        </w:tc>
        <w:tc>
          <w:tcPr>
            <w:tcW w:w="391" w:type="pct"/>
            <w:shd w:val="clear" w:color="000000" w:fill="FFFFFF"/>
            <w:vAlign w:val="center"/>
          </w:tcPr>
          <w:p>
            <w:pPr>
              <w:snapToGrid w:val="0"/>
              <w:jc w:val="center"/>
              <w:rPr>
                <w:rFonts w:ascii="宋体" w:hAnsi="宋体"/>
                <w:sz w:val="20"/>
              </w:rPr>
            </w:pPr>
          </w:p>
        </w:tc>
        <w:tc>
          <w:tcPr>
            <w:tcW w:w="391" w:type="pct"/>
            <w:shd w:val="clear" w:color="000000" w:fill="FFFFFF"/>
            <w:vAlign w:val="center"/>
          </w:tcPr>
          <w:p>
            <w:pPr>
              <w:widowControl/>
              <w:snapToGrid w:val="0"/>
              <w:rPr>
                <w:rFonts w:ascii="宋体" w:hAnsi="宋体"/>
                <w:b/>
                <w:bCs/>
                <w:kern w:val="0"/>
                <w:sz w:val="22"/>
              </w:rPr>
            </w:pPr>
          </w:p>
        </w:tc>
        <w:tc>
          <w:tcPr>
            <w:tcW w:w="625" w:type="pct"/>
            <w:shd w:val="clear" w:color="000000" w:fill="FFFFFF"/>
            <w:vAlign w:val="center"/>
          </w:tcPr>
          <w:p>
            <w:pPr>
              <w:widowControl/>
              <w:jc w:val="center"/>
              <w:rPr>
                <w:rFonts w:ascii="宋体" w:hAnsi="宋体" w:cs="宋体"/>
                <w:b/>
                <w:bCs/>
                <w:kern w:val="0"/>
                <w:sz w:val="20"/>
              </w:rPr>
            </w:pPr>
          </w:p>
        </w:tc>
        <w:tc>
          <w:tcPr>
            <w:tcW w:w="625" w:type="pct"/>
            <w:shd w:val="clear" w:color="000000" w:fill="FFFFFF"/>
            <w:vAlign w:val="center"/>
          </w:tcPr>
          <w:p>
            <w:pPr>
              <w:widowControl/>
              <w:jc w:val="left"/>
              <w:rPr>
                <w:rFonts w:ascii="宋体" w:hAnsi="宋体" w:cs="宋体"/>
                <w:bCs/>
                <w:kern w:val="0"/>
                <w:sz w:val="20"/>
              </w:rPr>
            </w:pPr>
          </w:p>
        </w:tc>
        <w:tc>
          <w:tcPr>
            <w:tcW w:w="480" w:type="pct"/>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35" w:type="pct"/>
            <w:shd w:val="clear" w:color="000000" w:fill="FFFFFF"/>
            <w:vAlign w:val="center"/>
          </w:tcPr>
          <w:p>
            <w:pPr>
              <w:widowControl/>
              <w:jc w:val="center"/>
              <w:rPr>
                <w:rFonts w:ascii="宋体" w:hAnsi="宋体" w:cs="宋体"/>
                <w:b/>
                <w:kern w:val="0"/>
                <w:sz w:val="20"/>
              </w:rPr>
            </w:pPr>
          </w:p>
        </w:tc>
        <w:tc>
          <w:tcPr>
            <w:tcW w:w="569" w:type="pct"/>
            <w:shd w:val="clear" w:color="000000" w:fill="FFFFFF"/>
            <w:vAlign w:val="center"/>
          </w:tcPr>
          <w:p>
            <w:pPr>
              <w:widowControl/>
              <w:jc w:val="center"/>
              <w:rPr>
                <w:rFonts w:ascii="宋体" w:hAnsi="宋体"/>
                <w:b/>
                <w:bCs/>
                <w:kern w:val="0"/>
                <w:szCs w:val="21"/>
              </w:rPr>
            </w:pPr>
          </w:p>
        </w:tc>
        <w:tc>
          <w:tcPr>
            <w:tcW w:w="569" w:type="pct"/>
            <w:shd w:val="clear" w:color="000000" w:fill="FFFFFF"/>
            <w:vAlign w:val="center"/>
          </w:tcPr>
          <w:p>
            <w:pPr>
              <w:widowControl/>
              <w:snapToGrid w:val="0"/>
              <w:rPr>
                <w:rFonts w:ascii="宋体" w:hAnsi="宋体"/>
                <w:b/>
                <w:bCs/>
                <w:kern w:val="0"/>
                <w:sz w:val="22"/>
              </w:rPr>
            </w:pPr>
          </w:p>
        </w:tc>
        <w:tc>
          <w:tcPr>
            <w:tcW w:w="435" w:type="pct"/>
            <w:shd w:val="clear" w:color="000000" w:fill="FFFFFF"/>
            <w:vAlign w:val="center"/>
          </w:tcPr>
          <w:p>
            <w:pPr>
              <w:widowControl/>
              <w:snapToGrid w:val="0"/>
              <w:jc w:val="center"/>
              <w:rPr>
                <w:rFonts w:ascii="宋体" w:hAnsi="宋体" w:cs="宋体"/>
                <w:kern w:val="0"/>
                <w:sz w:val="20"/>
              </w:rPr>
            </w:pPr>
          </w:p>
        </w:tc>
        <w:tc>
          <w:tcPr>
            <w:tcW w:w="480" w:type="pct"/>
            <w:shd w:val="clear" w:color="000000" w:fill="FFFFFF"/>
            <w:vAlign w:val="center"/>
          </w:tcPr>
          <w:p>
            <w:pPr>
              <w:widowControl/>
              <w:snapToGrid w:val="0"/>
              <w:jc w:val="center"/>
              <w:rPr>
                <w:rFonts w:ascii="宋体" w:hAnsi="宋体" w:cs="宋体"/>
                <w:b/>
                <w:bCs/>
                <w:kern w:val="0"/>
                <w:sz w:val="20"/>
              </w:rPr>
            </w:pPr>
          </w:p>
        </w:tc>
        <w:tc>
          <w:tcPr>
            <w:tcW w:w="391" w:type="pct"/>
            <w:shd w:val="clear" w:color="000000" w:fill="FFFFFF"/>
            <w:vAlign w:val="center"/>
          </w:tcPr>
          <w:p>
            <w:pPr>
              <w:snapToGrid w:val="0"/>
              <w:jc w:val="center"/>
              <w:rPr>
                <w:rFonts w:ascii="宋体" w:hAnsi="宋体"/>
                <w:sz w:val="20"/>
              </w:rPr>
            </w:pPr>
          </w:p>
        </w:tc>
        <w:tc>
          <w:tcPr>
            <w:tcW w:w="391" w:type="pct"/>
            <w:shd w:val="clear" w:color="000000" w:fill="FFFFFF"/>
            <w:vAlign w:val="center"/>
          </w:tcPr>
          <w:p>
            <w:pPr>
              <w:widowControl/>
              <w:snapToGrid w:val="0"/>
              <w:rPr>
                <w:rFonts w:ascii="宋体" w:hAnsi="宋体"/>
                <w:b/>
                <w:bCs/>
                <w:kern w:val="0"/>
                <w:sz w:val="22"/>
              </w:rPr>
            </w:pPr>
          </w:p>
        </w:tc>
        <w:tc>
          <w:tcPr>
            <w:tcW w:w="625" w:type="pct"/>
            <w:shd w:val="clear" w:color="000000" w:fill="FFFFFF"/>
            <w:vAlign w:val="center"/>
          </w:tcPr>
          <w:p>
            <w:pPr>
              <w:widowControl/>
              <w:jc w:val="center"/>
              <w:rPr>
                <w:rFonts w:ascii="宋体" w:hAnsi="宋体" w:cs="宋体"/>
                <w:b/>
                <w:bCs/>
                <w:kern w:val="0"/>
                <w:sz w:val="20"/>
              </w:rPr>
            </w:pPr>
          </w:p>
        </w:tc>
        <w:tc>
          <w:tcPr>
            <w:tcW w:w="625" w:type="pct"/>
            <w:shd w:val="clear" w:color="000000" w:fill="FFFFFF"/>
            <w:vAlign w:val="center"/>
          </w:tcPr>
          <w:p>
            <w:pPr>
              <w:widowControl/>
              <w:jc w:val="left"/>
              <w:rPr>
                <w:rFonts w:ascii="宋体" w:hAnsi="宋体" w:cs="宋体"/>
                <w:bCs/>
                <w:kern w:val="0"/>
                <w:sz w:val="20"/>
              </w:rPr>
            </w:pPr>
          </w:p>
        </w:tc>
        <w:tc>
          <w:tcPr>
            <w:tcW w:w="480" w:type="pct"/>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35" w:type="pct"/>
            <w:shd w:val="clear" w:color="000000" w:fill="FFFFFF"/>
            <w:vAlign w:val="center"/>
          </w:tcPr>
          <w:p>
            <w:pPr>
              <w:widowControl/>
              <w:jc w:val="left"/>
              <w:rPr>
                <w:rFonts w:ascii="宋体" w:hAnsi="宋体" w:cs="宋体"/>
                <w:b/>
                <w:bCs/>
                <w:kern w:val="0"/>
                <w:sz w:val="20"/>
              </w:rPr>
            </w:pPr>
          </w:p>
        </w:tc>
        <w:tc>
          <w:tcPr>
            <w:tcW w:w="569" w:type="pct"/>
            <w:shd w:val="clear" w:color="000000" w:fill="FFFFFF"/>
            <w:vAlign w:val="center"/>
          </w:tcPr>
          <w:p>
            <w:pPr>
              <w:widowControl/>
              <w:snapToGrid w:val="0"/>
              <w:rPr>
                <w:rFonts w:ascii="宋体" w:hAnsi="宋体" w:cs="宋体"/>
                <w:kern w:val="0"/>
                <w:sz w:val="22"/>
              </w:rPr>
            </w:pPr>
          </w:p>
        </w:tc>
        <w:tc>
          <w:tcPr>
            <w:tcW w:w="569" w:type="pct"/>
            <w:shd w:val="clear" w:color="000000" w:fill="FFFFFF"/>
            <w:vAlign w:val="center"/>
          </w:tcPr>
          <w:p>
            <w:pPr>
              <w:widowControl/>
              <w:snapToGrid w:val="0"/>
              <w:rPr>
                <w:rFonts w:ascii="宋体" w:hAnsi="宋体"/>
                <w:b/>
                <w:bCs/>
                <w:kern w:val="0"/>
                <w:sz w:val="22"/>
              </w:rPr>
            </w:pPr>
          </w:p>
        </w:tc>
        <w:tc>
          <w:tcPr>
            <w:tcW w:w="435" w:type="pct"/>
            <w:shd w:val="clear" w:color="000000" w:fill="FFFFFF"/>
            <w:vAlign w:val="center"/>
          </w:tcPr>
          <w:p>
            <w:pPr>
              <w:widowControl/>
              <w:snapToGrid w:val="0"/>
              <w:jc w:val="center"/>
              <w:rPr>
                <w:rFonts w:ascii="宋体" w:hAnsi="宋体" w:cs="宋体"/>
                <w:kern w:val="0"/>
                <w:sz w:val="20"/>
              </w:rPr>
            </w:pPr>
          </w:p>
        </w:tc>
        <w:tc>
          <w:tcPr>
            <w:tcW w:w="480" w:type="pct"/>
            <w:shd w:val="clear" w:color="000000" w:fill="FFFFFF"/>
            <w:vAlign w:val="center"/>
          </w:tcPr>
          <w:p>
            <w:pPr>
              <w:widowControl/>
              <w:snapToGrid w:val="0"/>
              <w:jc w:val="center"/>
              <w:rPr>
                <w:rFonts w:ascii="宋体" w:hAnsi="宋体" w:cs="宋体"/>
                <w:b/>
                <w:bCs/>
                <w:kern w:val="0"/>
                <w:sz w:val="20"/>
              </w:rPr>
            </w:pPr>
          </w:p>
        </w:tc>
        <w:tc>
          <w:tcPr>
            <w:tcW w:w="391" w:type="pct"/>
            <w:shd w:val="clear" w:color="000000" w:fill="FFFFFF"/>
            <w:vAlign w:val="center"/>
          </w:tcPr>
          <w:p>
            <w:pPr>
              <w:snapToGrid w:val="0"/>
              <w:jc w:val="center"/>
              <w:rPr>
                <w:rFonts w:ascii="宋体" w:hAnsi="宋体"/>
                <w:sz w:val="20"/>
              </w:rPr>
            </w:pPr>
          </w:p>
        </w:tc>
        <w:tc>
          <w:tcPr>
            <w:tcW w:w="391" w:type="pct"/>
            <w:shd w:val="clear" w:color="000000" w:fill="FFFFFF"/>
            <w:vAlign w:val="center"/>
          </w:tcPr>
          <w:p>
            <w:pPr>
              <w:widowControl/>
              <w:snapToGrid w:val="0"/>
              <w:rPr>
                <w:rFonts w:ascii="宋体" w:hAnsi="宋体"/>
                <w:b/>
                <w:bCs/>
                <w:kern w:val="0"/>
                <w:sz w:val="22"/>
              </w:rPr>
            </w:pPr>
          </w:p>
        </w:tc>
        <w:tc>
          <w:tcPr>
            <w:tcW w:w="625" w:type="pct"/>
            <w:shd w:val="clear" w:color="000000" w:fill="FFFFFF"/>
            <w:vAlign w:val="center"/>
          </w:tcPr>
          <w:p>
            <w:pPr>
              <w:widowControl/>
              <w:jc w:val="center"/>
              <w:rPr>
                <w:rFonts w:ascii="宋体" w:hAnsi="宋体" w:cs="宋体"/>
                <w:b/>
                <w:bCs/>
                <w:kern w:val="0"/>
                <w:sz w:val="20"/>
              </w:rPr>
            </w:pPr>
          </w:p>
        </w:tc>
        <w:tc>
          <w:tcPr>
            <w:tcW w:w="625" w:type="pct"/>
            <w:shd w:val="clear" w:color="000000" w:fill="FFFFFF"/>
            <w:vAlign w:val="center"/>
          </w:tcPr>
          <w:p>
            <w:pPr>
              <w:widowControl/>
              <w:jc w:val="left"/>
              <w:rPr>
                <w:rFonts w:ascii="宋体" w:hAnsi="宋体" w:cs="宋体"/>
                <w:bCs/>
                <w:kern w:val="0"/>
                <w:sz w:val="20"/>
              </w:rPr>
            </w:pPr>
          </w:p>
        </w:tc>
        <w:tc>
          <w:tcPr>
            <w:tcW w:w="480" w:type="pct"/>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35" w:type="pct"/>
            <w:shd w:val="clear" w:color="000000" w:fill="FFFFFF"/>
            <w:vAlign w:val="center"/>
          </w:tcPr>
          <w:p>
            <w:pPr>
              <w:widowControl/>
              <w:jc w:val="left"/>
              <w:rPr>
                <w:rFonts w:ascii="宋体" w:hAnsi="宋体" w:cs="宋体"/>
                <w:b/>
                <w:bCs/>
                <w:kern w:val="0"/>
                <w:sz w:val="20"/>
              </w:rPr>
            </w:pPr>
          </w:p>
        </w:tc>
        <w:tc>
          <w:tcPr>
            <w:tcW w:w="569" w:type="pct"/>
            <w:shd w:val="clear" w:color="000000" w:fill="FFFFFF"/>
            <w:vAlign w:val="center"/>
          </w:tcPr>
          <w:p>
            <w:pPr>
              <w:widowControl/>
              <w:snapToGrid w:val="0"/>
              <w:rPr>
                <w:rFonts w:ascii="宋体" w:hAnsi="宋体" w:cs="宋体"/>
                <w:kern w:val="0"/>
                <w:sz w:val="22"/>
              </w:rPr>
            </w:pPr>
          </w:p>
        </w:tc>
        <w:tc>
          <w:tcPr>
            <w:tcW w:w="569" w:type="pct"/>
            <w:shd w:val="clear" w:color="000000" w:fill="FFFFFF"/>
            <w:vAlign w:val="center"/>
          </w:tcPr>
          <w:p>
            <w:pPr>
              <w:widowControl/>
              <w:snapToGrid w:val="0"/>
              <w:rPr>
                <w:rFonts w:ascii="宋体" w:hAnsi="宋体"/>
                <w:b/>
                <w:bCs/>
                <w:kern w:val="0"/>
                <w:sz w:val="22"/>
              </w:rPr>
            </w:pPr>
          </w:p>
        </w:tc>
        <w:tc>
          <w:tcPr>
            <w:tcW w:w="435" w:type="pct"/>
            <w:shd w:val="clear" w:color="000000" w:fill="FFFFFF"/>
            <w:vAlign w:val="center"/>
          </w:tcPr>
          <w:p>
            <w:pPr>
              <w:widowControl/>
              <w:snapToGrid w:val="0"/>
              <w:jc w:val="center"/>
              <w:rPr>
                <w:rFonts w:ascii="宋体" w:hAnsi="宋体" w:cs="宋体"/>
                <w:kern w:val="0"/>
                <w:sz w:val="20"/>
              </w:rPr>
            </w:pPr>
          </w:p>
        </w:tc>
        <w:tc>
          <w:tcPr>
            <w:tcW w:w="480" w:type="pct"/>
            <w:shd w:val="clear" w:color="000000" w:fill="FFFFFF"/>
            <w:vAlign w:val="center"/>
          </w:tcPr>
          <w:p>
            <w:pPr>
              <w:widowControl/>
              <w:snapToGrid w:val="0"/>
              <w:jc w:val="center"/>
              <w:rPr>
                <w:rFonts w:ascii="宋体" w:hAnsi="宋体" w:cs="宋体"/>
                <w:b/>
                <w:bCs/>
                <w:kern w:val="0"/>
                <w:sz w:val="20"/>
              </w:rPr>
            </w:pPr>
          </w:p>
        </w:tc>
        <w:tc>
          <w:tcPr>
            <w:tcW w:w="391" w:type="pct"/>
            <w:shd w:val="clear" w:color="000000" w:fill="FFFFFF"/>
            <w:vAlign w:val="center"/>
          </w:tcPr>
          <w:p>
            <w:pPr>
              <w:snapToGrid w:val="0"/>
              <w:jc w:val="center"/>
              <w:rPr>
                <w:rFonts w:ascii="宋体" w:hAnsi="宋体"/>
                <w:sz w:val="20"/>
              </w:rPr>
            </w:pPr>
          </w:p>
        </w:tc>
        <w:tc>
          <w:tcPr>
            <w:tcW w:w="391" w:type="pct"/>
            <w:shd w:val="clear" w:color="000000" w:fill="FFFFFF"/>
            <w:vAlign w:val="center"/>
          </w:tcPr>
          <w:p>
            <w:pPr>
              <w:widowControl/>
              <w:snapToGrid w:val="0"/>
              <w:rPr>
                <w:rFonts w:ascii="宋体" w:hAnsi="宋体"/>
                <w:b/>
                <w:bCs/>
                <w:kern w:val="0"/>
                <w:sz w:val="22"/>
              </w:rPr>
            </w:pPr>
          </w:p>
        </w:tc>
        <w:tc>
          <w:tcPr>
            <w:tcW w:w="625" w:type="pct"/>
            <w:shd w:val="clear" w:color="000000" w:fill="FFFFFF"/>
            <w:vAlign w:val="center"/>
          </w:tcPr>
          <w:p>
            <w:pPr>
              <w:widowControl/>
              <w:jc w:val="center"/>
              <w:rPr>
                <w:rFonts w:ascii="宋体" w:hAnsi="宋体" w:cs="宋体"/>
                <w:b/>
                <w:bCs/>
                <w:kern w:val="0"/>
                <w:sz w:val="20"/>
              </w:rPr>
            </w:pPr>
          </w:p>
        </w:tc>
        <w:tc>
          <w:tcPr>
            <w:tcW w:w="625" w:type="pct"/>
            <w:shd w:val="clear" w:color="000000" w:fill="FFFFFF"/>
            <w:vAlign w:val="center"/>
          </w:tcPr>
          <w:p>
            <w:pPr>
              <w:widowControl/>
              <w:jc w:val="left"/>
              <w:rPr>
                <w:rFonts w:ascii="宋体" w:hAnsi="宋体" w:cs="宋体"/>
                <w:bCs/>
                <w:kern w:val="0"/>
                <w:sz w:val="20"/>
              </w:rPr>
            </w:pPr>
          </w:p>
        </w:tc>
        <w:tc>
          <w:tcPr>
            <w:tcW w:w="480" w:type="pct"/>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35" w:type="pct"/>
            <w:shd w:val="clear" w:color="000000" w:fill="FFFFFF"/>
            <w:vAlign w:val="center"/>
          </w:tcPr>
          <w:p>
            <w:pPr>
              <w:widowControl/>
              <w:jc w:val="left"/>
              <w:rPr>
                <w:rFonts w:ascii="宋体" w:hAnsi="宋体" w:cs="宋体"/>
                <w:b/>
                <w:bCs/>
                <w:kern w:val="0"/>
                <w:sz w:val="20"/>
              </w:rPr>
            </w:pPr>
          </w:p>
        </w:tc>
        <w:tc>
          <w:tcPr>
            <w:tcW w:w="569" w:type="pct"/>
            <w:shd w:val="clear" w:color="000000" w:fill="FFFFFF"/>
            <w:vAlign w:val="center"/>
          </w:tcPr>
          <w:p>
            <w:pPr>
              <w:widowControl/>
              <w:snapToGrid w:val="0"/>
              <w:rPr>
                <w:rFonts w:ascii="宋体" w:hAnsi="宋体" w:cs="宋体"/>
                <w:kern w:val="0"/>
                <w:sz w:val="22"/>
              </w:rPr>
            </w:pPr>
          </w:p>
        </w:tc>
        <w:tc>
          <w:tcPr>
            <w:tcW w:w="569" w:type="pct"/>
            <w:shd w:val="clear" w:color="000000" w:fill="FFFFFF"/>
            <w:vAlign w:val="center"/>
          </w:tcPr>
          <w:p>
            <w:pPr>
              <w:widowControl/>
              <w:snapToGrid w:val="0"/>
              <w:rPr>
                <w:rFonts w:ascii="宋体" w:hAnsi="宋体"/>
                <w:b/>
                <w:bCs/>
                <w:kern w:val="0"/>
                <w:sz w:val="22"/>
              </w:rPr>
            </w:pPr>
          </w:p>
        </w:tc>
        <w:tc>
          <w:tcPr>
            <w:tcW w:w="435" w:type="pct"/>
            <w:shd w:val="clear" w:color="000000" w:fill="FFFFFF"/>
            <w:vAlign w:val="center"/>
          </w:tcPr>
          <w:p>
            <w:pPr>
              <w:widowControl/>
              <w:snapToGrid w:val="0"/>
              <w:jc w:val="center"/>
              <w:rPr>
                <w:rFonts w:ascii="宋体" w:hAnsi="宋体" w:cs="宋体"/>
                <w:kern w:val="0"/>
                <w:sz w:val="20"/>
              </w:rPr>
            </w:pPr>
          </w:p>
        </w:tc>
        <w:tc>
          <w:tcPr>
            <w:tcW w:w="480" w:type="pct"/>
            <w:shd w:val="clear" w:color="000000" w:fill="FFFFFF"/>
            <w:vAlign w:val="center"/>
          </w:tcPr>
          <w:p>
            <w:pPr>
              <w:widowControl/>
              <w:snapToGrid w:val="0"/>
              <w:jc w:val="center"/>
              <w:rPr>
                <w:rFonts w:ascii="宋体" w:hAnsi="宋体" w:cs="宋体"/>
                <w:b/>
                <w:bCs/>
                <w:kern w:val="0"/>
                <w:sz w:val="20"/>
              </w:rPr>
            </w:pPr>
          </w:p>
        </w:tc>
        <w:tc>
          <w:tcPr>
            <w:tcW w:w="391" w:type="pct"/>
            <w:shd w:val="clear" w:color="000000" w:fill="FFFFFF"/>
            <w:vAlign w:val="center"/>
          </w:tcPr>
          <w:p>
            <w:pPr>
              <w:snapToGrid w:val="0"/>
              <w:jc w:val="center"/>
              <w:rPr>
                <w:rFonts w:ascii="宋体" w:hAnsi="宋体"/>
                <w:sz w:val="20"/>
              </w:rPr>
            </w:pPr>
          </w:p>
        </w:tc>
        <w:tc>
          <w:tcPr>
            <w:tcW w:w="391" w:type="pct"/>
            <w:shd w:val="clear" w:color="000000" w:fill="FFFFFF"/>
            <w:vAlign w:val="center"/>
          </w:tcPr>
          <w:p>
            <w:pPr>
              <w:widowControl/>
              <w:snapToGrid w:val="0"/>
              <w:rPr>
                <w:rFonts w:ascii="宋体" w:hAnsi="宋体"/>
                <w:b/>
                <w:bCs/>
                <w:kern w:val="0"/>
                <w:sz w:val="22"/>
              </w:rPr>
            </w:pPr>
          </w:p>
        </w:tc>
        <w:tc>
          <w:tcPr>
            <w:tcW w:w="625" w:type="pct"/>
            <w:shd w:val="clear" w:color="000000" w:fill="FFFFFF"/>
            <w:vAlign w:val="center"/>
          </w:tcPr>
          <w:p>
            <w:pPr>
              <w:widowControl/>
              <w:jc w:val="center"/>
              <w:rPr>
                <w:rFonts w:ascii="宋体" w:hAnsi="宋体" w:cs="宋体"/>
                <w:b/>
                <w:bCs/>
                <w:kern w:val="0"/>
                <w:sz w:val="20"/>
              </w:rPr>
            </w:pPr>
          </w:p>
        </w:tc>
        <w:tc>
          <w:tcPr>
            <w:tcW w:w="625" w:type="pct"/>
            <w:shd w:val="clear" w:color="000000" w:fill="FFFFFF"/>
            <w:vAlign w:val="center"/>
          </w:tcPr>
          <w:p>
            <w:pPr>
              <w:widowControl/>
              <w:jc w:val="left"/>
              <w:rPr>
                <w:rFonts w:ascii="宋体" w:hAnsi="宋体" w:cs="宋体"/>
                <w:bCs/>
                <w:kern w:val="0"/>
                <w:sz w:val="20"/>
              </w:rPr>
            </w:pPr>
          </w:p>
        </w:tc>
        <w:tc>
          <w:tcPr>
            <w:tcW w:w="480" w:type="pct"/>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895" w:type="pct"/>
            <w:gridSpan w:val="8"/>
            <w:vAlign w:val="center"/>
          </w:tcPr>
          <w:p>
            <w:pPr>
              <w:widowControl/>
              <w:jc w:val="center"/>
              <w:rPr>
                <w:rFonts w:ascii="宋体" w:hAnsi="宋体" w:cs="宋体"/>
                <w:b/>
                <w:bCs/>
                <w:kern w:val="0"/>
                <w:sz w:val="20"/>
              </w:rPr>
            </w:pPr>
            <w:r>
              <w:rPr>
                <w:rFonts w:hint="eastAsia" w:ascii="宋体" w:hAnsi="宋体" w:cs="宋体"/>
                <w:b/>
                <w:bCs/>
                <w:kern w:val="0"/>
                <w:sz w:val="20"/>
              </w:rPr>
              <w:t>合计（不含税价）</w:t>
            </w:r>
          </w:p>
        </w:tc>
        <w:tc>
          <w:tcPr>
            <w:tcW w:w="625" w:type="pct"/>
            <w:vAlign w:val="center"/>
          </w:tcPr>
          <w:p>
            <w:pPr>
              <w:widowControl/>
              <w:jc w:val="center"/>
              <w:rPr>
                <w:rFonts w:ascii="宋体" w:hAnsi="宋体" w:cs="宋体"/>
                <w:kern w:val="0"/>
                <w:sz w:val="20"/>
              </w:rPr>
            </w:pPr>
          </w:p>
        </w:tc>
        <w:tc>
          <w:tcPr>
            <w:tcW w:w="480" w:type="pct"/>
            <w:vAlign w:val="center"/>
          </w:tcPr>
          <w:p>
            <w:pPr>
              <w:widowControl/>
              <w:jc w:val="center"/>
              <w:rPr>
                <w:rFonts w:ascii="宋体" w:hAnsi="宋体"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895" w:type="pct"/>
            <w:gridSpan w:val="8"/>
            <w:vAlign w:val="center"/>
          </w:tcPr>
          <w:p>
            <w:pPr>
              <w:widowControl/>
              <w:jc w:val="center"/>
              <w:rPr>
                <w:rFonts w:ascii="宋体" w:hAnsi="宋体" w:cs="宋体"/>
                <w:b/>
                <w:bCs/>
                <w:kern w:val="0"/>
                <w:sz w:val="20"/>
              </w:rPr>
            </w:pPr>
            <w:r>
              <w:rPr>
                <w:rFonts w:hint="eastAsia" w:ascii="宋体" w:hAnsi="宋体" w:cs="宋体"/>
                <w:b/>
                <w:bCs/>
                <w:kern w:val="0"/>
                <w:sz w:val="20"/>
              </w:rPr>
              <w:t>税率</w:t>
            </w:r>
          </w:p>
        </w:tc>
        <w:tc>
          <w:tcPr>
            <w:tcW w:w="625" w:type="pct"/>
            <w:vAlign w:val="center"/>
          </w:tcPr>
          <w:p>
            <w:pPr>
              <w:widowControl/>
              <w:jc w:val="center"/>
              <w:rPr>
                <w:rFonts w:ascii="宋体" w:hAnsi="宋体" w:cs="宋体"/>
                <w:kern w:val="0"/>
                <w:sz w:val="20"/>
              </w:rPr>
            </w:pPr>
          </w:p>
        </w:tc>
        <w:tc>
          <w:tcPr>
            <w:tcW w:w="480" w:type="pct"/>
            <w:vAlign w:val="center"/>
          </w:tcPr>
          <w:p>
            <w:pPr>
              <w:widowControl/>
              <w:jc w:val="center"/>
              <w:rPr>
                <w:rFonts w:ascii="宋体" w:hAnsi="宋体"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895" w:type="pct"/>
            <w:gridSpan w:val="8"/>
            <w:vAlign w:val="center"/>
          </w:tcPr>
          <w:p>
            <w:pPr>
              <w:widowControl/>
              <w:jc w:val="center"/>
              <w:rPr>
                <w:rFonts w:ascii="宋体" w:hAnsi="宋体" w:cs="宋体"/>
                <w:b/>
                <w:bCs/>
                <w:kern w:val="0"/>
                <w:sz w:val="20"/>
              </w:rPr>
            </w:pPr>
            <w:r>
              <w:rPr>
                <w:rFonts w:hint="eastAsia" w:ascii="宋体" w:hAnsi="宋体" w:cs="宋体"/>
                <w:b/>
                <w:bCs/>
                <w:kern w:val="0"/>
                <w:sz w:val="20"/>
              </w:rPr>
              <w:t>合计（含税价）</w:t>
            </w:r>
          </w:p>
        </w:tc>
        <w:tc>
          <w:tcPr>
            <w:tcW w:w="625" w:type="pct"/>
            <w:vAlign w:val="center"/>
          </w:tcPr>
          <w:p>
            <w:pPr>
              <w:widowControl/>
              <w:jc w:val="center"/>
              <w:rPr>
                <w:rFonts w:ascii="宋体" w:hAnsi="宋体" w:cs="宋体"/>
                <w:kern w:val="0"/>
                <w:sz w:val="20"/>
              </w:rPr>
            </w:pPr>
          </w:p>
        </w:tc>
        <w:tc>
          <w:tcPr>
            <w:tcW w:w="480" w:type="pct"/>
            <w:vAlign w:val="center"/>
          </w:tcPr>
          <w:p>
            <w:pPr>
              <w:widowControl/>
              <w:jc w:val="center"/>
              <w:rPr>
                <w:rFonts w:ascii="宋体" w:hAnsi="宋体" w:cs="宋体"/>
                <w:kern w:val="0"/>
                <w:sz w:val="20"/>
              </w:rPr>
            </w:pPr>
          </w:p>
        </w:tc>
      </w:tr>
    </w:tbl>
    <w:p>
      <w:pPr>
        <w:spacing w:line="360" w:lineRule="auto"/>
        <w:rPr>
          <w:rFonts w:ascii="宋体" w:hAnsi="宋体" w:cs="宋体"/>
          <w:sz w:val="22"/>
        </w:rPr>
      </w:pPr>
      <w:r>
        <w:rPr>
          <w:rFonts w:hint="eastAsia" w:ascii="宋体" w:hAnsi="宋体" w:cs="宋体"/>
          <w:sz w:val="22"/>
        </w:rPr>
        <w:t>注：免费质保期</w:t>
      </w:r>
      <w:r>
        <w:rPr>
          <w:rFonts w:ascii="宋体" w:hAnsi="宋体" w:cs="宋体"/>
          <w:sz w:val="22"/>
        </w:rPr>
        <w:t>满后正常运行二年</w:t>
      </w:r>
      <w:r>
        <w:rPr>
          <w:rFonts w:hint="eastAsia" w:ascii="宋体" w:hAnsi="宋体" w:cs="宋体"/>
          <w:sz w:val="22"/>
        </w:rPr>
        <w:t>内</w:t>
      </w:r>
      <w:r>
        <w:rPr>
          <w:rFonts w:ascii="宋体" w:hAnsi="宋体" w:cs="宋体"/>
          <w:sz w:val="22"/>
        </w:rPr>
        <w:t>所需的备品、备件，</w:t>
      </w:r>
      <w:r>
        <w:rPr>
          <w:rFonts w:hint="eastAsia" w:ascii="宋体" w:hAnsi="宋体" w:cs="宋体"/>
          <w:sz w:val="22"/>
        </w:rPr>
        <w:t>清单由投标人自列，费用不计入总价。</w:t>
      </w:r>
    </w:p>
    <w:p>
      <w:pPr>
        <w:spacing w:line="360" w:lineRule="auto"/>
        <w:rPr>
          <w:rFonts w:ascii="宋体" w:hAnsi="宋体" w:cs="宋体"/>
          <w:sz w:val="22"/>
        </w:rPr>
      </w:pPr>
    </w:p>
    <w:p>
      <w:pPr>
        <w:spacing w:line="360" w:lineRule="auto"/>
        <w:rPr>
          <w:rFonts w:ascii="宋体" w:hAnsi="宋体" w:cs="宋体"/>
          <w:sz w:val="22"/>
        </w:rPr>
      </w:pPr>
    </w:p>
    <w:p>
      <w:pPr>
        <w:spacing w:line="360" w:lineRule="auto"/>
        <w:rPr>
          <w:rFonts w:ascii="宋体" w:hAnsi="宋体" w:cs="宋体"/>
          <w:sz w:val="22"/>
        </w:rPr>
      </w:pPr>
    </w:p>
    <w:p>
      <w:pPr>
        <w:pStyle w:val="2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2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27"/>
        <w:spacing w:line="360" w:lineRule="auto"/>
        <w:rPr>
          <w:rFonts w:ascii="Times New Roman" w:hAnsi="Times New Roman" w:eastAsia="Times New Roman"/>
        </w:rPr>
        <w:sectPr>
          <w:footerReference r:id="rId14" w:type="default"/>
          <w:pgSz w:w="12240" w:h="15840"/>
          <w:pgMar w:top="1500" w:right="1580" w:bottom="1120" w:left="1700" w:header="0" w:footer="921" w:gutter="0"/>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w:t>
      </w:r>
    </w:p>
    <w:p>
      <w:pPr>
        <w:pStyle w:val="27"/>
        <w:spacing w:line="360" w:lineRule="auto"/>
        <w:jc w:val="center"/>
        <w:rPr>
          <w:rFonts w:ascii="宋体" w:hAnsi="宋体" w:cs="宋体"/>
          <w:b/>
          <w:sz w:val="32"/>
          <w:szCs w:val="32"/>
        </w:rPr>
      </w:pPr>
      <w:r>
        <w:rPr>
          <w:rFonts w:hint="eastAsia" w:ascii="宋体" w:hAnsi="宋体" w:cs="宋体"/>
          <w:b/>
          <w:sz w:val="32"/>
          <w:szCs w:val="32"/>
        </w:rPr>
        <w:t>七、资格审查资料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12"/>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设</w:t>
            </w:r>
            <w:r>
              <w:rPr>
                <w:rFonts w:hint="eastAsia" w:ascii="宋体" w:hAnsi="宋体" w:cs="微软雅黑"/>
                <w:spacing w:val="-2"/>
                <w:kern w:val="0"/>
                <w:sz w:val="22"/>
              </w:rPr>
              <w:t>备</w:t>
            </w:r>
            <w:r>
              <w:rPr>
                <w:rFonts w:hint="eastAsia" w:ascii="宋体" w:hAnsi="宋体" w:cs="微软雅黑"/>
                <w:kern w:val="0"/>
                <w:sz w:val="22"/>
              </w:rPr>
              <w:t>制</w:t>
            </w:r>
            <w:r>
              <w:rPr>
                <w:rFonts w:hint="eastAsia" w:ascii="宋体" w:hAnsi="宋体" w:cs="微软雅黑"/>
                <w:spacing w:val="-2"/>
                <w:kern w:val="0"/>
                <w:sz w:val="22"/>
              </w:rPr>
              <w:t>造</w:t>
            </w:r>
            <w:r>
              <w:rPr>
                <w:rFonts w:hint="eastAsia" w:ascii="宋体" w:hAnsi="宋体" w:cs="微软雅黑"/>
                <w:kern w:val="0"/>
                <w:sz w:val="22"/>
              </w:rPr>
              <w:t>商</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12"/>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11"/>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工程技术人员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生产工人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销售人员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17" w:type="first"/>
          <w:headerReference r:id="rId15" w:type="default"/>
          <w:headerReference r:id="rId16"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具有独立法人资格的制造商或代理商，制造商注册资金不少于人民币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 xml:space="preserve">(按投标截止日中国人民银行公布的汇率中间价换算)，代理商注册资金不少于人民币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日至投标截止日）无行贿犯罪记录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r>
        <w:rPr>
          <w:rFonts w:hint="eastAsia" w:ascii="宋体" w:hAnsi="宋体" w:cs="宋体"/>
          <w:b/>
          <w:sz w:val="32"/>
          <w:szCs w:val="32"/>
        </w:rPr>
        <w:t>（七）制造商资格声明</w:t>
      </w:r>
    </w:p>
    <w:p>
      <w:pPr>
        <w:numPr>
          <w:ilvl w:val="0"/>
          <w:numId w:val="6"/>
        </w:numPr>
        <w:adjustRightInd w:val="0"/>
        <w:spacing w:before="120" w:beforeLines="50" w:line="360" w:lineRule="auto"/>
        <w:ind w:firstLine="220"/>
        <w:textAlignment w:val="baseline"/>
        <w:rPr>
          <w:rFonts w:ascii="宋体" w:hAnsi="宋体" w:cs="宋体"/>
          <w:sz w:val="22"/>
        </w:rPr>
      </w:pPr>
      <w:r>
        <w:rPr>
          <w:rFonts w:hint="eastAsia" w:ascii="宋体" w:hAnsi="宋体" w:cs="宋体"/>
          <w:sz w:val="22"/>
        </w:rPr>
        <w:t>名称及概况：</w:t>
      </w:r>
    </w:p>
    <w:p>
      <w:pPr>
        <w:numPr>
          <w:ilvl w:val="0"/>
          <w:numId w:val="7"/>
        </w:numPr>
        <w:adjustRightInd w:val="0"/>
        <w:spacing w:line="360" w:lineRule="auto"/>
        <w:ind w:firstLine="220"/>
        <w:textAlignment w:val="baseline"/>
        <w:rPr>
          <w:rFonts w:ascii="宋体" w:hAnsi="宋体" w:cs="宋体"/>
          <w:sz w:val="22"/>
        </w:rPr>
      </w:pPr>
      <w:r>
        <w:rPr>
          <w:rFonts w:hint="eastAsia" w:ascii="宋体" w:hAnsi="宋体" w:cs="宋体"/>
          <w:sz w:val="22"/>
        </w:rPr>
        <w:t>制造商名称：</w:t>
      </w:r>
      <w:r>
        <w:rPr>
          <w:rFonts w:hint="eastAsia" w:ascii="宋体" w:hAnsi="宋体" w:cs="宋体"/>
          <w:sz w:val="22"/>
          <w:u w:val="single"/>
        </w:rPr>
        <w:t xml:space="preserve">                                                 </w:t>
      </w:r>
    </w:p>
    <w:p>
      <w:pPr>
        <w:numPr>
          <w:ilvl w:val="0"/>
          <w:numId w:val="7"/>
        </w:numPr>
        <w:adjustRightInd w:val="0"/>
        <w:spacing w:line="360" w:lineRule="auto"/>
        <w:ind w:firstLine="220"/>
        <w:textAlignment w:val="baseline"/>
        <w:rPr>
          <w:rFonts w:ascii="宋体" w:hAnsi="宋体" w:cs="宋体"/>
          <w:sz w:val="22"/>
        </w:rPr>
      </w:pPr>
      <w:r>
        <w:rPr>
          <w:rFonts w:hint="eastAsia" w:ascii="宋体" w:hAnsi="宋体" w:cs="宋体"/>
          <w:sz w:val="22"/>
        </w:rPr>
        <w:t>总部地址：</w:t>
      </w:r>
      <w:r>
        <w:rPr>
          <w:rFonts w:hint="eastAsia" w:ascii="宋体" w:hAnsi="宋体" w:cs="宋体"/>
          <w:sz w:val="22"/>
          <w:u w:val="single"/>
        </w:rPr>
        <w:t xml:space="preserve">                                                   </w:t>
      </w:r>
    </w:p>
    <w:p>
      <w:pPr>
        <w:spacing w:line="360" w:lineRule="auto"/>
        <w:ind w:left="840" w:firstLine="220"/>
        <w:rPr>
          <w:rFonts w:ascii="宋体" w:hAnsi="宋体" w:cs="宋体"/>
          <w:sz w:val="22"/>
          <w:u w:val="single"/>
        </w:rPr>
      </w:pPr>
      <w:r>
        <w:rPr>
          <w:rFonts w:hint="eastAsia" w:ascii="宋体" w:hAnsi="宋体" w:cs="宋体"/>
          <w:sz w:val="22"/>
        </w:rPr>
        <w:t>电传/传真/电话号码：</w:t>
      </w:r>
      <w:r>
        <w:rPr>
          <w:rFonts w:hint="eastAsia" w:ascii="宋体" w:hAnsi="宋体" w:cs="宋体"/>
          <w:sz w:val="22"/>
          <w:u w:val="single"/>
        </w:rPr>
        <w:t xml:space="preserve">                                         </w:t>
      </w:r>
    </w:p>
    <w:p>
      <w:pPr>
        <w:numPr>
          <w:ilvl w:val="0"/>
          <w:numId w:val="7"/>
        </w:numPr>
        <w:adjustRightInd w:val="0"/>
        <w:spacing w:line="360" w:lineRule="auto"/>
        <w:ind w:firstLine="220"/>
        <w:textAlignment w:val="baseline"/>
        <w:rPr>
          <w:rFonts w:ascii="宋体" w:hAnsi="宋体" w:cs="宋体"/>
          <w:sz w:val="22"/>
          <w:u w:val="single"/>
        </w:rPr>
      </w:pPr>
      <w:r>
        <w:rPr>
          <w:rFonts w:hint="eastAsia" w:ascii="宋体" w:hAnsi="宋体" w:cs="宋体"/>
          <w:sz w:val="22"/>
        </w:rPr>
        <w:t>成立和/或注册日期：</w:t>
      </w:r>
      <w:r>
        <w:rPr>
          <w:rFonts w:hint="eastAsia" w:ascii="宋体" w:hAnsi="宋体" w:cs="宋体"/>
          <w:sz w:val="22"/>
          <w:u w:val="single"/>
        </w:rPr>
        <w:t xml:space="preserve">                                          </w:t>
      </w:r>
    </w:p>
    <w:p>
      <w:pPr>
        <w:numPr>
          <w:ilvl w:val="0"/>
          <w:numId w:val="7"/>
        </w:numPr>
        <w:adjustRightInd w:val="0"/>
        <w:spacing w:line="360" w:lineRule="auto"/>
        <w:ind w:firstLine="220"/>
        <w:textAlignment w:val="baseline"/>
        <w:rPr>
          <w:rFonts w:ascii="宋体" w:hAnsi="宋体" w:cs="宋体"/>
          <w:sz w:val="22"/>
        </w:rPr>
      </w:pPr>
      <w:r>
        <w:rPr>
          <w:rFonts w:hint="eastAsia" w:ascii="宋体" w:hAnsi="宋体" w:cs="宋体"/>
          <w:sz w:val="22"/>
        </w:rPr>
        <w:t>实收资本：</w:t>
      </w:r>
      <w:r>
        <w:rPr>
          <w:rFonts w:hint="eastAsia" w:ascii="宋体" w:hAnsi="宋体" w:cs="宋体"/>
          <w:sz w:val="22"/>
          <w:u w:val="single"/>
        </w:rPr>
        <w:t xml:space="preserve">                                                   </w:t>
      </w:r>
    </w:p>
    <w:p>
      <w:pPr>
        <w:numPr>
          <w:ilvl w:val="0"/>
          <w:numId w:val="7"/>
        </w:numPr>
        <w:adjustRightInd w:val="0"/>
        <w:spacing w:line="360" w:lineRule="auto"/>
        <w:ind w:firstLine="220"/>
        <w:textAlignment w:val="baseline"/>
        <w:rPr>
          <w:rFonts w:ascii="宋体" w:hAnsi="宋体" w:cs="宋体"/>
          <w:sz w:val="22"/>
        </w:rPr>
      </w:pPr>
      <w:r>
        <w:rPr>
          <w:rFonts w:hint="eastAsia" w:ascii="宋体" w:hAnsi="宋体" w:cs="宋体"/>
          <w:sz w:val="22"/>
        </w:rPr>
        <w:t>近期资产负债表（到</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日止）</w:t>
      </w:r>
    </w:p>
    <w:p>
      <w:pPr>
        <w:numPr>
          <w:ilvl w:val="0"/>
          <w:numId w:val="8"/>
        </w:numPr>
        <w:adjustRightInd w:val="0"/>
        <w:spacing w:line="360" w:lineRule="auto"/>
        <w:ind w:firstLine="220"/>
        <w:textAlignment w:val="baseline"/>
        <w:rPr>
          <w:rFonts w:ascii="宋体" w:hAnsi="宋体" w:cs="宋体"/>
          <w:sz w:val="22"/>
        </w:rPr>
      </w:pPr>
      <w:r>
        <w:rPr>
          <w:rFonts w:hint="eastAsia" w:ascii="宋体" w:hAnsi="宋体" w:cs="宋体"/>
          <w:sz w:val="22"/>
        </w:rPr>
        <w:t>固定资产：</w:t>
      </w:r>
      <w:r>
        <w:rPr>
          <w:rFonts w:hint="eastAsia" w:ascii="宋体" w:hAnsi="宋体" w:cs="宋体"/>
          <w:sz w:val="22"/>
          <w:u w:val="single"/>
        </w:rPr>
        <w:t xml:space="preserve">                                       </w:t>
      </w:r>
    </w:p>
    <w:p>
      <w:pPr>
        <w:numPr>
          <w:ilvl w:val="0"/>
          <w:numId w:val="8"/>
        </w:numPr>
        <w:adjustRightInd w:val="0"/>
        <w:spacing w:line="360" w:lineRule="auto"/>
        <w:ind w:firstLine="220"/>
        <w:textAlignment w:val="baseline"/>
        <w:rPr>
          <w:rFonts w:ascii="宋体" w:hAnsi="宋体" w:cs="宋体"/>
          <w:sz w:val="22"/>
        </w:rPr>
      </w:pPr>
      <w:r>
        <w:rPr>
          <w:rFonts w:hint="eastAsia" w:ascii="宋体" w:hAnsi="宋体" w:cs="宋体"/>
          <w:sz w:val="22"/>
        </w:rPr>
        <w:t>流动资产：</w:t>
      </w:r>
      <w:r>
        <w:rPr>
          <w:rFonts w:hint="eastAsia" w:ascii="宋体" w:hAnsi="宋体" w:cs="宋体"/>
          <w:sz w:val="22"/>
          <w:u w:val="single"/>
        </w:rPr>
        <w:t xml:space="preserve">                                       </w:t>
      </w:r>
    </w:p>
    <w:p>
      <w:pPr>
        <w:numPr>
          <w:ilvl w:val="0"/>
          <w:numId w:val="8"/>
        </w:numPr>
        <w:adjustRightInd w:val="0"/>
        <w:spacing w:line="360" w:lineRule="auto"/>
        <w:ind w:firstLine="220"/>
        <w:textAlignment w:val="baseline"/>
        <w:rPr>
          <w:rFonts w:ascii="宋体" w:hAnsi="宋体" w:cs="宋体"/>
          <w:sz w:val="22"/>
        </w:rPr>
      </w:pPr>
      <w:r>
        <w:rPr>
          <w:rFonts w:hint="eastAsia" w:ascii="宋体" w:hAnsi="宋体" w:cs="宋体"/>
          <w:sz w:val="22"/>
        </w:rPr>
        <w:t>长期负债：</w:t>
      </w:r>
      <w:r>
        <w:rPr>
          <w:rFonts w:hint="eastAsia" w:ascii="宋体" w:hAnsi="宋体" w:cs="宋体"/>
          <w:sz w:val="22"/>
          <w:u w:val="single"/>
        </w:rPr>
        <w:t xml:space="preserve">                                       </w:t>
      </w:r>
    </w:p>
    <w:p>
      <w:pPr>
        <w:numPr>
          <w:ilvl w:val="0"/>
          <w:numId w:val="8"/>
        </w:numPr>
        <w:adjustRightInd w:val="0"/>
        <w:spacing w:line="360" w:lineRule="auto"/>
        <w:ind w:firstLine="220"/>
        <w:textAlignment w:val="baseline"/>
        <w:rPr>
          <w:rFonts w:ascii="宋体" w:hAnsi="宋体" w:cs="宋体"/>
          <w:sz w:val="22"/>
        </w:rPr>
      </w:pPr>
      <w:r>
        <w:rPr>
          <w:rFonts w:hint="eastAsia" w:ascii="宋体" w:hAnsi="宋体" w:cs="宋体"/>
          <w:sz w:val="22"/>
        </w:rPr>
        <w:t>流动负债：</w:t>
      </w:r>
      <w:r>
        <w:rPr>
          <w:rFonts w:hint="eastAsia" w:ascii="宋体" w:hAnsi="宋体" w:cs="宋体"/>
          <w:sz w:val="22"/>
          <w:u w:val="single"/>
        </w:rPr>
        <w:t xml:space="preserve">                                       </w:t>
      </w:r>
    </w:p>
    <w:p>
      <w:pPr>
        <w:numPr>
          <w:ilvl w:val="0"/>
          <w:numId w:val="8"/>
        </w:numPr>
        <w:adjustRightInd w:val="0"/>
        <w:spacing w:line="360" w:lineRule="auto"/>
        <w:ind w:firstLine="220"/>
        <w:textAlignment w:val="baseline"/>
        <w:rPr>
          <w:rFonts w:ascii="宋体" w:hAnsi="宋体" w:cs="宋体"/>
          <w:sz w:val="22"/>
        </w:rPr>
      </w:pPr>
      <w:r>
        <w:rPr>
          <w:rFonts w:hint="eastAsia" w:ascii="宋体" w:hAnsi="宋体" w:cs="宋体"/>
          <w:sz w:val="22"/>
        </w:rPr>
        <w:t>净值：</w:t>
      </w:r>
      <w:r>
        <w:rPr>
          <w:rFonts w:hint="eastAsia" w:ascii="宋体" w:hAnsi="宋体" w:cs="宋体"/>
          <w:sz w:val="22"/>
          <w:u w:val="single"/>
        </w:rPr>
        <w:t xml:space="preserve">                                           </w:t>
      </w:r>
    </w:p>
    <w:p>
      <w:pPr>
        <w:numPr>
          <w:ilvl w:val="0"/>
          <w:numId w:val="9"/>
        </w:numPr>
        <w:adjustRightInd w:val="0"/>
        <w:spacing w:line="360" w:lineRule="auto"/>
        <w:ind w:firstLine="220"/>
        <w:textAlignment w:val="baseline"/>
        <w:rPr>
          <w:rFonts w:ascii="宋体" w:hAnsi="宋体" w:cs="宋体"/>
          <w:sz w:val="22"/>
        </w:rPr>
      </w:pPr>
      <w:r>
        <w:rPr>
          <w:rFonts w:hint="eastAsia" w:ascii="宋体" w:hAnsi="宋体" w:cs="宋体"/>
          <w:sz w:val="22"/>
        </w:rPr>
        <w:t>主要负责人姓名：（可选填）</w:t>
      </w:r>
      <w:r>
        <w:rPr>
          <w:rFonts w:hint="eastAsia" w:ascii="宋体" w:hAnsi="宋体" w:cs="宋体"/>
          <w:sz w:val="22"/>
          <w:u w:val="single"/>
        </w:rPr>
        <w:t xml:space="preserve">                          </w:t>
      </w:r>
    </w:p>
    <w:p>
      <w:pPr>
        <w:numPr>
          <w:ilvl w:val="0"/>
          <w:numId w:val="9"/>
        </w:numPr>
        <w:adjustRightInd w:val="0"/>
        <w:spacing w:line="360" w:lineRule="auto"/>
        <w:ind w:firstLine="220"/>
        <w:textAlignment w:val="baseline"/>
        <w:rPr>
          <w:rFonts w:ascii="宋体" w:hAnsi="宋体" w:cs="宋体"/>
          <w:sz w:val="22"/>
        </w:rPr>
      </w:pPr>
      <w:r>
        <w:rPr>
          <w:rFonts w:hint="eastAsia" w:ascii="宋体" w:hAnsi="宋体" w:cs="宋体"/>
          <w:sz w:val="22"/>
        </w:rPr>
        <w:t>制造商在中国的代表的姓名和地址：（如有的话）</w:t>
      </w:r>
    </w:p>
    <w:p>
      <w:pPr>
        <w:spacing w:line="360" w:lineRule="auto"/>
        <w:ind w:left="425" w:firstLine="220"/>
        <w:rPr>
          <w:rFonts w:ascii="宋体" w:hAnsi="宋体" w:cs="宋体"/>
          <w:sz w:val="22"/>
        </w:rPr>
      </w:pPr>
      <w:r>
        <w:rPr>
          <w:rFonts w:hint="eastAsia" w:ascii="宋体" w:hAnsi="宋体" w:cs="宋体"/>
          <w:sz w:val="22"/>
          <w:u w:val="single"/>
        </w:rPr>
        <w:t xml:space="preserve">                                                        </w:t>
      </w:r>
    </w:p>
    <w:p>
      <w:pPr>
        <w:numPr>
          <w:ilvl w:val="0"/>
          <w:numId w:val="10"/>
        </w:numPr>
        <w:adjustRightInd w:val="0"/>
        <w:spacing w:line="360" w:lineRule="auto"/>
        <w:ind w:firstLine="220"/>
        <w:textAlignment w:val="baseline"/>
        <w:rPr>
          <w:rFonts w:ascii="宋体" w:hAnsi="宋体" w:cs="宋体"/>
          <w:sz w:val="22"/>
        </w:rPr>
      </w:pPr>
      <w:r>
        <w:rPr>
          <w:rFonts w:hint="eastAsia" w:ascii="宋体" w:hAnsi="宋体" w:cs="宋体"/>
          <w:sz w:val="22"/>
        </w:rPr>
        <w:t>(1) 关于制造投标货物的设施及其它情况：</w:t>
      </w:r>
    </w:p>
    <w:p>
      <w:pPr>
        <w:spacing w:line="360" w:lineRule="auto"/>
        <w:ind w:firstLine="220"/>
        <w:rPr>
          <w:rFonts w:ascii="宋体" w:hAnsi="宋体" w:cs="宋体"/>
          <w:sz w:val="22"/>
        </w:rPr>
      </w:pPr>
      <w:r>
        <w:rPr>
          <w:rFonts w:hint="eastAsia" w:ascii="宋体" w:hAnsi="宋体" w:cs="宋体"/>
          <w:sz w:val="22"/>
        </w:rPr>
        <w:t>工厂名称地址       生产的项目       年生产能力       职工人数</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1"/>
          <w:numId w:val="11"/>
        </w:numPr>
        <w:tabs>
          <w:tab w:val="left" w:pos="780"/>
          <w:tab w:val="clear" w:pos="840"/>
        </w:tabs>
        <w:adjustRightInd w:val="0"/>
        <w:spacing w:line="360" w:lineRule="auto"/>
        <w:ind w:left="780" w:firstLine="220"/>
        <w:textAlignment w:val="baseline"/>
        <w:rPr>
          <w:rFonts w:ascii="宋体" w:hAnsi="宋体" w:cs="宋体"/>
          <w:sz w:val="22"/>
        </w:rPr>
      </w:pPr>
      <w:r>
        <w:rPr>
          <w:rFonts w:hint="eastAsia" w:ascii="宋体" w:hAnsi="宋体" w:cs="宋体"/>
          <w:sz w:val="22"/>
        </w:rPr>
        <w:t xml:space="preserve"> 本制造商不生产，而需从其它制造商购买的主要零部件：</w:t>
      </w:r>
    </w:p>
    <w:p>
      <w:pPr>
        <w:spacing w:line="360" w:lineRule="auto"/>
        <w:ind w:firstLine="220"/>
        <w:rPr>
          <w:rFonts w:ascii="宋体" w:hAnsi="宋体" w:cs="宋体"/>
          <w:sz w:val="22"/>
        </w:rPr>
      </w:pPr>
      <w:r>
        <w:rPr>
          <w:rFonts w:hint="eastAsia" w:ascii="宋体" w:hAnsi="宋体" w:cs="宋体"/>
          <w:sz w:val="22"/>
        </w:rPr>
        <w:t>制造商名称和地址               主要零部件名称</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12"/>
        </w:numPr>
        <w:adjustRightInd w:val="0"/>
        <w:spacing w:line="360" w:lineRule="auto"/>
        <w:ind w:right="443" w:rightChars="211" w:firstLine="220"/>
        <w:textAlignment w:val="baseline"/>
        <w:rPr>
          <w:rFonts w:ascii="宋体" w:hAnsi="宋体" w:cs="宋体"/>
          <w:sz w:val="22"/>
        </w:rPr>
      </w:pPr>
      <w:r>
        <w:rPr>
          <w:rFonts w:hint="eastAsia" w:ascii="宋体" w:hAnsi="宋体" w:cs="宋体"/>
          <w:sz w:val="22"/>
        </w:rPr>
        <w:t>本制造商生产投标货物的经验（包括年限、项目业主、额定能力、商业运营的起始日期等）：</w:t>
      </w:r>
    </w:p>
    <w:p>
      <w:pPr>
        <w:spacing w:line="360" w:lineRule="auto"/>
        <w:ind w:firstLine="220"/>
        <w:rPr>
          <w:rFonts w:ascii="宋体" w:hAnsi="宋体" w:cs="宋体"/>
          <w:sz w:val="22"/>
        </w:rPr>
      </w:pP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p>
    <w:p>
      <w:pPr>
        <w:numPr>
          <w:ilvl w:val="0"/>
          <w:numId w:val="12"/>
        </w:numPr>
        <w:adjustRightInd w:val="0"/>
        <w:spacing w:line="360" w:lineRule="auto"/>
        <w:ind w:firstLine="220"/>
        <w:textAlignment w:val="baseline"/>
        <w:rPr>
          <w:rFonts w:ascii="宋体" w:hAnsi="宋体" w:cs="宋体"/>
          <w:sz w:val="22"/>
        </w:rPr>
      </w:pPr>
      <w:r>
        <w:rPr>
          <w:rFonts w:hint="eastAsia" w:ascii="宋体" w:hAnsi="宋体" w:cs="宋体"/>
          <w:sz w:val="22"/>
        </w:rPr>
        <w:t>近3年该货物主要销售给国内、外主要客户的名称地址：</w:t>
      </w:r>
    </w:p>
    <w:p>
      <w:pPr>
        <w:numPr>
          <w:ilvl w:val="0"/>
          <w:numId w:val="13"/>
        </w:numPr>
        <w:adjustRightInd w:val="0"/>
        <w:spacing w:line="360" w:lineRule="auto"/>
        <w:ind w:firstLine="220"/>
        <w:textAlignment w:val="baseline"/>
        <w:rPr>
          <w:rFonts w:ascii="宋体" w:hAnsi="宋体" w:cs="宋体"/>
          <w:sz w:val="22"/>
        </w:rPr>
      </w:pPr>
      <w:r>
        <w:rPr>
          <w:rFonts w:hint="eastAsia" w:ascii="宋体" w:hAnsi="宋体" w:cs="宋体"/>
          <w:sz w:val="22"/>
        </w:rPr>
        <w:t>出口销售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13"/>
        </w:numPr>
        <w:adjustRightInd w:val="0"/>
        <w:spacing w:line="360" w:lineRule="auto"/>
        <w:ind w:firstLine="220"/>
        <w:textAlignment w:val="baseline"/>
        <w:rPr>
          <w:rFonts w:ascii="宋体" w:hAnsi="宋体" w:cs="宋体"/>
          <w:sz w:val="22"/>
        </w:rPr>
      </w:pPr>
      <w:r>
        <w:rPr>
          <w:rFonts w:hint="eastAsia" w:ascii="宋体" w:hAnsi="宋体" w:cs="宋体"/>
          <w:sz w:val="22"/>
        </w:rPr>
        <w:t>国内销售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14"/>
        </w:numPr>
        <w:adjustRightInd w:val="0"/>
        <w:spacing w:line="360" w:lineRule="auto"/>
        <w:ind w:firstLine="220"/>
        <w:textAlignment w:val="baseline"/>
        <w:rPr>
          <w:rFonts w:ascii="宋体" w:hAnsi="宋体" w:cs="宋体"/>
          <w:sz w:val="22"/>
        </w:rPr>
      </w:pPr>
      <w:r>
        <w:rPr>
          <w:rFonts w:hint="eastAsia" w:ascii="宋体" w:hAnsi="宋体" w:cs="宋体"/>
          <w:sz w:val="22"/>
        </w:rPr>
        <w:t>近三年的年营业额</w:t>
      </w:r>
    </w:p>
    <w:p>
      <w:pPr>
        <w:spacing w:line="360" w:lineRule="auto"/>
        <w:ind w:firstLine="220"/>
        <w:rPr>
          <w:rFonts w:ascii="宋体" w:hAnsi="宋体" w:cs="宋体"/>
          <w:sz w:val="22"/>
        </w:rPr>
      </w:pPr>
      <w:r>
        <w:rPr>
          <w:rFonts w:hint="eastAsia" w:ascii="宋体" w:hAnsi="宋体" w:cs="宋体"/>
          <w:sz w:val="22"/>
        </w:rPr>
        <w:t>年份             国内             出口             总额</w:t>
      </w:r>
    </w:p>
    <w:p>
      <w:pPr>
        <w:spacing w:line="360" w:lineRule="auto"/>
        <w:ind w:left="360"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u w:val="single"/>
        </w:rPr>
        <w:br w:type="textWrapping"/>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14"/>
        </w:numPr>
        <w:adjustRightInd w:val="0"/>
        <w:spacing w:line="360" w:lineRule="auto"/>
        <w:ind w:firstLine="220"/>
        <w:textAlignment w:val="baseline"/>
        <w:rPr>
          <w:rFonts w:ascii="宋体" w:hAnsi="宋体" w:cs="宋体"/>
          <w:sz w:val="22"/>
        </w:rPr>
      </w:pPr>
      <w:r>
        <w:rPr>
          <w:rFonts w:hint="eastAsia" w:ascii="宋体" w:hAnsi="宋体" w:cs="宋体"/>
          <w:sz w:val="22"/>
        </w:rPr>
        <w:t>易损件供应商的名称和地址：</w:t>
      </w:r>
    </w:p>
    <w:p>
      <w:pPr>
        <w:spacing w:line="360" w:lineRule="auto"/>
        <w:ind w:firstLine="220"/>
        <w:rPr>
          <w:rFonts w:ascii="宋体" w:hAnsi="宋体" w:cs="宋体"/>
          <w:sz w:val="22"/>
        </w:rPr>
      </w:pPr>
      <w:r>
        <w:rPr>
          <w:rFonts w:hint="eastAsia" w:ascii="宋体" w:hAnsi="宋体" w:cs="宋体"/>
          <w:sz w:val="22"/>
        </w:rPr>
        <w:t>部件名称                              供应商</w:t>
      </w:r>
    </w:p>
    <w:p>
      <w:pPr>
        <w:spacing w:line="360" w:lineRule="auto"/>
        <w:ind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14"/>
        </w:numPr>
        <w:adjustRightInd w:val="0"/>
        <w:spacing w:line="360" w:lineRule="auto"/>
        <w:ind w:firstLine="220"/>
        <w:textAlignment w:val="baseline"/>
        <w:rPr>
          <w:rFonts w:ascii="宋体" w:hAnsi="宋体" w:cs="宋体"/>
          <w:sz w:val="22"/>
        </w:rPr>
      </w:pPr>
      <w:r>
        <w:rPr>
          <w:rFonts w:hint="eastAsia" w:ascii="宋体" w:hAnsi="宋体" w:cs="宋体"/>
          <w:sz w:val="22"/>
        </w:rPr>
        <w:t>有关开户银行的名称和地址：</w:t>
      </w:r>
      <w:r>
        <w:rPr>
          <w:rFonts w:hint="eastAsia" w:ascii="宋体" w:hAnsi="宋体" w:cs="宋体"/>
          <w:sz w:val="22"/>
          <w:u w:val="single"/>
        </w:rPr>
        <w:t xml:space="preserve">                                      </w:t>
      </w:r>
    </w:p>
    <w:p>
      <w:pPr>
        <w:numPr>
          <w:ilvl w:val="0"/>
          <w:numId w:val="14"/>
        </w:numPr>
        <w:adjustRightInd w:val="0"/>
        <w:spacing w:line="360" w:lineRule="auto"/>
        <w:ind w:firstLine="220"/>
        <w:textAlignment w:val="baseline"/>
        <w:rPr>
          <w:rFonts w:ascii="宋体" w:hAnsi="宋体" w:cs="宋体"/>
          <w:sz w:val="22"/>
        </w:rPr>
      </w:pPr>
      <w:r>
        <w:rPr>
          <w:rFonts w:hint="eastAsia" w:ascii="宋体" w:hAnsi="宋体" w:cs="宋体"/>
          <w:sz w:val="22"/>
        </w:rPr>
        <w:t>制造商所属的集团公司（如有的话）：</w:t>
      </w:r>
      <w:r>
        <w:rPr>
          <w:rFonts w:hint="eastAsia" w:ascii="宋体" w:hAnsi="宋体" w:cs="宋体"/>
          <w:sz w:val="22"/>
          <w:u w:val="single"/>
        </w:rPr>
        <w:t xml:space="preserve">                                </w:t>
      </w:r>
    </w:p>
    <w:p>
      <w:pPr>
        <w:numPr>
          <w:ilvl w:val="0"/>
          <w:numId w:val="14"/>
        </w:numPr>
        <w:adjustRightInd w:val="0"/>
        <w:spacing w:line="360" w:lineRule="auto"/>
        <w:ind w:firstLine="220"/>
        <w:textAlignment w:val="baseline"/>
        <w:rPr>
          <w:rFonts w:ascii="宋体" w:hAnsi="宋体" w:cs="宋体"/>
          <w:sz w:val="22"/>
        </w:rPr>
      </w:pPr>
      <w:r>
        <w:rPr>
          <w:rFonts w:hint="eastAsia" w:ascii="宋体" w:hAnsi="宋体" w:cs="宋体"/>
          <w:sz w:val="22"/>
        </w:rPr>
        <w:t>其他情况：</w:t>
      </w:r>
      <w:r>
        <w:rPr>
          <w:rFonts w:hint="eastAsia" w:ascii="宋体" w:hAnsi="宋体" w:cs="宋体"/>
          <w:sz w:val="22"/>
          <w:u w:val="single"/>
        </w:rPr>
        <w:t xml:space="preserve">                                                      </w:t>
      </w:r>
    </w:p>
    <w:p>
      <w:pPr>
        <w:spacing w:line="360" w:lineRule="auto"/>
        <w:ind w:left="425" w:firstLine="220"/>
        <w:rPr>
          <w:rFonts w:ascii="宋体" w:hAnsi="宋体" w:cs="宋体"/>
          <w:sz w:val="22"/>
        </w:rPr>
      </w:pPr>
    </w:p>
    <w:p>
      <w:pPr>
        <w:spacing w:line="360" w:lineRule="auto"/>
        <w:ind w:firstLine="440" w:firstLineChars="200"/>
        <w:rPr>
          <w:rFonts w:ascii="宋体" w:hAnsi="宋体" w:cs="宋体"/>
          <w:sz w:val="22"/>
        </w:rPr>
      </w:pPr>
      <w:r>
        <w:rPr>
          <w:rFonts w:hint="eastAsia" w:ascii="宋体" w:hAnsi="宋体" w:cs="宋体"/>
          <w:sz w:val="22"/>
        </w:rPr>
        <w:t>兹证明上述声明是真实、正确的，并提供了全部能提供的资料和数据，我们同意遵照贵方要求出示有关证明文件。</w:t>
      </w:r>
    </w:p>
    <w:p>
      <w:pPr>
        <w:spacing w:line="360" w:lineRule="auto"/>
        <w:ind w:firstLine="220"/>
        <w:rPr>
          <w:rFonts w:ascii="宋体" w:hAnsi="宋体" w:cs="宋体"/>
          <w:sz w:val="22"/>
        </w:rPr>
      </w:pPr>
    </w:p>
    <w:p>
      <w:pPr>
        <w:spacing w:line="360" w:lineRule="auto"/>
        <w:ind w:firstLine="220"/>
        <w:rPr>
          <w:rFonts w:ascii="宋体" w:hAnsi="宋体" w:cs="宋体"/>
          <w:sz w:val="22"/>
        </w:rPr>
      </w:pPr>
    </w:p>
    <w:p>
      <w:pPr>
        <w:spacing w:before="120" w:beforeLines="50" w:line="360" w:lineRule="auto"/>
        <w:ind w:firstLine="220"/>
        <w:rPr>
          <w:rFonts w:ascii="宋体" w:hAnsi="宋体" w:cs="宋体"/>
          <w:sz w:val="22"/>
        </w:rPr>
      </w:pPr>
      <w:r>
        <w:rPr>
          <w:rFonts w:hint="eastAsia" w:ascii="宋体" w:hAnsi="宋体" w:cs="宋体"/>
          <w:sz w:val="22"/>
        </w:rPr>
        <w:t>制造商名称 （公章）</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签字人姓名和职务</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签字人签字</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签字日期</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传真</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电话</w:t>
      </w:r>
      <w:r>
        <w:rPr>
          <w:rFonts w:hint="eastAsia" w:ascii="宋体" w:hAnsi="宋体" w:cs="宋体"/>
          <w:sz w:val="22"/>
          <w:u w:val="single"/>
        </w:rPr>
        <w:t xml:space="preserve">                                               </w:t>
      </w:r>
    </w:p>
    <w:p>
      <w:pPr>
        <w:spacing w:before="120" w:beforeLines="50" w:line="360" w:lineRule="auto"/>
        <w:ind w:firstLine="210"/>
        <w:rPr>
          <w:rFonts w:ascii="宋体" w:hAnsi="宋体" w:cs="宋体"/>
          <w:u w:val="single"/>
        </w:rPr>
      </w:pPr>
    </w:p>
    <w:p>
      <w:pPr>
        <w:overflowPunct w:val="0"/>
        <w:autoSpaceDE w:val="0"/>
        <w:autoSpaceDN w:val="0"/>
        <w:ind w:firstLine="220"/>
        <w:jc w:val="left"/>
        <w:rPr>
          <w:rFonts w:ascii="宋体" w:hAnsi="宋体" w:cs="Calibri"/>
          <w:sz w:val="22"/>
        </w:rPr>
      </w:pPr>
    </w:p>
    <w:p>
      <w:pPr>
        <w:spacing w:line="360" w:lineRule="auto"/>
        <w:ind w:firstLine="220"/>
        <w:jc w:val="center"/>
        <w:rPr>
          <w:rFonts w:ascii="宋体" w:hAnsi="宋体" w:cs="宋体"/>
          <w:b/>
          <w:sz w:val="32"/>
          <w:szCs w:val="32"/>
        </w:rPr>
      </w:pPr>
      <w:r>
        <w:rPr>
          <w:rFonts w:ascii="宋体" w:hAnsi="宋体" w:cs="Calibri"/>
          <w:sz w:val="22"/>
        </w:rPr>
        <w:br w:type="page"/>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（八）设备制造商的授权书（代理商投标时提供）</w:t>
      </w: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代理商需具有招标设备制造商的授权书（需提供授权书复印件并加盖投标人公章作为证明材料，原件备查）</w:t>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（九）投标人类似业绩情况表</w:t>
      </w:r>
    </w:p>
    <w:tbl>
      <w:tblPr>
        <w:tblStyle w:val="12"/>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r>
              <w:rPr>
                <w:rFonts w:hint="eastAsia" w:ascii="宋体" w:hAnsi="宋体" w:cs="宋体"/>
                <w:bCs/>
                <w:kern w:val="0"/>
                <w:szCs w:val="21"/>
              </w:rPr>
              <w:t>项目</w:t>
            </w:r>
          </w:p>
          <w:p>
            <w:pPr>
              <w:pStyle w:val="30"/>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0"/>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0"/>
              <w:jc w:val="center"/>
              <w:rPr>
                <w:rFonts w:ascii="宋体" w:hAnsi="宋体" w:cs="宋体"/>
                <w:bCs/>
                <w:kern w:val="0"/>
                <w:szCs w:val="21"/>
              </w:rPr>
            </w:pPr>
          </w:p>
        </w:tc>
      </w:tr>
    </w:tbl>
    <w:p>
      <w:pPr>
        <w:pStyle w:val="30"/>
        <w:spacing w:before="120" w:beforeLines="50" w:line="360" w:lineRule="auto"/>
        <w:rPr>
          <w:rFonts w:ascii="宋体" w:hAnsi="宋体"/>
        </w:rPr>
      </w:pPr>
      <w:r>
        <w:rPr>
          <w:rFonts w:hint="eastAsia" w:ascii="宋体" w:hAnsi="宋体"/>
        </w:rPr>
        <w:t>注：注：本表只需填写符合“招标公告”资格条件和“评标办法”业绩评分要求的业绩，并附有关证明中标通知书或合同复印件等材料复印件或扫描件。</w:t>
      </w:r>
    </w:p>
    <w:p>
      <w:pPr>
        <w:pStyle w:val="30"/>
        <w:spacing w:before="120" w:beforeLines="50" w:line="360" w:lineRule="auto"/>
        <w:rPr>
          <w:rFonts w:ascii="宋体" w:hAnsi="宋体"/>
        </w:rPr>
      </w:pPr>
    </w:p>
    <w:p>
      <w:pPr>
        <w:pStyle w:val="2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2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2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27"/>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spacing w:line="360" w:lineRule="auto"/>
        <w:ind w:firstLine="321"/>
        <w:jc w:val="center"/>
        <w:rPr>
          <w:rFonts w:ascii="宋体" w:hAnsi="宋体" w:cs="宋体"/>
          <w:b/>
          <w:sz w:val="32"/>
          <w:szCs w:val="32"/>
        </w:rPr>
      </w:pPr>
      <w:r>
        <w:rPr>
          <w:rFonts w:hint="eastAsia" w:ascii="宋体" w:hAnsi="宋体" w:cs="宋体"/>
          <w:b/>
          <w:sz w:val="32"/>
          <w:szCs w:val="32"/>
        </w:rPr>
        <w:t>（十）投标产品近年（合同签订时间或部分供货期在202  年1月1日至投标截止日期间）的销售业绩一览表</w:t>
      </w:r>
    </w:p>
    <w:tbl>
      <w:tblPr>
        <w:tblStyle w:val="12"/>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kern w:val="0"/>
                <w:szCs w:val="21"/>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宋体" w:hAnsi="宋体" w:cs="宋体"/>
                <w:szCs w:val="21"/>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业主单位联系方式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bl>
    <w:p>
      <w:pPr>
        <w:spacing w:line="360" w:lineRule="auto"/>
        <w:ind w:firstLine="210"/>
        <w:jc w:val="left"/>
        <w:rPr>
          <w:rFonts w:ascii="ˎ̥" w:hAnsi="ˎ̥" w:cs="宋体"/>
          <w:kern w:val="0"/>
          <w:szCs w:val="21"/>
        </w:rPr>
      </w:pPr>
      <w:r>
        <w:rPr>
          <w:rFonts w:hint="eastAsia" w:ascii="ˎ̥" w:hAnsi="ˎ̥" w:cs="宋体"/>
          <w:kern w:val="0"/>
          <w:szCs w:val="21"/>
        </w:rPr>
        <w:t>注：</w:t>
      </w:r>
      <w:r>
        <w:rPr>
          <w:rFonts w:hint="eastAsia" w:ascii="宋体" w:hAnsi="宋体" w:cs="宋体"/>
        </w:rPr>
        <w:t>本表只需填写符合“招标公告”资格条件和“评标办法”业绩评审标准的业绩。</w:t>
      </w:r>
      <w:r>
        <w:rPr>
          <w:rFonts w:hint="eastAsia" w:ascii="ˎ̥" w:hAnsi="ˎ̥" w:cs="宋体"/>
          <w:kern w:val="0"/>
          <w:szCs w:val="21"/>
        </w:rPr>
        <w:t>附业绩的销售合同。</w:t>
      </w:r>
    </w:p>
    <w:p>
      <w:pPr>
        <w:spacing w:line="360" w:lineRule="auto"/>
        <w:ind w:firstLine="210"/>
        <w:jc w:val="left"/>
        <w:rPr>
          <w:rFonts w:ascii="ˎ̥" w:hAnsi="ˎ̥" w:cs="宋体"/>
          <w:kern w:val="0"/>
          <w:szCs w:val="21"/>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（十一）投标人提供的实质性响应招标文件资料一览表</w:t>
      </w:r>
    </w:p>
    <w:p>
      <w:pPr>
        <w:pStyle w:val="31"/>
        <w:adjustRightInd w:val="0"/>
        <w:snapToGrid w:val="0"/>
        <w:ind w:firstLine="200"/>
        <w:jc w:val="center"/>
        <w:rPr>
          <w:b/>
          <w:sz w:val="10"/>
          <w:szCs w:val="10"/>
        </w:rPr>
      </w:pPr>
    </w:p>
    <w:tbl>
      <w:tblPr>
        <w:tblStyle w:val="12"/>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jc w:val="center"/>
              <w:rPr>
                <w:rFonts w:ascii="宋体" w:hAnsi="宋体"/>
                <w:sz w:val="22"/>
              </w:rPr>
            </w:pPr>
            <w:r>
              <w:rPr>
                <w:rFonts w:hint="eastAsia" w:ascii="宋体" w:hAnsi="宋体"/>
                <w:sz w:val="22"/>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r>
              <w:rPr>
                <w:rFonts w:hint="eastAsia" w:ascii="宋体" w:hAnsi="宋体"/>
                <w:sz w:val="22"/>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jc w:val="center"/>
              <w:rPr>
                <w:rFonts w:ascii="宋体" w:hAnsi="宋体"/>
                <w:sz w:val="22"/>
              </w:rPr>
            </w:pPr>
            <w:r>
              <w:rPr>
                <w:rFonts w:hint="eastAsia" w:ascii="宋体" w:hAnsi="宋体"/>
                <w:sz w:val="22"/>
              </w:rPr>
              <w:t>共</w:t>
            </w:r>
            <w:r>
              <w:rPr>
                <w:rFonts w:ascii="宋体" w:hAnsi="宋体"/>
                <w:sz w:val="22"/>
              </w:rPr>
              <w:t xml:space="preserve"> </w:t>
            </w:r>
            <w:r>
              <w:rPr>
                <w:rFonts w:hint="eastAsia" w:ascii="宋体" w:hAnsi="宋体"/>
                <w:sz w:val="22"/>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jc w:val="center"/>
              <w:rPr>
                <w:rFonts w:ascii="宋体" w:hAnsi="宋体"/>
                <w:sz w:val="22"/>
              </w:rPr>
            </w:pPr>
            <w:r>
              <w:rPr>
                <w:rFonts w:hint="eastAsia" w:ascii="宋体" w:hAnsi="宋体"/>
                <w:sz w:val="22"/>
              </w:rPr>
              <w:t>备</w:t>
            </w:r>
            <w:r>
              <w:rPr>
                <w:rFonts w:ascii="宋体" w:hAnsi="宋体"/>
                <w:sz w:val="22"/>
              </w:rPr>
              <w:t xml:space="preserve">  </w:t>
            </w:r>
            <w:r>
              <w:rPr>
                <w:rFonts w:hint="eastAsia" w:ascii="宋体" w:hAnsi="宋体"/>
                <w:sz w:val="22"/>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1"/>
              <w:adjustRightInd w:val="0"/>
              <w:snapToGrid w:val="0"/>
              <w:ind w:firstLine="560"/>
              <w:jc w:val="center"/>
              <w:rPr>
                <w:rFonts w:ascii="宋体" w:hAnsi="宋体"/>
                <w:sz w:val="22"/>
              </w:rPr>
            </w:pPr>
          </w:p>
        </w:tc>
      </w:tr>
    </w:tbl>
    <w:p>
      <w:pPr>
        <w:autoSpaceDE w:val="0"/>
        <w:autoSpaceDN w:val="0"/>
        <w:adjustRightInd w:val="0"/>
        <w:spacing w:line="360" w:lineRule="auto"/>
        <w:ind w:right="-20"/>
        <w:jc w:val="left"/>
        <w:rPr>
          <w:rFonts w:ascii="宋体" w:hAnsi="宋体" w:cs="微软雅黑"/>
          <w:kern w:val="0"/>
          <w:sz w:val="22"/>
        </w:rPr>
      </w:pPr>
      <w:r>
        <w:rPr>
          <w:rFonts w:hint="eastAsia" w:ascii="宋体" w:hAnsi="宋体" w:cs="微软雅黑"/>
          <w:kern w:val="0"/>
          <w:sz w:val="22"/>
        </w:rPr>
        <w:t>注：本表请按投标人须知前附表</w:t>
      </w:r>
      <w:r>
        <w:rPr>
          <w:rFonts w:ascii="宋体" w:hAnsi="宋体" w:cs="微软雅黑"/>
          <w:kern w:val="0"/>
          <w:sz w:val="22"/>
        </w:rPr>
        <w:t>3.5“</w:t>
      </w:r>
      <w:r>
        <w:rPr>
          <w:rFonts w:hint="eastAsia" w:ascii="宋体" w:hAnsi="宋体" w:cs="微软雅黑"/>
          <w:kern w:val="0"/>
          <w:sz w:val="22"/>
        </w:rPr>
        <w:t>一、</w:t>
      </w:r>
      <w:r>
        <w:rPr>
          <w:rFonts w:ascii="宋体" w:hAnsi="宋体" w:cs="微软雅黑"/>
          <w:kern w:val="0"/>
          <w:sz w:val="22"/>
        </w:rPr>
        <w:t>实质性响应招标文件资料”</w:t>
      </w:r>
      <w:r>
        <w:rPr>
          <w:rFonts w:hint="eastAsia" w:ascii="宋体" w:hAnsi="宋体" w:cs="微软雅黑"/>
          <w:kern w:val="0"/>
          <w:sz w:val="22"/>
        </w:rPr>
        <w:t>内容填写。</w:t>
      </w:r>
    </w:p>
    <w:p>
      <w:pPr>
        <w:autoSpaceDE w:val="0"/>
        <w:autoSpaceDN w:val="0"/>
        <w:adjustRightInd w:val="0"/>
        <w:spacing w:line="360" w:lineRule="auto"/>
        <w:ind w:left="100" w:right="-20" w:firstLine="440" w:firstLineChars="200"/>
        <w:jc w:val="left"/>
        <w:rPr>
          <w:rFonts w:ascii="宋体" w:hAnsi="宋体" w:cs="微软雅黑"/>
          <w:kern w:val="0"/>
          <w:sz w:val="22"/>
        </w:rPr>
      </w:pPr>
    </w:p>
    <w:p>
      <w:pPr>
        <w:pStyle w:val="2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2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2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autoSpaceDE w:val="0"/>
        <w:autoSpaceDN w:val="0"/>
        <w:adjustRightInd w:val="0"/>
        <w:spacing w:line="360" w:lineRule="auto"/>
        <w:ind w:left="-45" w:leftChars="-255" w:right="-20" w:hanging="490" w:hangingChars="223"/>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（十二）近年财务状况表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（十三）近年（合同签订时间或部分供货期在202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12"/>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（十四）正在供货和新承接的项目情况表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12"/>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7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17"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（十五）近年发生的诉讼及仲裁情况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p>
    <w:p/>
    <w:p>
      <w:pPr>
        <w:spacing w:line="360" w:lineRule="auto"/>
        <w:jc w:val="center"/>
        <w:rPr>
          <w:rFonts w:ascii="宋体" w:hAnsi="宋体" w:cs="宋体"/>
          <w:b/>
          <w:sz w:val="32"/>
          <w:szCs w:val="32"/>
        </w:rPr>
      </w:pPr>
      <w:r>
        <w:rPr>
          <w:rFonts w:hint="eastAsia" w:ascii="宋体" w:hAnsi="宋体" w:cs="宋体"/>
          <w:b/>
          <w:sz w:val="32"/>
          <w:szCs w:val="32"/>
        </w:rPr>
        <w:t>八、杭州萧山国际机场有限公司廉洁自律承诺书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九、</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27"/>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27"/>
        <w:spacing w:line="360" w:lineRule="auto"/>
        <w:jc w:val="center"/>
        <w:rPr>
          <w:rFonts w:ascii="宋体" w:hAnsi="宋体" w:cs="宋体"/>
          <w:b/>
          <w:sz w:val="32"/>
          <w:szCs w:val="32"/>
        </w:rPr>
      </w:pPr>
      <w:r>
        <w:rPr>
          <w:rFonts w:hint="eastAsia" w:ascii="宋体" w:hAnsi="宋体" w:cs="宋体"/>
          <w:b/>
          <w:sz w:val="32"/>
          <w:szCs w:val="32"/>
        </w:rPr>
        <w:t>十、技术方案</w:t>
      </w:r>
    </w:p>
    <w:p>
      <w:pPr>
        <w:pStyle w:val="32"/>
        <w:spacing w:line="360" w:lineRule="auto"/>
        <w:ind w:firstLine="440" w:firstLineChars="200"/>
        <w:rPr>
          <w:rFonts w:ascii="宋体" w:hAnsi="宋体" w:cs="宋体"/>
          <w:sz w:val="22"/>
        </w:rPr>
      </w:pPr>
    </w:p>
    <w:p>
      <w:pPr>
        <w:pStyle w:val="32"/>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15"/>
        </w:numPr>
        <w:spacing w:line="360" w:lineRule="auto"/>
        <w:rPr>
          <w:rFonts w:ascii="宋体" w:hAnsi="宋体" w:cs="宋体"/>
          <w:sz w:val="22"/>
        </w:rPr>
      </w:pPr>
      <w:r>
        <w:rPr>
          <w:rFonts w:hint="eastAsia" w:ascii="宋体" w:hAnsi="宋体" w:cs="宋体"/>
          <w:sz w:val="22"/>
        </w:rPr>
        <w:t>货物说明一览表；</w:t>
      </w:r>
    </w:p>
    <w:p>
      <w:pPr>
        <w:numPr>
          <w:ilvl w:val="0"/>
          <w:numId w:val="15"/>
        </w:numPr>
        <w:spacing w:line="360" w:lineRule="auto"/>
        <w:rPr>
          <w:rFonts w:ascii="宋体" w:hAnsi="宋体" w:cs="宋体"/>
          <w:sz w:val="22"/>
        </w:rPr>
      </w:pPr>
      <w:r>
        <w:rPr>
          <w:rFonts w:hint="eastAsia" w:ascii="宋体" w:hAnsi="宋体" w:cs="宋体"/>
          <w:sz w:val="22"/>
        </w:rPr>
        <w:t>货物主要技术指标和性能的详细描述；</w:t>
      </w:r>
    </w:p>
    <w:p>
      <w:pPr>
        <w:numPr>
          <w:ilvl w:val="0"/>
          <w:numId w:val="15"/>
        </w:numPr>
        <w:spacing w:line="360" w:lineRule="auto"/>
        <w:rPr>
          <w:rFonts w:ascii="宋体" w:hAnsi="宋体" w:cs="宋体"/>
          <w:sz w:val="22"/>
        </w:rPr>
      </w:pPr>
      <w:r>
        <w:rPr>
          <w:rFonts w:hint="eastAsia" w:ascii="宋体" w:hAnsi="宋体" w:cs="宋体"/>
          <w:sz w:val="22"/>
        </w:rPr>
        <w:t>货物的相关检测、检验、测试报告；</w:t>
      </w:r>
    </w:p>
    <w:p>
      <w:pPr>
        <w:numPr>
          <w:ilvl w:val="0"/>
          <w:numId w:val="15"/>
        </w:numPr>
        <w:spacing w:line="360" w:lineRule="auto"/>
        <w:rPr>
          <w:rFonts w:ascii="宋体" w:hAnsi="宋体" w:cs="宋体"/>
          <w:sz w:val="22"/>
        </w:rPr>
      </w:pPr>
      <w:r>
        <w:rPr>
          <w:rFonts w:hint="eastAsia" w:ascii="宋体" w:hAnsi="宋体" w:cs="宋体"/>
          <w:sz w:val="22"/>
        </w:rPr>
        <w:t>货物主要生产工艺流程；</w:t>
      </w:r>
    </w:p>
    <w:p>
      <w:pPr>
        <w:numPr>
          <w:ilvl w:val="0"/>
          <w:numId w:val="15"/>
        </w:numPr>
        <w:spacing w:line="360" w:lineRule="auto"/>
        <w:rPr>
          <w:rFonts w:ascii="宋体" w:hAnsi="宋体" w:cs="宋体"/>
          <w:sz w:val="22"/>
        </w:rPr>
      </w:pPr>
      <w:r>
        <w:rPr>
          <w:rFonts w:hint="eastAsia" w:ascii="宋体" w:hAnsi="宋体" w:cs="宋体"/>
          <w:sz w:val="22"/>
        </w:rPr>
        <w:t>所供产品的试验检验设备及试验调试方法；</w:t>
      </w:r>
    </w:p>
    <w:p>
      <w:pPr>
        <w:numPr>
          <w:ilvl w:val="0"/>
          <w:numId w:val="15"/>
        </w:numPr>
        <w:spacing w:line="360" w:lineRule="auto"/>
        <w:rPr>
          <w:rFonts w:ascii="宋体" w:hAnsi="宋体" w:cs="宋体"/>
          <w:sz w:val="22"/>
        </w:rPr>
      </w:pPr>
      <w:r>
        <w:rPr>
          <w:rFonts w:hint="eastAsia" w:ascii="宋体" w:hAnsi="宋体" w:cs="宋体"/>
          <w:sz w:val="22"/>
        </w:rPr>
        <w:t>项目实施进度控制计划；</w:t>
      </w:r>
    </w:p>
    <w:p>
      <w:pPr>
        <w:numPr>
          <w:ilvl w:val="0"/>
          <w:numId w:val="15"/>
        </w:numPr>
        <w:spacing w:line="360" w:lineRule="auto"/>
        <w:rPr>
          <w:rFonts w:ascii="宋体" w:hAnsi="宋体" w:cs="宋体"/>
          <w:sz w:val="22"/>
        </w:rPr>
      </w:pPr>
      <w:r>
        <w:rPr>
          <w:rFonts w:hint="eastAsia" w:ascii="宋体" w:hAnsi="宋体" w:cs="宋体"/>
          <w:sz w:val="22"/>
        </w:rPr>
        <w:t>相关服务实施方案；</w:t>
      </w:r>
    </w:p>
    <w:p>
      <w:pPr>
        <w:numPr>
          <w:ilvl w:val="0"/>
          <w:numId w:val="15"/>
        </w:numPr>
        <w:spacing w:line="360" w:lineRule="auto"/>
        <w:rPr>
          <w:rFonts w:ascii="宋体" w:hAnsi="宋体" w:cs="宋体"/>
          <w:sz w:val="22"/>
        </w:rPr>
      </w:pPr>
      <w:r>
        <w:rPr>
          <w:rFonts w:hint="eastAsia" w:ascii="宋体" w:hAnsi="宋体" w:cs="宋体"/>
          <w:sz w:val="22"/>
        </w:rPr>
        <w:t>设备运行维护成本分析；</w:t>
      </w:r>
    </w:p>
    <w:p>
      <w:pPr>
        <w:numPr>
          <w:ilvl w:val="0"/>
          <w:numId w:val="15"/>
        </w:numPr>
        <w:spacing w:line="360" w:lineRule="auto"/>
        <w:rPr>
          <w:rFonts w:ascii="宋体" w:hAnsi="宋体" w:cs="宋体"/>
          <w:sz w:val="22"/>
        </w:rPr>
      </w:pPr>
      <w:r>
        <w:rPr>
          <w:rFonts w:hint="eastAsia" w:ascii="宋体" w:hAnsi="宋体" w:cs="宋体"/>
          <w:sz w:val="22"/>
        </w:rPr>
        <w:t>备品备件的详细配置说明；</w:t>
      </w:r>
    </w:p>
    <w:p>
      <w:pPr>
        <w:numPr>
          <w:ilvl w:val="0"/>
          <w:numId w:val="15"/>
        </w:numPr>
        <w:spacing w:line="360" w:lineRule="auto"/>
        <w:rPr>
          <w:rFonts w:ascii="宋体" w:hAnsi="宋体" w:cs="宋体"/>
          <w:sz w:val="22"/>
        </w:rPr>
      </w:pPr>
      <w:r>
        <w:rPr>
          <w:rFonts w:hint="eastAsia" w:ascii="宋体" w:hAnsi="宋体" w:cs="宋体"/>
          <w:sz w:val="22"/>
        </w:rPr>
        <w:t>专用工具、仪器仪表的详细配置说明</w:t>
      </w:r>
    </w:p>
    <w:p>
      <w:pPr>
        <w:numPr>
          <w:ilvl w:val="0"/>
          <w:numId w:val="15"/>
        </w:numPr>
        <w:spacing w:line="360" w:lineRule="auto"/>
        <w:rPr>
          <w:rFonts w:ascii="宋体" w:hAnsi="宋体" w:cs="宋体"/>
          <w:sz w:val="22"/>
        </w:rPr>
      </w:pPr>
      <w:r>
        <w:rPr>
          <w:rFonts w:hint="eastAsia" w:ascii="宋体" w:hAnsi="宋体" w:cs="宋体"/>
          <w:sz w:val="22"/>
        </w:rPr>
        <w:t>技术文件清单</w:t>
      </w:r>
    </w:p>
    <w:p>
      <w:pPr>
        <w:numPr>
          <w:ilvl w:val="0"/>
          <w:numId w:val="15"/>
        </w:numPr>
        <w:spacing w:line="360" w:lineRule="auto"/>
        <w:rPr>
          <w:rFonts w:ascii="宋体" w:hAnsi="宋体" w:cs="宋体"/>
          <w:sz w:val="22"/>
        </w:rPr>
      </w:pPr>
      <w:r>
        <w:rPr>
          <w:rFonts w:hint="eastAsia" w:ascii="宋体" w:hAnsi="宋体" w:cs="宋体"/>
          <w:sz w:val="22"/>
        </w:rPr>
        <w:t>技术支持及售后服务方案；</w:t>
      </w:r>
    </w:p>
    <w:p>
      <w:pPr>
        <w:numPr>
          <w:ilvl w:val="0"/>
          <w:numId w:val="15"/>
        </w:numPr>
        <w:spacing w:line="360" w:lineRule="auto"/>
        <w:rPr>
          <w:rFonts w:ascii="宋体" w:hAnsi="宋体" w:cs="宋体"/>
          <w:sz w:val="22"/>
        </w:rPr>
      </w:pPr>
      <w:r>
        <w:rPr>
          <w:rFonts w:hint="eastAsia" w:ascii="宋体" w:hAnsi="宋体" w:cs="宋体"/>
          <w:sz w:val="22"/>
        </w:rPr>
        <w:t>人员培训计划。</w:t>
      </w:r>
    </w:p>
    <w:p>
      <w:pPr>
        <w:pStyle w:val="33"/>
        <w:rPr>
          <w:rFonts w:ascii="宋体" w:hAnsi="宋体" w:cs="宋体"/>
          <w:sz w:val="22"/>
        </w:rPr>
      </w:pPr>
    </w:p>
    <w:p>
      <w:pPr>
        <w:pStyle w:val="27"/>
        <w:spacing w:line="360" w:lineRule="auto"/>
        <w:jc w:val="center"/>
        <w:rPr>
          <w:rFonts w:ascii="宋体" w:hAnsi="宋体" w:cs="宋体"/>
          <w:b/>
          <w:sz w:val="32"/>
          <w:szCs w:val="32"/>
        </w:rPr>
      </w:pPr>
    </w:p>
    <w:p>
      <w:pPr>
        <w:pStyle w:val="27"/>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33"/>
        <w:jc w:val="center"/>
        <w:rPr>
          <w:rFonts w:ascii="宋体" w:hAnsi="宋体" w:cs="宋体"/>
          <w:bCs/>
          <w:sz w:val="32"/>
          <w:szCs w:val="32"/>
        </w:rPr>
      </w:pPr>
      <w:r>
        <w:rPr>
          <w:rFonts w:hint="eastAsia" w:ascii="宋体" w:hAnsi="宋体" w:cs="宋体"/>
          <w:b/>
          <w:sz w:val="30"/>
          <w:szCs w:val="30"/>
        </w:rPr>
        <w:t>项目部主要成员履历表</w:t>
      </w:r>
    </w:p>
    <w:p>
      <w:pPr>
        <w:pStyle w:val="34"/>
        <w:spacing w:before="120" w:beforeLines="50" w:line="360" w:lineRule="auto"/>
        <w:ind w:firstLine="480" w:firstLineChars="200"/>
        <w:rPr>
          <w:rFonts w:ascii="宋体" w:hAnsi="宋体" w:eastAsia="宋体" w:cs="宋体"/>
          <w:sz w:val="24"/>
          <w:szCs w:val="21"/>
        </w:rPr>
      </w:pPr>
    </w:p>
    <w:tbl>
      <w:tblPr>
        <w:tblStyle w:val="12"/>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3"/>
              <w:jc w:val="center"/>
              <w:rPr>
                <w:rFonts w:ascii="宋体" w:hAnsi="宋体" w:cs="宋体"/>
              </w:rPr>
            </w:pPr>
            <w:r>
              <w:rPr>
                <w:rFonts w:hint="eastAsia" w:ascii="宋体" w:hAnsi="宋体" w:cs="宋体"/>
              </w:rPr>
              <w:t>序号</w:t>
            </w:r>
          </w:p>
        </w:tc>
        <w:tc>
          <w:tcPr>
            <w:tcW w:w="665" w:type="dxa"/>
            <w:vAlign w:val="center"/>
          </w:tcPr>
          <w:p>
            <w:pPr>
              <w:pStyle w:val="33"/>
              <w:jc w:val="center"/>
              <w:rPr>
                <w:rFonts w:ascii="宋体" w:hAnsi="宋体" w:cs="宋体"/>
              </w:rPr>
            </w:pPr>
            <w:r>
              <w:rPr>
                <w:rFonts w:hint="eastAsia" w:ascii="宋体" w:hAnsi="宋体" w:cs="宋体"/>
              </w:rPr>
              <w:t>姓名</w:t>
            </w:r>
          </w:p>
        </w:tc>
        <w:tc>
          <w:tcPr>
            <w:tcW w:w="665" w:type="dxa"/>
            <w:vAlign w:val="center"/>
          </w:tcPr>
          <w:p>
            <w:pPr>
              <w:pStyle w:val="33"/>
              <w:jc w:val="center"/>
              <w:rPr>
                <w:rFonts w:ascii="宋体" w:hAnsi="宋体" w:cs="宋体"/>
              </w:rPr>
            </w:pPr>
            <w:r>
              <w:rPr>
                <w:rFonts w:hint="eastAsia" w:ascii="宋体" w:hAnsi="宋体" w:cs="宋体"/>
              </w:rPr>
              <w:t>性别</w:t>
            </w:r>
          </w:p>
        </w:tc>
        <w:tc>
          <w:tcPr>
            <w:tcW w:w="665" w:type="dxa"/>
            <w:vAlign w:val="center"/>
          </w:tcPr>
          <w:p>
            <w:pPr>
              <w:pStyle w:val="33"/>
              <w:jc w:val="center"/>
              <w:rPr>
                <w:rFonts w:ascii="宋体" w:hAnsi="宋体" w:cs="宋体"/>
              </w:rPr>
            </w:pPr>
            <w:r>
              <w:rPr>
                <w:rFonts w:hint="eastAsia" w:ascii="宋体" w:hAnsi="宋体" w:cs="宋体"/>
              </w:rPr>
              <w:t>年龄</w:t>
            </w:r>
          </w:p>
        </w:tc>
        <w:tc>
          <w:tcPr>
            <w:tcW w:w="664" w:type="dxa"/>
            <w:vAlign w:val="center"/>
          </w:tcPr>
          <w:p>
            <w:pPr>
              <w:pStyle w:val="33"/>
              <w:jc w:val="center"/>
              <w:rPr>
                <w:rFonts w:ascii="宋体" w:hAnsi="宋体" w:cs="宋体"/>
              </w:rPr>
            </w:pPr>
            <w:r>
              <w:rPr>
                <w:rFonts w:hint="eastAsia" w:ascii="宋体" w:hAnsi="宋体" w:cs="宋体"/>
              </w:rPr>
              <w:t>学历</w:t>
            </w:r>
          </w:p>
        </w:tc>
        <w:tc>
          <w:tcPr>
            <w:tcW w:w="664" w:type="dxa"/>
            <w:vAlign w:val="center"/>
          </w:tcPr>
          <w:p>
            <w:pPr>
              <w:pStyle w:val="33"/>
              <w:jc w:val="center"/>
              <w:rPr>
                <w:rFonts w:ascii="宋体" w:hAnsi="宋体" w:cs="宋体"/>
              </w:rPr>
            </w:pPr>
            <w:r>
              <w:rPr>
                <w:rFonts w:hint="eastAsia" w:ascii="宋体" w:hAnsi="宋体" w:cs="宋体"/>
              </w:rPr>
              <w:t>专业</w:t>
            </w:r>
          </w:p>
        </w:tc>
        <w:tc>
          <w:tcPr>
            <w:tcW w:w="1673" w:type="dxa"/>
            <w:vAlign w:val="center"/>
          </w:tcPr>
          <w:p>
            <w:pPr>
              <w:pStyle w:val="33"/>
              <w:jc w:val="center"/>
              <w:rPr>
                <w:rFonts w:ascii="宋体" w:hAnsi="宋体" w:cs="宋体"/>
              </w:rPr>
            </w:pPr>
            <w:r>
              <w:rPr>
                <w:rFonts w:hint="eastAsia" w:ascii="宋体" w:hAnsi="宋体" w:cs="宋体"/>
              </w:rPr>
              <w:t>执业资格/职称</w:t>
            </w:r>
          </w:p>
        </w:tc>
        <w:tc>
          <w:tcPr>
            <w:tcW w:w="1157" w:type="dxa"/>
            <w:vAlign w:val="center"/>
          </w:tcPr>
          <w:p>
            <w:pPr>
              <w:pStyle w:val="33"/>
              <w:jc w:val="center"/>
              <w:rPr>
                <w:rFonts w:ascii="宋体" w:hAnsi="宋体" w:cs="宋体"/>
              </w:rPr>
            </w:pPr>
            <w:r>
              <w:rPr>
                <w:rFonts w:hint="eastAsia" w:ascii="宋体" w:hAnsi="宋体" w:cs="宋体"/>
              </w:rPr>
              <w:t>工作年限</w:t>
            </w:r>
          </w:p>
        </w:tc>
        <w:tc>
          <w:tcPr>
            <w:tcW w:w="1673" w:type="dxa"/>
            <w:vAlign w:val="center"/>
          </w:tcPr>
          <w:p>
            <w:pPr>
              <w:pStyle w:val="33"/>
              <w:jc w:val="center"/>
              <w:rPr>
                <w:rFonts w:ascii="宋体" w:hAnsi="宋体" w:cs="宋体"/>
              </w:rPr>
            </w:pPr>
            <w:r>
              <w:rPr>
                <w:rFonts w:hint="eastAsia" w:ascii="宋体" w:hAnsi="宋体" w:cs="宋体"/>
              </w:rPr>
              <w:t>拟在本项目担任的职务</w:t>
            </w:r>
          </w:p>
        </w:tc>
        <w:tc>
          <w:tcPr>
            <w:tcW w:w="1364" w:type="dxa"/>
            <w:vAlign w:val="center"/>
          </w:tcPr>
          <w:p>
            <w:pPr>
              <w:pStyle w:val="33"/>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3"/>
              <w:jc w:val="center"/>
              <w:rPr>
                <w:rFonts w:ascii="宋体" w:hAnsi="宋体" w:cs="宋体"/>
              </w:rPr>
            </w:pPr>
          </w:p>
        </w:tc>
        <w:tc>
          <w:tcPr>
            <w:tcW w:w="665" w:type="dxa"/>
            <w:vAlign w:val="center"/>
          </w:tcPr>
          <w:p>
            <w:pPr>
              <w:pStyle w:val="33"/>
              <w:jc w:val="center"/>
              <w:rPr>
                <w:rFonts w:ascii="宋体" w:hAnsi="宋体" w:cs="宋体"/>
              </w:rPr>
            </w:pPr>
          </w:p>
        </w:tc>
        <w:tc>
          <w:tcPr>
            <w:tcW w:w="665" w:type="dxa"/>
            <w:vAlign w:val="center"/>
          </w:tcPr>
          <w:p>
            <w:pPr>
              <w:pStyle w:val="33"/>
              <w:jc w:val="center"/>
              <w:rPr>
                <w:rFonts w:ascii="宋体" w:hAnsi="宋体" w:cs="宋体"/>
              </w:rPr>
            </w:pPr>
          </w:p>
        </w:tc>
        <w:tc>
          <w:tcPr>
            <w:tcW w:w="665" w:type="dxa"/>
            <w:vAlign w:val="center"/>
          </w:tcPr>
          <w:p>
            <w:pPr>
              <w:pStyle w:val="33"/>
              <w:jc w:val="center"/>
              <w:rPr>
                <w:rFonts w:ascii="宋体" w:hAnsi="宋体" w:cs="宋体"/>
              </w:rPr>
            </w:pPr>
          </w:p>
        </w:tc>
        <w:tc>
          <w:tcPr>
            <w:tcW w:w="664" w:type="dxa"/>
            <w:vAlign w:val="center"/>
          </w:tcPr>
          <w:p>
            <w:pPr>
              <w:pStyle w:val="33"/>
              <w:jc w:val="center"/>
              <w:rPr>
                <w:rFonts w:ascii="宋体" w:hAnsi="宋体" w:cs="宋体"/>
              </w:rPr>
            </w:pPr>
          </w:p>
        </w:tc>
        <w:tc>
          <w:tcPr>
            <w:tcW w:w="664" w:type="dxa"/>
            <w:vAlign w:val="center"/>
          </w:tcPr>
          <w:p>
            <w:pPr>
              <w:pStyle w:val="33"/>
              <w:jc w:val="center"/>
              <w:rPr>
                <w:rFonts w:ascii="宋体" w:hAnsi="宋体" w:cs="宋体"/>
              </w:rPr>
            </w:pPr>
          </w:p>
        </w:tc>
        <w:tc>
          <w:tcPr>
            <w:tcW w:w="1673" w:type="dxa"/>
            <w:tcBorders>
              <w:bottom w:val="single" w:color="auto" w:sz="4" w:space="0"/>
            </w:tcBorders>
            <w:vAlign w:val="center"/>
          </w:tcPr>
          <w:p>
            <w:pPr>
              <w:pStyle w:val="33"/>
              <w:jc w:val="center"/>
              <w:rPr>
                <w:rFonts w:ascii="宋体" w:hAnsi="宋体" w:cs="宋体"/>
              </w:rPr>
            </w:pPr>
          </w:p>
        </w:tc>
        <w:tc>
          <w:tcPr>
            <w:tcW w:w="1157" w:type="dxa"/>
            <w:tcBorders>
              <w:bottom w:val="single" w:color="auto" w:sz="4" w:space="0"/>
            </w:tcBorders>
            <w:vAlign w:val="center"/>
          </w:tcPr>
          <w:p>
            <w:pPr>
              <w:pStyle w:val="33"/>
              <w:jc w:val="center"/>
              <w:rPr>
                <w:rFonts w:ascii="宋体" w:hAnsi="宋体" w:cs="宋体"/>
              </w:rPr>
            </w:pPr>
          </w:p>
        </w:tc>
        <w:tc>
          <w:tcPr>
            <w:tcW w:w="1673" w:type="dxa"/>
            <w:tcBorders>
              <w:bottom w:val="single" w:color="auto" w:sz="4" w:space="0"/>
            </w:tcBorders>
            <w:vAlign w:val="center"/>
          </w:tcPr>
          <w:p>
            <w:pPr>
              <w:pStyle w:val="33"/>
              <w:jc w:val="center"/>
              <w:rPr>
                <w:rFonts w:ascii="宋体" w:hAnsi="宋体" w:cs="宋体"/>
              </w:rPr>
            </w:pPr>
          </w:p>
        </w:tc>
        <w:tc>
          <w:tcPr>
            <w:tcW w:w="1364" w:type="dxa"/>
            <w:tcBorders>
              <w:bottom w:val="single" w:color="auto" w:sz="4" w:space="0"/>
            </w:tcBorders>
            <w:vAlign w:val="center"/>
          </w:tcPr>
          <w:p>
            <w:pPr>
              <w:pStyle w:val="33"/>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3"/>
              <w:jc w:val="center"/>
              <w:rPr>
                <w:rFonts w:ascii="宋体" w:hAnsi="宋体" w:cs="宋体"/>
              </w:rPr>
            </w:pPr>
          </w:p>
        </w:tc>
        <w:tc>
          <w:tcPr>
            <w:tcW w:w="665" w:type="dxa"/>
            <w:vAlign w:val="center"/>
          </w:tcPr>
          <w:p>
            <w:pPr>
              <w:pStyle w:val="33"/>
              <w:jc w:val="center"/>
              <w:rPr>
                <w:rFonts w:ascii="宋体" w:hAnsi="宋体" w:cs="宋体"/>
              </w:rPr>
            </w:pPr>
          </w:p>
        </w:tc>
        <w:tc>
          <w:tcPr>
            <w:tcW w:w="665" w:type="dxa"/>
            <w:vAlign w:val="center"/>
          </w:tcPr>
          <w:p>
            <w:pPr>
              <w:pStyle w:val="33"/>
              <w:jc w:val="center"/>
              <w:rPr>
                <w:rFonts w:ascii="宋体" w:hAnsi="宋体" w:cs="宋体"/>
              </w:rPr>
            </w:pPr>
          </w:p>
        </w:tc>
        <w:tc>
          <w:tcPr>
            <w:tcW w:w="665" w:type="dxa"/>
            <w:vAlign w:val="center"/>
          </w:tcPr>
          <w:p>
            <w:pPr>
              <w:pStyle w:val="33"/>
              <w:jc w:val="center"/>
              <w:rPr>
                <w:rFonts w:ascii="宋体" w:hAnsi="宋体" w:cs="宋体"/>
              </w:rPr>
            </w:pPr>
          </w:p>
        </w:tc>
        <w:tc>
          <w:tcPr>
            <w:tcW w:w="664" w:type="dxa"/>
            <w:vAlign w:val="center"/>
          </w:tcPr>
          <w:p>
            <w:pPr>
              <w:pStyle w:val="33"/>
              <w:jc w:val="center"/>
              <w:rPr>
                <w:rFonts w:ascii="宋体" w:hAnsi="宋体" w:cs="宋体"/>
              </w:rPr>
            </w:pPr>
          </w:p>
        </w:tc>
        <w:tc>
          <w:tcPr>
            <w:tcW w:w="664" w:type="dxa"/>
            <w:vAlign w:val="center"/>
          </w:tcPr>
          <w:p>
            <w:pPr>
              <w:pStyle w:val="33"/>
              <w:jc w:val="center"/>
              <w:rPr>
                <w:rFonts w:ascii="宋体" w:hAnsi="宋体" w:cs="宋体"/>
              </w:rPr>
            </w:pPr>
          </w:p>
        </w:tc>
        <w:tc>
          <w:tcPr>
            <w:tcW w:w="1673" w:type="dxa"/>
            <w:tcBorders>
              <w:bottom w:val="single" w:color="auto" w:sz="4" w:space="0"/>
            </w:tcBorders>
            <w:vAlign w:val="center"/>
          </w:tcPr>
          <w:p>
            <w:pPr>
              <w:pStyle w:val="33"/>
              <w:jc w:val="center"/>
              <w:rPr>
                <w:rFonts w:ascii="宋体" w:hAnsi="宋体" w:cs="宋体"/>
              </w:rPr>
            </w:pPr>
          </w:p>
        </w:tc>
        <w:tc>
          <w:tcPr>
            <w:tcW w:w="1157" w:type="dxa"/>
            <w:tcBorders>
              <w:bottom w:val="single" w:color="auto" w:sz="4" w:space="0"/>
            </w:tcBorders>
            <w:vAlign w:val="center"/>
          </w:tcPr>
          <w:p>
            <w:pPr>
              <w:pStyle w:val="33"/>
              <w:jc w:val="center"/>
              <w:rPr>
                <w:rFonts w:ascii="宋体" w:hAnsi="宋体" w:cs="宋体"/>
              </w:rPr>
            </w:pPr>
          </w:p>
        </w:tc>
        <w:tc>
          <w:tcPr>
            <w:tcW w:w="1673" w:type="dxa"/>
            <w:tcBorders>
              <w:bottom w:val="single" w:color="auto" w:sz="4" w:space="0"/>
            </w:tcBorders>
            <w:vAlign w:val="center"/>
          </w:tcPr>
          <w:p>
            <w:pPr>
              <w:pStyle w:val="33"/>
              <w:jc w:val="center"/>
              <w:rPr>
                <w:rFonts w:ascii="宋体" w:hAnsi="宋体" w:cs="宋体"/>
              </w:rPr>
            </w:pPr>
          </w:p>
        </w:tc>
        <w:tc>
          <w:tcPr>
            <w:tcW w:w="1364" w:type="dxa"/>
            <w:tcBorders>
              <w:bottom w:val="single" w:color="auto" w:sz="4" w:space="0"/>
            </w:tcBorders>
            <w:vAlign w:val="center"/>
          </w:tcPr>
          <w:p>
            <w:pPr>
              <w:pStyle w:val="33"/>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3"/>
              <w:jc w:val="center"/>
              <w:rPr>
                <w:rFonts w:ascii="宋体" w:hAnsi="宋体" w:cs="宋体"/>
              </w:rPr>
            </w:pPr>
          </w:p>
        </w:tc>
        <w:tc>
          <w:tcPr>
            <w:tcW w:w="665" w:type="dxa"/>
            <w:vAlign w:val="center"/>
          </w:tcPr>
          <w:p>
            <w:pPr>
              <w:pStyle w:val="33"/>
              <w:jc w:val="center"/>
              <w:rPr>
                <w:rFonts w:ascii="宋体" w:hAnsi="宋体" w:cs="宋体"/>
              </w:rPr>
            </w:pPr>
          </w:p>
        </w:tc>
        <w:tc>
          <w:tcPr>
            <w:tcW w:w="665" w:type="dxa"/>
            <w:vAlign w:val="center"/>
          </w:tcPr>
          <w:p>
            <w:pPr>
              <w:pStyle w:val="33"/>
              <w:jc w:val="center"/>
              <w:rPr>
                <w:rFonts w:ascii="宋体" w:hAnsi="宋体" w:cs="宋体"/>
              </w:rPr>
            </w:pPr>
          </w:p>
        </w:tc>
        <w:tc>
          <w:tcPr>
            <w:tcW w:w="665" w:type="dxa"/>
            <w:vAlign w:val="center"/>
          </w:tcPr>
          <w:p>
            <w:pPr>
              <w:pStyle w:val="33"/>
              <w:jc w:val="center"/>
              <w:rPr>
                <w:rFonts w:ascii="宋体" w:hAnsi="宋体" w:cs="宋体"/>
              </w:rPr>
            </w:pPr>
          </w:p>
        </w:tc>
        <w:tc>
          <w:tcPr>
            <w:tcW w:w="664" w:type="dxa"/>
            <w:vAlign w:val="center"/>
          </w:tcPr>
          <w:p>
            <w:pPr>
              <w:pStyle w:val="33"/>
              <w:jc w:val="center"/>
              <w:rPr>
                <w:rFonts w:ascii="宋体" w:hAnsi="宋体" w:cs="宋体"/>
              </w:rPr>
            </w:pPr>
          </w:p>
        </w:tc>
        <w:tc>
          <w:tcPr>
            <w:tcW w:w="664" w:type="dxa"/>
            <w:vAlign w:val="center"/>
          </w:tcPr>
          <w:p>
            <w:pPr>
              <w:pStyle w:val="33"/>
              <w:jc w:val="center"/>
              <w:rPr>
                <w:rFonts w:ascii="宋体" w:hAnsi="宋体" w:cs="宋体"/>
              </w:rPr>
            </w:pPr>
          </w:p>
        </w:tc>
        <w:tc>
          <w:tcPr>
            <w:tcW w:w="1673" w:type="dxa"/>
            <w:tcBorders>
              <w:bottom w:val="single" w:color="auto" w:sz="4" w:space="0"/>
            </w:tcBorders>
            <w:vAlign w:val="center"/>
          </w:tcPr>
          <w:p>
            <w:pPr>
              <w:pStyle w:val="33"/>
              <w:jc w:val="center"/>
              <w:rPr>
                <w:rFonts w:ascii="宋体" w:hAnsi="宋体" w:cs="宋体"/>
              </w:rPr>
            </w:pPr>
          </w:p>
        </w:tc>
        <w:tc>
          <w:tcPr>
            <w:tcW w:w="1157" w:type="dxa"/>
            <w:tcBorders>
              <w:bottom w:val="single" w:color="auto" w:sz="4" w:space="0"/>
            </w:tcBorders>
            <w:vAlign w:val="center"/>
          </w:tcPr>
          <w:p>
            <w:pPr>
              <w:pStyle w:val="33"/>
              <w:jc w:val="center"/>
              <w:rPr>
                <w:rFonts w:ascii="宋体" w:hAnsi="宋体" w:cs="宋体"/>
              </w:rPr>
            </w:pPr>
          </w:p>
        </w:tc>
        <w:tc>
          <w:tcPr>
            <w:tcW w:w="1673" w:type="dxa"/>
            <w:tcBorders>
              <w:bottom w:val="single" w:color="auto" w:sz="4" w:space="0"/>
            </w:tcBorders>
            <w:vAlign w:val="center"/>
          </w:tcPr>
          <w:p>
            <w:pPr>
              <w:pStyle w:val="33"/>
              <w:jc w:val="center"/>
              <w:rPr>
                <w:rFonts w:ascii="宋体" w:hAnsi="宋体" w:cs="宋体"/>
              </w:rPr>
            </w:pPr>
          </w:p>
        </w:tc>
        <w:tc>
          <w:tcPr>
            <w:tcW w:w="1364" w:type="dxa"/>
            <w:tcBorders>
              <w:bottom w:val="single" w:color="auto" w:sz="4" w:space="0"/>
            </w:tcBorders>
            <w:vAlign w:val="center"/>
          </w:tcPr>
          <w:p>
            <w:pPr>
              <w:pStyle w:val="33"/>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3"/>
              <w:jc w:val="center"/>
              <w:rPr>
                <w:rFonts w:ascii="宋体" w:hAnsi="宋体" w:cs="宋体"/>
              </w:rPr>
            </w:pPr>
          </w:p>
        </w:tc>
        <w:tc>
          <w:tcPr>
            <w:tcW w:w="665" w:type="dxa"/>
            <w:vAlign w:val="center"/>
          </w:tcPr>
          <w:p>
            <w:pPr>
              <w:pStyle w:val="33"/>
              <w:jc w:val="center"/>
              <w:rPr>
                <w:rFonts w:ascii="宋体" w:hAnsi="宋体" w:cs="宋体"/>
              </w:rPr>
            </w:pPr>
          </w:p>
        </w:tc>
        <w:tc>
          <w:tcPr>
            <w:tcW w:w="665" w:type="dxa"/>
            <w:vAlign w:val="center"/>
          </w:tcPr>
          <w:p>
            <w:pPr>
              <w:pStyle w:val="33"/>
              <w:jc w:val="center"/>
              <w:rPr>
                <w:rFonts w:ascii="宋体" w:hAnsi="宋体" w:cs="宋体"/>
              </w:rPr>
            </w:pPr>
          </w:p>
        </w:tc>
        <w:tc>
          <w:tcPr>
            <w:tcW w:w="665" w:type="dxa"/>
            <w:vAlign w:val="center"/>
          </w:tcPr>
          <w:p>
            <w:pPr>
              <w:pStyle w:val="33"/>
              <w:jc w:val="center"/>
              <w:rPr>
                <w:rFonts w:ascii="宋体" w:hAnsi="宋体" w:cs="宋体"/>
              </w:rPr>
            </w:pPr>
          </w:p>
        </w:tc>
        <w:tc>
          <w:tcPr>
            <w:tcW w:w="664" w:type="dxa"/>
            <w:vAlign w:val="center"/>
          </w:tcPr>
          <w:p>
            <w:pPr>
              <w:pStyle w:val="33"/>
              <w:jc w:val="center"/>
              <w:rPr>
                <w:rFonts w:ascii="宋体" w:hAnsi="宋体" w:cs="宋体"/>
              </w:rPr>
            </w:pPr>
          </w:p>
        </w:tc>
        <w:tc>
          <w:tcPr>
            <w:tcW w:w="664" w:type="dxa"/>
            <w:vAlign w:val="center"/>
          </w:tcPr>
          <w:p>
            <w:pPr>
              <w:pStyle w:val="33"/>
              <w:jc w:val="center"/>
              <w:rPr>
                <w:rFonts w:ascii="宋体" w:hAnsi="宋体" w:cs="宋体"/>
              </w:rPr>
            </w:pPr>
          </w:p>
        </w:tc>
        <w:tc>
          <w:tcPr>
            <w:tcW w:w="1673" w:type="dxa"/>
            <w:tcBorders>
              <w:bottom w:val="single" w:color="auto" w:sz="4" w:space="0"/>
            </w:tcBorders>
            <w:vAlign w:val="center"/>
          </w:tcPr>
          <w:p>
            <w:pPr>
              <w:pStyle w:val="33"/>
              <w:jc w:val="center"/>
              <w:rPr>
                <w:rFonts w:ascii="宋体" w:hAnsi="宋体" w:cs="宋体"/>
              </w:rPr>
            </w:pPr>
          </w:p>
        </w:tc>
        <w:tc>
          <w:tcPr>
            <w:tcW w:w="1157" w:type="dxa"/>
            <w:tcBorders>
              <w:bottom w:val="single" w:color="auto" w:sz="4" w:space="0"/>
            </w:tcBorders>
            <w:vAlign w:val="center"/>
          </w:tcPr>
          <w:p>
            <w:pPr>
              <w:pStyle w:val="33"/>
              <w:jc w:val="center"/>
              <w:rPr>
                <w:rFonts w:ascii="宋体" w:hAnsi="宋体" w:cs="宋体"/>
              </w:rPr>
            </w:pPr>
          </w:p>
        </w:tc>
        <w:tc>
          <w:tcPr>
            <w:tcW w:w="1673" w:type="dxa"/>
            <w:tcBorders>
              <w:bottom w:val="single" w:color="auto" w:sz="4" w:space="0"/>
            </w:tcBorders>
            <w:vAlign w:val="center"/>
          </w:tcPr>
          <w:p>
            <w:pPr>
              <w:pStyle w:val="33"/>
              <w:jc w:val="center"/>
              <w:rPr>
                <w:rFonts w:ascii="宋体" w:hAnsi="宋体" w:cs="宋体"/>
              </w:rPr>
            </w:pPr>
          </w:p>
        </w:tc>
        <w:tc>
          <w:tcPr>
            <w:tcW w:w="1364" w:type="dxa"/>
            <w:tcBorders>
              <w:bottom w:val="single" w:color="auto" w:sz="4" w:space="0"/>
            </w:tcBorders>
            <w:vAlign w:val="center"/>
          </w:tcPr>
          <w:p>
            <w:pPr>
              <w:pStyle w:val="33"/>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3"/>
              <w:jc w:val="center"/>
              <w:rPr>
                <w:rFonts w:ascii="宋体" w:hAnsi="宋体" w:cs="宋体"/>
              </w:rPr>
            </w:pPr>
          </w:p>
        </w:tc>
        <w:tc>
          <w:tcPr>
            <w:tcW w:w="665" w:type="dxa"/>
            <w:vAlign w:val="center"/>
          </w:tcPr>
          <w:p>
            <w:pPr>
              <w:pStyle w:val="33"/>
              <w:jc w:val="center"/>
              <w:rPr>
                <w:rFonts w:ascii="宋体" w:hAnsi="宋体" w:cs="宋体"/>
              </w:rPr>
            </w:pPr>
          </w:p>
        </w:tc>
        <w:tc>
          <w:tcPr>
            <w:tcW w:w="665" w:type="dxa"/>
            <w:vAlign w:val="center"/>
          </w:tcPr>
          <w:p>
            <w:pPr>
              <w:pStyle w:val="33"/>
              <w:jc w:val="center"/>
              <w:rPr>
                <w:rFonts w:ascii="宋体" w:hAnsi="宋体" w:cs="宋体"/>
              </w:rPr>
            </w:pPr>
          </w:p>
        </w:tc>
        <w:tc>
          <w:tcPr>
            <w:tcW w:w="665" w:type="dxa"/>
            <w:vAlign w:val="center"/>
          </w:tcPr>
          <w:p>
            <w:pPr>
              <w:pStyle w:val="33"/>
              <w:jc w:val="center"/>
              <w:rPr>
                <w:rFonts w:ascii="宋体" w:hAnsi="宋体" w:cs="宋体"/>
              </w:rPr>
            </w:pPr>
          </w:p>
        </w:tc>
        <w:tc>
          <w:tcPr>
            <w:tcW w:w="664" w:type="dxa"/>
            <w:vAlign w:val="center"/>
          </w:tcPr>
          <w:p>
            <w:pPr>
              <w:pStyle w:val="33"/>
              <w:jc w:val="center"/>
              <w:rPr>
                <w:rFonts w:ascii="宋体" w:hAnsi="宋体" w:cs="宋体"/>
              </w:rPr>
            </w:pPr>
          </w:p>
        </w:tc>
        <w:tc>
          <w:tcPr>
            <w:tcW w:w="664" w:type="dxa"/>
            <w:vAlign w:val="center"/>
          </w:tcPr>
          <w:p>
            <w:pPr>
              <w:pStyle w:val="33"/>
              <w:jc w:val="center"/>
              <w:rPr>
                <w:rFonts w:ascii="宋体" w:hAnsi="宋体" w:cs="宋体"/>
              </w:rPr>
            </w:pPr>
          </w:p>
        </w:tc>
        <w:tc>
          <w:tcPr>
            <w:tcW w:w="1673" w:type="dxa"/>
            <w:tcBorders>
              <w:bottom w:val="single" w:color="auto" w:sz="4" w:space="0"/>
            </w:tcBorders>
            <w:vAlign w:val="center"/>
          </w:tcPr>
          <w:p>
            <w:pPr>
              <w:pStyle w:val="33"/>
              <w:jc w:val="center"/>
              <w:rPr>
                <w:rFonts w:ascii="宋体" w:hAnsi="宋体" w:cs="宋体"/>
              </w:rPr>
            </w:pPr>
          </w:p>
        </w:tc>
        <w:tc>
          <w:tcPr>
            <w:tcW w:w="1157" w:type="dxa"/>
            <w:tcBorders>
              <w:bottom w:val="single" w:color="auto" w:sz="4" w:space="0"/>
            </w:tcBorders>
            <w:vAlign w:val="center"/>
          </w:tcPr>
          <w:p>
            <w:pPr>
              <w:pStyle w:val="33"/>
              <w:jc w:val="center"/>
              <w:rPr>
                <w:rFonts w:ascii="宋体" w:hAnsi="宋体" w:cs="宋体"/>
              </w:rPr>
            </w:pPr>
          </w:p>
        </w:tc>
        <w:tc>
          <w:tcPr>
            <w:tcW w:w="1673" w:type="dxa"/>
            <w:tcBorders>
              <w:bottom w:val="single" w:color="auto" w:sz="4" w:space="0"/>
            </w:tcBorders>
            <w:vAlign w:val="center"/>
          </w:tcPr>
          <w:p>
            <w:pPr>
              <w:pStyle w:val="33"/>
              <w:jc w:val="center"/>
              <w:rPr>
                <w:rFonts w:ascii="宋体" w:hAnsi="宋体" w:cs="宋体"/>
              </w:rPr>
            </w:pPr>
          </w:p>
        </w:tc>
        <w:tc>
          <w:tcPr>
            <w:tcW w:w="1364" w:type="dxa"/>
            <w:tcBorders>
              <w:bottom w:val="single" w:color="auto" w:sz="4" w:space="0"/>
            </w:tcBorders>
            <w:vAlign w:val="center"/>
          </w:tcPr>
          <w:p>
            <w:pPr>
              <w:pStyle w:val="33"/>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3"/>
              <w:jc w:val="center"/>
              <w:rPr>
                <w:rFonts w:ascii="宋体" w:hAnsi="宋体" w:cs="宋体"/>
              </w:rPr>
            </w:pPr>
          </w:p>
        </w:tc>
        <w:tc>
          <w:tcPr>
            <w:tcW w:w="665" w:type="dxa"/>
            <w:vAlign w:val="center"/>
          </w:tcPr>
          <w:p>
            <w:pPr>
              <w:pStyle w:val="33"/>
              <w:jc w:val="center"/>
              <w:rPr>
                <w:rFonts w:ascii="宋体" w:hAnsi="宋体" w:cs="宋体"/>
              </w:rPr>
            </w:pPr>
          </w:p>
        </w:tc>
        <w:tc>
          <w:tcPr>
            <w:tcW w:w="665" w:type="dxa"/>
            <w:vAlign w:val="center"/>
          </w:tcPr>
          <w:p>
            <w:pPr>
              <w:pStyle w:val="33"/>
              <w:jc w:val="center"/>
              <w:rPr>
                <w:rFonts w:ascii="宋体" w:hAnsi="宋体" w:cs="宋体"/>
              </w:rPr>
            </w:pPr>
          </w:p>
        </w:tc>
        <w:tc>
          <w:tcPr>
            <w:tcW w:w="665" w:type="dxa"/>
            <w:vAlign w:val="center"/>
          </w:tcPr>
          <w:p>
            <w:pPr>
              <w:pStyle w:val="33"/>
              <w:jc w:val="center"/>
              <w:rPr>
                <w:rFonts w:ascii="宋体" w:hAnsi="宋体" w:cs="宋体"/>
              </w:rPr>
            </w:pPr>
          </w:p>
        </w:tc>
        <w:tc>
          <w:tcPr>
            <w:tcW w:w="664" w:type="dxa"/>
            <w:vAlign w:val="center"/>
          </w:tcPr>
          <w:p>
            <w:pPr>
              <w:pStyle w:val="33"/>
              <w:jc w:val="center"/>
              <w:rPr>
                <w:rFonts w:ascii="宋体" w:hAnsi="宋体" w:cs="宋体"/>
              </w:rPr>
            </w:pPr>
          </w:p>
        </w:tc>
        <w:tc>
          <w:tcPr>
            <w:tcW w:w="664" w:type="dxa"/>
            <w:vAlign w:val="center"/>
          </w:tcPr>
          <w:p>
            <w:pPr>
              <w:pStyle w:val="33"/>
              <w:jc w:val="center"/>
              <w:rPr>
                <w:rFonts w:ascii="宋体" w:hAnsi="宋体" w:cs="宋体"/>
              </w:rPr>
            </w:pPr>
          </w:p>
        </w:tc>
        <w:tc>
          <w:tcPr>
            <w:tcW w:w="1673" w:type="dxa"/>
            <w:tcBorders>
              <w:bottom w:val="single" w:color="auto" w:sz="4" w:space="0"/>
            </w:tcBorders>
            <w:vAlign w:val="center"/>
          </w:tcPr>
          <w:p>
            <w:pPr>
              <w:pStyle w:val="33"/>
              <w:jc w:val="center"/>
              <w:rPr>
                <w:rFonts w:ascii="宋体" w:hAnsi="宋体" w:cs="宋体"/>
              </w:rPr>
            </w:pPr>
          </w:p>
        </w:tc>
        <w:tc>
          <w:tcPr>
            <w:tcW w:w="1157" w:type="dxa"/>
            <w:tcBorders>
              <w:bottom w:val="single" w:color="auto" w:sz="4" w:space="0"/>
            </w:tcBorders>
            <w:vAlign w:val="center"/>
          </w:tcPr>
          <w:p>
            <w:pPr>
              <w:pStyle w:val="33"/>
              <w:jc w:val="center"/>
              <w:rPr>
                <w:rFonts w:ascii="宋体" w:hAnsi="宋体" w:cs="宋体"/>
              </w:rPr>
            </w:pPr>
          </w:p>
        </w:tc>
        <w:tc>
          <w:tcPr>
            <w:tcW w:w="1673" w:type="dxa"/>
            <w:tcBorders>
              <w:bottom w:val="single" w:color="auto" w:sz="4" w:space="0"/>
            </w:tcBorders>
            <w:vAlign w:val="center"/>
          </w:tcPr>
          <w:p>
            <w:pPr>
              <w:pStyle w:val="33"/>
              <w:jc w:val="center"/>
              <w:rPr>
                <w:rFonts w:ascii="宋体" w:hAnsi="宋体" w:cs="宋体"/>
              </w:rPr>
            </w:pPr>
          </w:p>
        </w:tc>
        <w:tc>
          <w:tcPr>
            <w:tcW w:w="1364" w:type="dxa"/>
            <w:tcBorders>
              <w:bottom w:val="single" w:color="auto" w:sz="4" w:space="0"/>
            </w:tcBorders>
            <w:vAlign w:val="center"/>
          </w:tcPr>
          <w:p>
            <w:pPr>
              <w:pStyle w:val="33"/>
              <w:jc w:val="center"/>
              <w:rPr>
                <w:rFonts w:ascii="宋体" w:hAnsi="宋体" w:cs="宋体"/>
              </w:rPr>
            </w:pPr>
          </w:p>
        </w:tc>
      </w:tr>
    </w:tbl>
    <w:p>
      <w:pPr>
        <w:pStyle w:val="35"/>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35"/>
        <w:spacing w:line="400" w:lineRule="exact"/>
        <w:rPr>
          <w:rFonts w:ascii="宋体" w:hAnsi="宋体" w:cs="宋体"/>
          <w:sz w:val="24"/>
          <w:szCs w:val="21"/>
        </w:rPr>
      </w:pPr>
    </w:p>
    <w:p>
      <w:pPr>
        <w:pStyle w:val="33"/>
        <w:jc w:val="center"/>
        <w:rPr>
          <w:rFonts w:ascii="宋体" w:hAnsi="宋体" w:cs="宋体"/>
          <w:b/>
          <w:sz w:val="28"/>
        </w:rPr>
      </w:pPr>
      <w:r>
        <w:rPr>
          <w:rFonts w:ascii="宋体" w:hAnsi="宋体" w:cs="宋体"/>
          <w:sz w:val="24"/>
          <w:szCs w:val="21"/>
        </w:rPr>
        <w:br w:type="page"/>
      </w:r>
      <w:r>
        <w:rPr>
          <w:rFonts w:hint="eastAsia" w:ascii="宋体" w:hAnsi="宋体" w:cs="宋体"/>
          <w:b/>
          <w:sz w:val="28"/>
        </w:rPr>
        <w:t>售后服务</w:t>
      </w:r>
    </w:p>
    <w:tbl>
      <w:tblPr>
        <w:tblStyle w:val="12"/>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33"/>
              <w:ind w:left="113"/>
              <w:jc w:val="center"/>
              <w:rPr>
                <w:rFonts w:ascii="宋体" w:hAnsi="宋体" w:cs="宋体"/>
              </w:rPr>
            </w:pPr>
            <w:r>
              <w:rPr>
                <w:rFonts w:hint="eastAsia" w:ascii="宋体" w:hAnsi="宋体" w:cs="宋体"/>
              </w:rPr>
              <w:t>售后服务体系情况</w:t>
            </w:r>
          </w:p>
        </w:tc>
        <w:tc>
          <w:tcPr>
            <w:tcW w:w="3335" w:type="dxa"/>
            <w:vAlign w:val="center"/>
          </w:tcPr>
          <w:p>
            <w:pPr>
              <w:pStyle w:val="33"/>
              <w:jc w:val="center"/>
              <w:rPr>
                <w:rFonts w:ascii="宋体" w:hAnsi="宋体" w:cs="宋体"/>
              </w:rPr>
            </w:pPr>
            <w:r>
              <w:rPr>
                <w:rFonts w:hint="eastAsia" w:ascii="宋体" w:hAnsi="宋体" w:cs="宋体"/>
              </w:rPr>
              <w:t>售后服务人数：</w:t>
            </w:r>
          </w:p>
        </w:tc>
        <w:tc>
          <w:tcPr>
            <w:tcW w:w="5515" w:type="dxa"/>
            <w:vAlign w:val="center"/>
          </w:tcPr>
          <w:p>
            <w:pPr>
              <w:pStyle w:val="33"/>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33"/>
              <w:ind w:left="113"/>
              <w:jc w:val="center"/>
              <w:rPr>
                <w:rFonts w:ascii="宋体" w:hAnsi="宋体" w:cs="宋体"/>
              </w:rPr>
            </w:pPr>
          </w:p>
        </w:tc>
        <w:tc>
          <w:tcPr>
            <w:tcW w:w="3335" w:type="dxa"/>
            <w:vAlign w:val="center"/>
          </w:tcPr>
          <w:p>
            <w:pPr>
              <w:pStyle w:val="33"/>
              <w:jc w:val="center"/>
              <w:rPr>
                <w:rFonts w:ascii="宋体" w:hAnsi="宋体" w:cs="宋体"/>
              </w:rPr>
            </w:pPr>
            <w:r>
              <w:rPr>
                <w:rFonts w:hint="eastAsia" w:ascii="宋体" w:hAnsi="宋体" w:cs="宋体"/>
              </w:rPr>
              <w:t>职称：</w:t>
            </w:r>
          </w:p>
        </w:tc>
        <w:tc>
          <w:tcPr>
            <w:tcW w:w="5515" w:type="dxa"/>
            <w:vAlign w:val="center"/>
          </w:tcPr>
          <w:p>
            <w:pPr>
              <w:pStyle w:val="33"/>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33"/>
              <w:ind w:left="113"/>
              <w:jc w:val="center"/>
              <w:rPr>
                <w:rFonts w:ascii="宋体" w:hAnsi="宋体" w:cs="宋体"/>
              </w:rPr>
            </w:pPr>
          </w:p>
        </w:tc>
        <w:tc>
          <w:tcPr>
            <w:tcW w:w="3335" w:type="dxa"/>
            <w:vAlign w:val="center"/>
          </w:tcPr>
          <w:p>
            <w:pPr>
              <w:pStyle w:val="33"/>
              <w:jc w:val="center"/>
              <w:rPr>
                <w:rFonts w:ascii="宋体" w:hAnsi="宋体" w:cs="宋体"/>
              </w:rPr>
            </w:pPr>
            <w:r>
              <w:rPr>
                <w:rFonts w:hint="eastAsia" w:ascii="宋体" w:hAnsi="宋体" w:cs="宋体"/>
              </w:rPr>
              <w:t>固定场所地址：</w:t>
            </w:r>
          </w:p>
        </w:tc>
        <w:tc>
          <w:tcPr>
            <w:tcW w:w="5515" w:type="dxa"/>
            <w:vAlign w:val="center"/>
          </w:tcPr>
          <w:p>
            <w:pPr>
              <w:pStyle w:val="33"/>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33"/>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33"/>
              <w:rPr>
                <w:rFonts w:ascii="宋体" w:hAnsi="宋体" w:cs="宋体"/>
              </w:rPr>
            </w:pPr>
            <w:r>
              <w:rPr>
                <w:rFonts w:hint="eastAsia" w:ascii="宋体" w:hAnsi="宋体" w:cs="宋体"/>
              </w:rPr>
              <w:t>1.</w:t>
            </w:r>
          </w:p>
          <w:p>
            <w:pPr>
              <w:pStyle w:val="33"/>
              <w:rPr>
                <w:rFonts w:ascii="宋体" w:hAnsi="宋体" w:cs="宋体"/>
              </w:rPr>
            </w:pPr>
            <w:r>
              <w:rPr>
                <w:rFonts w:hint="eastAsia" w:ascii="宋体" w:hAnsi="宋体" w:cs="宋体"/>
              </w:rPr>
              <w:t>2.</w:t>
            </w:r>
          </w:p>
          <w:p>
            <w:pPr>
              <w:pStyle w:val="33"/>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33"/>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33"/>
              <w:rPr>
                <w:rFonts w:ascii="宋体" w:hAnsi="宋体" w:cs="宋体"/>
              </w:rPr>
            </w:pPr>
            <w:r>
              <w:rPr>
                <w:rFonts w:hint="eastAsia" w:ascii="宋体" w:hAnsi="宋体" w:cs="宋体"/>
              </w:rPr>
              <w:t>1.</w:t>
            </w:r>
          </w:p>
          <w:p>
            <w:pPr>
              <w:pStyle w:val="33"/>
              <w:rPr>
                <w:rFonts w:ascii="宋体" w:hAnsi="宋体" w:cs="宋体"/>
              </w:rPr>
            </w:pPr>
            <w:r>
              <w:rPr>
                <w:rFonts w:hint="eastAsia" w:ascii="宋体" w:hAnsi="宋体" w:cs="宋体"/>
              </w:rPr>
              <w:t>2.</w:t>
            </w:r>
          </w:p>
          <w:p>
            <w:pPr>
              <w:pStyle w:val="33"/>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33"/>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33"/>
              <w:rPr>
                <w:rFonts w:ascii="宋体" w:hAnsi="宋体" w:cs="宋体"/>
              </w:rPr>
            </w:pPr>
            <w:r>
              <w:rPr>
                <w:rFonts w:hint="eastAsia" w:ascii="宋体" w:hAnsi="宋体" w:cs="宋体"/>
              </w:rPr>
              <w:t>1.</w:t>
            </w:r>
          </w:p>
          <w:p>
            <w:pPr>
              <w:pStyle w:val="33"/>
              <w:rPr>
                <w:rFonts w:ascii="宋体" w:hAnsi="宋体" w:cs="宋体"/>
              </w:rPr>
            </w:pPr>
            <w:r>
              <w:rPr>
                <w:rFonts w:hint="eastAsia" w:ascii="宋体" w:hAnsi="宋体" w:cs="宋体"/>
              </w:rPr>
              <w:t>2.</w:t>
            </w:r>
          </w:p>
          <w:p>
            <w:pPr>
              <w:pStyle w:val="33"/>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33"/>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33"/>
              <w:rPr>
                <w:rFonts w:ascii="宋体" w:hAnsi="宋体" w:cs="宋体"/>
              </w:rPr>
            </w:pPr>
            <w:r>
              <w:rPr>
                <w:rFonts w:hint="eastAsia" w:ascii="宋体" w:hAnsi="宋体" w:cs="宋体"/>
              </w:rPr>
              <w:t>1.</w:t>
            </w:r>
          </w:p>
          <w:p>
            <w:pPr>
              <w:pStyle w:val="33"/>
              <w:rPr>
                <w:rFonts w:ascii="宋体" w:hAnsi="宋体" w:cs="宋体"/>
              </w:rPr>
            </w:pPr>
            <w:r>
              <w:rPr>
                <w:rFonts w:hint="eastAsia" w:ascii="宋体" w:hAnsi="宋体" w:cs="宋体"/>
              </w:rPr>
              <w:t>2.</w:t>
            </w:r>
          </w:p>
          <w:p>
            <w:pPr>
              <w:pStyle w:val="33"/>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33"/>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33"/>
              <w:rPr>
                <w:rFonts w:ascii="宋体" w:hAnsi="宋体" w:cs="宋体"/>
              </w:rPr>
            </w:pPr>
            <w:r>
              <w:rPr>
                <w:rFonts w:hint="eastAsia" w:ascii="宋体" w:hAnsi="宋体" w:cs="宋体"/>
              </w:rPr>
              <w:t>1.</w:t>
            </w:r>
          </w:p>
          <w:p>
            <w:pPr>
              <w:pStyle w:val="33"/>
              <w:rPr>
                <w:rFonts w:ascii="宋体" w:hAnsi="宋体" w:cs="宋体"/>
              </w:rPr>
            </w:pPr>
            <w:r>
              <w:rPr>
                <w:rFonts w:hint="eastAsia" w:ascii="宋体" w:hAnsi="宋体" w:cs="宋体"/>
              </w:rPr>
              <w:t>2.</w:t>
            </w:r>
          </w:p>
          <w:p>
            <w:pPr>
              <w:pStyle w:val="33"/>
              <w:rPr>
                <w:rFonts w:ascii="宋体" w:hAnsi="宋体" w:cs="宋体"/>
              </w:rPr>
            </w:pPr>
            <w:r>
              <w:rPr>
                <w:rFonts w:hint="eastAsia" w:ascii="宋体" w:hAnsi="宋体" w:cs="宋体"/>
              </w:rPr>
              <w:t>3.</w:t>
            </w:r>
          </w:p>
        </w:tc>
      </w:tr>
    </w:tbl>
    <w:p>
      <w:pPr>
        <w:pStyle w:val="33"/>
        <w:spacing w:line="360" w:lineRule="auto"/>
        <w:rPr>
          <w:rFonts w:ascii="宋体" w:hAnsi="宋体" w:cs="宋体"/>
          <w:b/>
          <w:szCs w:val="21"/>
        </w:rPr>
      </w:pPr>
    </w:p>
    <w:p>
      <w:pPr>
        <w:pStyle w:val="33"/>
        <w:jc w:val="center"/>
        <w:rPr>
          <w:rFonts w:ascii="宋体" w:hAnsi="宋体" w:cs="宋体"/>
          <w:b/>
          <w:sz w:val="32"/>
        </w:rPr>
      </w:pPr>
      <w:r>
        <w:rPr>
          <w:rFonts w:ascii="宋体" w:hAnsi="宋体" w:cs="宋体"/>
          <w:sz w:val="20"/>
          <w:szCs w:val="16"/>
        </w:rPr>
        <w:br w:type="page"/>
      </w:r>
      <w:r>
        <w:rPr>
          <w:rFonts w:hint="eastAsia" w:ascii="宋体" w:hAnsi="宋体" w:cs="宋体"/>
          <w:b/>
          <w:sz w:val="32"/>
        </w:rPr>
        <w:t>售后服务承诺书</w:t>
      </w:r>
    </w:p>
    <w:p>
      <w:pPr>
        <w:pStyle w:val="33"/>
        <w:rPr>
          <w:rFonts w:ascii="宋体" w:hAnsi="宋体" w:cs="宋体"/>
        </w:rPr>
      </w:pPr>
    </w:p>
    <w:p>
      <w:pPr>
        <w:pStyle w:val="33"/>
        <w:rPr>
          <w:rFonts w:ascii="宋体" w:hAnsi="宋体" w:cs="宋体"/>
        </w:rPr>
      </w:pPr>
    </w:p>
    <w:p>
      <w:pPr>
        <w:pStyle w:val="33"/>
        <w:rPr>
          <w:rFonts w:ascii="宋体" w:hAnsi="宋体" w:cs="宋体"/>
        </w:rPr>
      </w:pPr>
      <w:r>
        <w:rPr>
          <w:rFonts w:hint="eastAsia" w:ascii="宋体" w:hAnsi="宋体" w:cs="宋体"/>
        </w:rPr>
        <w:t>致：</w:t>
      </w:r>
    </w:p>
    <w:p>
      <w:pPr>
        <w:pStyle w:val="33"/>
        <w:rPr>
          <w:rFonts w:ascii="宋体" w:hAnsi="宋体" w:cs="宋体"/>
        </w:rPr>
      </w:pPr>
    </w:p>
    <w:p>
      <w:pPr>
        <w:pStyle w:val="33"/>
        <w:spacing w:line="360" w:lineRule="auto"/>
        <w:ind w:firstLine="315" w:firstLineChars="150"/>
        <w:rPr>
          <w:rFonts w:ascii="宋体" w:hAnsi="宋体" w:cs="宋体"/>
        </w:rPr>
      </w:pPr>
      <w:r>
        <w:rPr>
          <w:rFonts w:hint="eastAsia" w:ascii="宋体" w:hAnsi="宋体" w:cs="宋体"/>
        </w:rPr>
        <w:t>我方同意：</w:t>
      </w:r>
    </w:p>
    <w:p>
      <w:pPr>
        <w:pStyle w:val="33"/>
        <w:numPr>
          <w:ilvl w:val="0"/>
          <w:numId w:val="16"/>
        </w:numPr>
        <w:adjustRightInd w:val="0"/>
        <w:spacing w:line="360" w:lineRule="auto"/>
        <w:textAlignment w:val="baseline"/>
        <w:rPr>
          <w:rFonts w:ascii="宋体" w:hAnsi="宋体" w:cs="宋体"/>
        </w:rPr>
      </w:pPr>
      <w:r>
        <w:rPr>
          <w:rFonts w:hint="eastAsia" w:ascii="宋体" w:hAnsi="宋体" w:cs="宋体"/>
        </w:rPr>
        <w:t>以最优惠的价格向买方提供性能优越且技术兼容的备品备件；在备件停产的情况下，预先10个月将要停止生产的计划通知招标人。</w:t>
      </w:r>
    </w:p>
    <w:p>
      <w:pPr>
        <w:pStyle w:val="33"/>
        <w:numPr>
          <w:ilvl w:val="0"/>
          <w:numId w:val="16"/>
        </w:numPr>
        <w:adjustRightInd w:val="0"/>
        <w:spacing w:line="360" w:lineRule="auto"/>
        <w:textAlignment w:val="baseline"/>
        <w:rPr>
          <w:rFonts w:ascii="宋体" w:hAnsi="宋体" w:cs="宋体"/>
        </w:rPr>
      </w:pPr>
      <w:r>
        <w:rPr>
          <w:rFonts w:hint="eastAsia" w:ascii="宋体" w:hAnsi="宋体" w:cs="宋体"/>
        </w:rPr>
        <w:t>保证以最优惠的价格和最优质的服务向买方提供社会化维护保养服务。</w:t>
      </w:r>
    </w:p>
    <w:p>
      <w:pPr>
        <w:pStyle w:val="33"/>
        <w:spacing w:line="360" w:lineRule="auto"/>
        <w:ind w:left="360"/>
        <w:rPr>
          <w:rFonts w:ascii="宋体" w:hAnsi="宋体" w:cs="宋体"/>
        </w:rPr>
      </w:pPr>
    </w:p>
    <w:p>
      <w:pPr>
        <w:pStyle w:val="33"/>
        <w:spacing w:line="360" w:lineRule="auto"/>
        <w:ind w:left="360"/>
        <w:rPr>
          <w:rFonts w:ascii="宋体" w:hAnsi="宋体" w:cs="宋体"/>
        </w:rPr>
      </w:pPr>
    </w:p>
    <w:p>
      <w:pPr>
        <w:pStyle w:val="33"/>
        <w:spacing w:line="360" w:lineRule="auto"/>
        <w:ind w:left="360"/>
        <w:rPr>
          <w:rFonts w:ascii="宋体" w:hAnsi="宋体" w:cs="宋体"/>
        </w:rPr>
      </w:pPr>
      <w:r>
        <w:rPr>
          <w:rFonts w:hint="eastAsia" w:ascii="宋体" w:hAnsi="宋体" w:cs="宋体"/>
        </w:rPr>
        <w:t>特此承诺！</w:t>
      </w:r>
    </w:p>
    <w:p>
      <w:pPr>
        <w:pStyle w:val="33"/>
        <w:spacing w:line="360" w:lineRule="auto"/>
        <w:ind w:left="360"/>
        <w:rPr>
          <w:rFonts w:ascii="宋体" w:hAnsi="宋体" w:cs="宋体"/>
        </w:rPr>
      </w:pPr>
    </w:p>
    <w:p>
      <w:pPr>
        <w:pStyle w:val="33"/>
        <w:spacing w:line="360" w:lineRule="auto"/>
        <w:ind w:left="360"/>
        <w:rPr>
          <w:rFonts w:ascii="宋体" w:hAnsi="宋体" w:cs="宋体"/>
        </w:rPr>
      </w:pPr>
    </w:p>
    <w:p>
      <w:pPr>
        <w:pStyle w:val="33"/>
        <w:spacing w:line="360" w:lineRule="auto"/>
        <w:ind w:left="360"/>
        <w:rPr>
          <w:rFonts w:ascii="宋体" w:hAnsi="宋体" w:cs="宋体"/>
        </w:rPr>
      </w:pPr>
    </w:p>
    <w:p>
      <w:pPr>
        <w:pStyle w:val="2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2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27"/>
        <w:spacing w:line="360" w:lineRule="auto"/>
        <w:rPr>
          <w:rFonts w:ascii="宋体" w:hAnsi="宋体" w:cs="宋体"/>
          <w:sz w:val="22"/>
        </w:rPr>
        <w:sectPr>
          <w:pgSz w:w="11907" w:h="16840"/>
          <w:pgMar w:top="1191" w:right="1191" w:bottom="1191" w:left="1191" w:header="567" w:footer="720" w:gutter="227"/>
          <w:pgNumType w:fmt="numberInDash"/>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27"/>
        <w:spacing w:line="360" w:lineRule="auto"/>
        <w:jc w:val="center"/>
        <w:rPr>
          <w:rFonts w:ascii="宋体" w:hAnsi="宋体" w:cs="宋体"/>
          <w:b/>
          <w:sz w:val="32"/>
          <w:szCs w:val="32"/>
        </w:rPr>
      </w:pPr>
      <w:r>
        <w:rPr>
          <w:rFonts w:hint="eastAsia" w:ascii="宋体" w:hAnsi="宋体" w:cs="宋体"/>
          <w:b/>
          <w:sz w:val="32"/>
          <w:szCs w:val="32"/>
        </w:rPr>
        <w:t>十一、投标单位优势及其他</w:t>
      </w:r>
    </w:p>
    <w:p>
      <w:pPr>
        <w:pStyle w:val="27"/>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十二、投标人须知前附表规定的其他资料</w:t>
      </w:r>
    </w:p>
    <w:p>
      <w:pPr>
        <w:pStyle w:val="27"/>
        <w:spacing w:line="360" w:lineRule="auto"/>
        <w:jc w:val="center"/>
        <w:rPr>
          <w:rFonts w:ascii="宋体" w:hAnsi="宋体" w:cs="宋体"/>
          <w:b/>
          <w:sz w:val="32"/>
          <w:szCs w:val="32"/>
        </w:rPr>
      </w:pPr>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ˎ̥">
    <w:altName w:val="Times New Roman"/>
    <w:panose1 w:val="00000000000000000000"/>
    <w:charset w:val="00"/>
    <w:family w:val="roman"/>
    <w:pitch w:val="default"/>
    <w:sig w:usb0="00000000" w:usb1="00000000" w:usb2="00000000" w:usb3="00000000" w:csb0="00040001"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w:t>
    </w:r>
    <w:r>
      <w:t xml:space="preserve"> 21 -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firstLine="180"/>
      <w:rPr>
        <w:rStyle w:val="15"/>
      </w:rPr>
    </w:pPr>
    <w:r>
      <w:fldChar w:fldCharType="begin"/>
    </w:r>
    <w:r>
      <w:rPr>
        <w:rStyle w:val="15"/>
      </w:rPr>
      <w:instrText xml:space="preserve">PAGE  </w:instrText>
    </w:r>
    <w:r>
      <w:fldChar w:fldCharType="separate"/>
    </w:r>
    <w:r>
      <w:rPr>
        <w:rStyle w:val="15"/>
      </w:rPr>
      <w:t>30</w:t>
    </w:r>
    <w:r>
      <w:fldChar w:fldCharType="end"/>
    </w:r>
  </w:p>
  <w:p>
    <w:pPr>
      <w:pStyle w:val="9"/>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firstLine="180"/>
      <w:rPr>
        <w:rStyle w:val="15"/>
      </w:rPr>
    </w:pPr>
    <w:r>
      <w:fldChar w:fldCharType="begin"/>
    </w:r>
    <w:r>
      <w:rPr>
        <w:rStyle w:val="15"/>
      </w:rPr>
      <w:instrText xml:space="preserve">PAGE  </w:instrText>
    </w:r>
    <w:r>
      <w:fldChar w:fldCharType="separate"/>
    </w:r>
    <w:r>
      <w:rPr>
        <w:rStyle w:val="15"/>
      </w:rPr>
      <w:t>3</w:t>
    </w:r>
    <w:r>
      <w:fldChar w:fldCharType="end"/>
    </w:r>
  </w:p>
  <w:p>
    <w:pPr>
      <w:pStyle w:val="9"/>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firstLine="180"/>
      <w:rPr>
        <w:rStyle w:val="15"/>
      </w:rPr>
    </w:pPr>
    <w:r>
      <w:fldChar w:fldCharType="begin"/>
    </w:r>
    <w:r>
      <w:rPr>
        <w:rStyle w:val="15"/>
      </w:rPr>
      <w:instrText xml:space="preserve">PAGE  </w:instrText>
    </w:r>
    <w:r>
      <w:fldChar w:fldCharType="separate"/>
    </w:r>
    <w:r>
      <w:rPr>
        <w:rStyle w:val="15"/>
      </w:rPr>
      <w:t>- 60 -</w:t>
    </w:r>
    <w:r>
      <w:fldChar w:fldCharType="end"/>
    </w:r>
  </w:p>
  <w:p>
    <w:pPr>
      <w:pStyle w:val="9"/>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firstLine="180"/>
      <w:rPr>
        <w:rStyle w:val="15"/>
      </w:rPr>
    </w:pPr>
    <w:r>
      <w:fldChar w:fldCharType="begin"/>
    </w:r>
    <w:r>
      <w:rPr>
        <w:rStyle w:val="15"/>
      </w:rPr>
      <w:instrText xml:space="preserve">PAGE  </w:instrText>
    </w:r>
    <w:r>
      <w:fldChar w:fldCharType="separate"/>
    </w:r>
    <w:r>
      <w:rPr>
        <w:rStyle w:val="15"/>
      </w:rPr>
      <w:t>3</w:t>
    </w:r>
    <w:r>
      <w:fldChar w:fldCharType="end"/>
    </w:r>
  </w:p>
  <w:p>
    <w:pPr>
      <w:pStyle w:val="9"/>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docPartObj>
        <w:docPartGallery w:val="autotext"/>
      </w:docPartObj>
    </w:sdtPr>
    <w:sdtContent>
      <w:p>
        <w:pPr>
          <w:pStyle w:val="9"/>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7216;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OhDMOnaAAAADQEAAA8AAAAAAAAAAQAgAAAAIgAAAGRycy9kb3ducmV2&#10;LnhtbFBLAQIUABQAAAAIAIdO4kCFM85/+gEAAAMEAAAOAAAAAAAAAAEAIAAAACkBAABkcnMvZTJv&#10;RG9jLnhtbFBLBQYAAAAABgAGAFkBAACVBQ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singleLevel"/>
    <w:tmpl w:val="00000009"/>
    <w:lvl w:ilvl="0" w:tentative="0">
      <w:start w:val="6"/>
      <w:numFmt w:val="decimal"/>
      <w:lvlText w:val="(%1)"/>
      <w:lvlJc w:val="left"/>
      <w:pPr>
        <w:tabs>
          <w:tab w:val="left" w:pos="907"/>
        </w:tabs>
        <w:ind w:left="907" w:hanging="482"/>
      </w:pPr>
      <w:rPr>
        <w:rFonts w:hint="eastAsia"/>
        <w:b w:val="0"/>
        <w:i w:val="0"/>
        <w:u w:val="none"/>
      </w:rPr>
    </w:lvl>
  </w:abstractNum>
  <w:abstractNum w:abstractNumId="1">
    <w:nsid w:val="0000000F"/>
    <w:multiLevelType w:val="multilevel"/>
    <w:tmpl w:val="0000000F"/>
    <w:lvl w:ilvl="0" w:tentative="0">
      <w:start w:val="1"/>
      <w:numFmt w:val="decimal"/>
      <w:lvlText w:val="%1."/>
      <w:lvlJc w:val="left"/>
      <w:pPr>
        <w:tabs>
          <w:tab w:val="left" w:pos="1200"/>
        </w:tabs>
        <w:ind w:left="1200" w:hanging="1200"/>
      </w:pPr>
      <w:rPr>
        <w:rFonts w:hint="eastAsia" w:eastAsia="黑体"/>
      </w:rPr>
    </w:lvl>
    <w:lvl w:ilvl="1" w:tentative="0">
      <w:start w:val="1"/>
      <w:numFmt w:val="decimal"/>
      <w:isLgl/>
      <w:lvlText w:val="%1.%2"/>
      <w:lvlJc w:val="left"/>
      <w:pPr>
        <w:tabs>
          <w:tab w:val="left" w:pos="360"/>
        </w:tabs>
        <w:ind w:left="360" w:hanging="36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2">
    <w:nsid w:val="00000015"/>
    <w:multiLevelType w:val="multilevel"/>
    <w:tmpl w:val="00000015"/>
    <w:lvl w:ilvl="0" w:tentative="0">
      <w:start w:val="5"/>
      <w:numFmt w:val="decimal"/>
      <w:lvlText w:val="附件%1"/>
      <w:lvlJc w:val="left"/>
      <w:pPr>
        <w:tabs>
          <w:tab w:val="left" w:pos="1134"/>
        </w:tabs>
        <w:ind w:left="1134" w:hanging="1134"/>
      </w:pPr>
      <w:rPr>
        <w:rFonts w:hint="eastAsia" w:ascii="宋体" w:hAnsi="宋体" w:eastAsia="宋体"/>
        <w:b/>
        <w:i w:val="0"/>
        <w:sz w:val="24"/>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45"/>
    <w:multiLevelType w:val="singleLevel"/>
    <w:tmpl w:val="00000045"/>
    <w:lvl w:ilvl="0" w:tentative="0">
      <w:start w:val="1"/>
      <w:numFmt w:val="decimal"/>
      <w:lvlText w:val="%1)"/>
      <w:lvlJc w:val="left"/>
      <w:pPr>
        <w:tabs>
          <w:tab w:val="left" w:pos="1304"/>
        </w:tabs>
        <w:ind w:left="1304" w:hanging="397"/>
      </w:pPr>
      <w:rPr>
        <w:rFonts w:hint="eastAsia"/>
      </w:rPr>
    </w:lvl>
  </w:abstractNum>
  <w:abstractNum w:abstractNumId="4">
    <w:nsid w:val="00000049"/>
    <w:multiLevelType w:val="singleLevel"/>
    <w:tmpl w:val="00000049"/>
    <w:lvl w:ilvl="0" w:tentative="0">
      <w:start w:val="1"/>
      <w:numFmt w:val="decimal"/>
      <w:lvlText w:val="%1."/>
      <w:lvlJc w:val="left"/>
      <w:pPr>
        <w:tabs>
          <w:tab w:val="left" w:pos="425"/>
        </w:tabs>
        <w:ind w:left="425" w:hanging="425"/>
      </w:pPr>
      <w:rPr>
        <w:rFonts w:hint="default" w:ascii="Times New Roman" w:hAnsi="Times New Roman"/>
      </w:rPr>
    </w:lvl>
  </w:abstractNum>
  <w:abstractNum w:abstractNumId="5">
    <w:nsid w:val="00000077"/>
    <w:multiLevelType w:val="singleLevel"/>
    <w:tmpl w:val="00000077"/>
    <w:lvl w:ilvl="0" w:tentative="0">
      <w:start w:val="1"/>
      <w:numFmt w:val="decimal"/>
      <w:lvlText w:val="(%1)"/>
      <w:lvlJc w:val="left"/>
      <w:pPr>
        <w:tabs>
          <w:tab w:val="left" w:pos="907"/>
        </w:tabs>
        <w:ind w:left="907" w:hanging="482"/>
      </w:pPr>
      <w:rPr>
        <w:rFonts w:hint="default" w:ascii="Times New Roman" w:hAnsi="Times New Roman"/>
        <w:b w:val="0"/>
        <w:i w:val="0"/>
        <w:u w:val="none"/>
      </w:rPr>
    </w:lvl>
  </w:abstractNum>
  <w:abstractNum w:abstractNumId="6">
    <w:nsid w:val="00000089"/>
    <w:multiLevelType w:val="singleLevel"/>
    <w:tmpl w:val="00000089"/>
    <w:lvl w:ilvl="0" w:tentative="0">
      <w:start w:val="1"/>
      <w:numFmt w:val="decimal"/>
      <w:lvlText w:val="(%1)"/>
      <w:lvlJc w:val="left"/>
      <w:pPr>
        <w:tabs>
          <w:tab w:val="left" w:pos="907"/>
        </w:tabs>
        <w:ind w:left="907" w:hanging="482"/>
      </w:pPr>
      <w:rPr>
        <w:rFonts w:hint="eastAsia"/>
        <w:b w:val="0"/>
        <w:i w:val="0"/>
        <w:u w:val="none"/>
      </w:rPr>
    </w:lvl>
  </w:abstractNum>
  <w:abstractNum w:abstractNumId="7">
    <w:nsid w:val="00000093"/>
    <w:multiLevelType w:val="singleLevel"/>
    <w:tmpl w:val="00000093"/>
    <w:lvl w:ilvl="0" w:tentative="0">
      <w:start w:val="5"/>
      <w:numFmt w:val="decimal"/>
      <w:lvlText w:val="%1."/>
      <w:lvlJc w:val="left"/>
      <w:pPr>
        <w:tabs>
          <w:tab w:val="left" w:pos="425"/>
        </w:tabs>
        <w:ind w:left="425" w:hanging="425"/>
      </w:pPr>
      <w:rPr>
        <w:rFonts w:hint="default" w:ascii="Times New Roman" w:hAnsi="Times New Roman"/>
      </w:rPr>
    </w:lvl>
  </w:abstractNum>
  <w:abstractNum w:abstractNumId="8">
    <w:nsid w:val="0000009C"/>
    <w:multiLevelType w:val="singleLevel"/>
    <w:tmpl w:val="0000009C"/>
    <w:lvl w:ilvl="0" w:tentative="0">
      <w:start w:val="3"/>
      <w:numFmt w:val="decimal"/>
      <w:lvlText w:val="%1."/>
      <w:lvlJc w:val="left"/>
      <w:pPr>
        <w:tabs>
          <w:tab w:val="left" w:pos="425"/>
        </w:tabs>
        <w:ind w:left="425" w:hanging="425"/>
      </w:pPr>
      <w:rPr>
        <w:rFonts w:hint="default" w:ascii="Times New Roman" w:hAnsi="Times New Roman"/>
      </w:rPr>
    </w:lvl>
  </w:abstractNum>
  <w:abstractNum w:abstractNumId="9">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0">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1">
    <w:nsid w:val="59C4BD6E"/>
    <w:multiLevelType w:val="singleLevel"/>
    <w:tmpl w:val="59C4BD6E"/>
    <w:lvl w:ilvl="0" w:tentative="0">
      <w:start w:val="1"/>
      <w:numFmt w:val="decimal"/>
      <w:suff w:val="nothing"/>
      <w:lvlText w:val="（%1）"/>
      <w:lvlJc w:val="left"/>
    </w:lvl>
  </w:abstractNum>
  <w:abstractNum w:abstractNumId="12">
    <w:nsid w:val="6364A8C7"/>
    <w:multiLevelType w:val="singleLevel"/>
    <w:tmpl w:val="6364A8C7"/>
    <w:lvl w:ilvl="0" w:tentative="0">
      <w:start w:val="1"/>
      <w:numFmt w:val="decimal"/>
      <w:suff w:val="nothing"/>
      <w:lvlText w:val="(%1)"/>
      <w:lvlJc w:val="left"/>
    </w:lvl>
  </w:abstractNum>
  <w:abstractNum w:abstractNumId="13">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4">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5">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num w:numId="1">
    <w:abstractNumId w:val="11"/>
  </w:num>
  <w:num w:numId="2">
    <w:abstractNumId w:val="12"/>
  </w:num>
  <w:num w:numId="3">
    <w:abstractNumId w:val="13"/>
  </w:num>
  <w:num w:numId="4">
    <w:abstractNumId w:val="14"/>
  </w:num>
  <w:num w:numId="5">
    <w:abstractNumId w:val="1"/>
  </w:num>
  <w:num w:numId="6">
    <w:abstractNumId w:val="4"/>
  </w:num>
  <w:num w:numId="7">
    <w:abstractNumId w:val="6"/>
  </w:num>
  <w:num w:numId="8">
    <w:abstractNumId w:val="3"/>
  </w:num>
  <w:num w:numId="9">
    <w:abstractNumId w:val="0"/>
  </w:num>
  <w:num w:numId="10">
    <w:abstractNumId w:val="9"/>
  </w:num>
  <w:num w:numId="11">
    <w:abstractNumId w:val="2"/>
  </w:num>
  <w:num w:numId="12">
    <w:abstractNumId w:val="8"/>
  </w:num>
  <w:num w:numId="13">
    <w:abstractNumId w:val="5"/>
  </w:num>
  <w:num w:numId="14">
    <w:abstractNumId w:val="7"/>
  </w:num>
  <w:num w:numId="15">
    <w:abstractNumId w:val="1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4YWJhYzAxZTRjODExYjUxNTc5NjhhMjQ5NjhkOGEifQ=="/>
  </w:docVars>
  <w:rsids>
    <w:rsidRoot w:val="00000000"/>
    <w:rsid w:val="028C53F2"/>
    <w:rsid w:val="11A606C7"/>
    <w:rsid w:val="37CF044D"/>
    <w:rsid w:val="3A0F26F2"/>
    <w:rsid w:val="3FE61943"/>
    <w:rsid w:val="4C494A1E"/>
    <w:rsid w:val="51774A95"/>
    <w:rsid w:val="541754A3"/>
    <w:rsid w:val="55F974FB"/>
    <w:rsid w:val="610A7F50"/>
    <w:rsid w:val="62FC7BB5"/>
    <w:rsid w:val="6A2C2945"/>
    <w:rsid w:val="74873A3F"/>
    <w:rsid w:val="7FEF44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17"/>
    <w:qFormat/>
    <w:uiPriority w:val="0"/>
    <w:pPr>
      <w:keepNext/>
      <w:keepLines/>
      <w:spacing w:before="340" w:after="330" w:line="578" w:lineRule="auto"/>
      <w:outlineLvl w:val="0"/>
    </w:pPr>
    <w:rPr>
      <w:b/>
      <w:bCs/>
      <w:kern w:val="44"/>
      <w:sz w:val="44"/>
      <w:szCs w:val="44"/>
    </w:rPr>
  </w:style>
  <w:style w:type="paragraph" w:styleId="5">
    <w:name w:val="heading 3"/>
    <w:basedOn w:val="1"/>
    <w:next w:val="1"/>
    <w:qFormat/>
    <w:uiPriority w:val="0"/>
    <w:pPr>
      <w:keepNext/>
      <w:keepLines/>
      <w:spacing w:line="360" w:lineRule="auto"/>
      <w:ind w:firstLine="200" w:firstLineChars="200"/>
      <w:outlineLvl w:val="2"/>
    </w:pPr>
    <w:rPr>
      <w:b/>
      <w:bCs/>
      <w:szCs w:val="32"/>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szCs w:val="24"/>
    </w:rPr>
  </w:style>
  <w:style w:type="paragraph" w:styleId="3">
    <w:name w:val="Body Text First Indent"/>
    <w:basedOn w:val="2"/>
    <w:qFormat/>
    <w:uiPriority w:val="0"/>
    <w:pPr>
      <w:keepNext w:val="0"/>
      <w:keepLines w:val="0"/>
      <w:widowControl w:val="0"/>
      <w:suppressLineNumbers w:val="0"/>
      <w:spacing w:before="0" w:beforeAutospacing="0" w:after="120" w:afterAutospacing="0"/>
      <w:ind w:left="0" w:right="0" w:firstLine="420" w:firstLineChars="100"/>
      <w:jc w:val="both"/>
    </w:pPr>
    <w:rPr>
      <w:rFonts w:hint="default" w:ascii="Calibri" w:hAnsi="Calibri" w:eastAsia="宋体" w:cs="Times New Roman"/>
      <w:kern w:val="0"/>
      <w:sz w:val="20"/>
      <w:szCs w:val="24"/>
      <w:lang w:val="en-US" w:eastAsia="zh-CN" w:bidi="ar"/>
    </w:rPr>
  </w:style>
  <w:style w:type="paragraph" w:styleId="7">
    <w:name w:val="annotation text"/>
    <w:basedOn w:val="1"/>
    <w:qFormat/>
    <w:uiPriority w:val="0"/>
    <w:pPr>
      <w:jc w:val="left"/>
    </w:pPr>
    <w:rPr>
      <w:szCs w:val="24"/>
    </w:rPr>
  </w:style>
  <w:style w:type="paragraph" w:styleId="8">
    <w:name w:val="Plain Text"/>
    <w:basedOn w:val="1"/>
    <w:qFormat/>
    <w:uiPriority w:val="0"/>
    <w:rPr>
      <w:rFonts w:ascii="宋体" w:hAnsi="Courier New" w:cs="Courier New"/>
      <w:szCs w:val="21"/>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table" w:styleId="13">
    <w:name w:val="Table Grid"/>
    <w:basedOn w:val="12"/>
    <w:unhideWhenUsed/>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qFormat/>
    <w:uiPriority w:val="0"/>
  </w:style>
  <w:style w:type="character" w:styleId="16">
    <w:name w:val="Hyperlink"/>
    <w:unhideWhenUsed/>
    <w:qFormat/>
    <w:uiPriority w:val="99"/>
    <w:rPr>
      <w:color w:val="0000FF"/>
      <w:u w:val="single"/>
    </w:rPr>
  </w:style>
  <w:style w:type="character" w:customStyle="1" w:styleId="17">
    <w:name w:val="标题 1 字符1"/>
    <w:link w:val="4"/>
    <w:qFormat/>
    <w:uiPriority w:val="0"/>
    <w:rPr>
      <w:b/>
      <w:bCs/>
      <w:kern w:val="44"/>
      <w:sz w:val="44"/>
      <w:szCs w:val="44"/>
    </w:rPr>
  </w:style>
  <w:style w:type="paragraph" w:customStyle="1" w:styleId="18">
    <w:name w:val="Table Paragraph"/>
    <w:basedOn w:val="1"/>
    <w:qFormat/>
    <w:uiPriority w:val="1"/>
  </w:style>
  <w:style w:type="paragraph" w:customStyle="1" w:styleId="1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20">
    <w:name w:val="【正文】"/>
    <w:basedOn w:val="1"/>
    <w:qFormat/>
    <w:uiPriority w:val="0"/>
    <w:pPr>
      <w:spacing w:line="324" w:lineRule="auto"/>
      <w:ind w:firstLine="482"/>
    </w:pPr>
    <w:rPr>
      <w:rFonts w:ascii="Times New Roman" w:hAnsi="Times New Roman"/>
      <w:sz w:val="24"/>
      <w:szCs w:val="20"/>
    </w:rPr>
  </w:style>
  <w:style w:type="character" w:customStyle="1" w:styleId="21">
    <w:name w:val="(1) Char Char"/>
    <w:qFormat/>
    <w:uiPriority w:val="0"/>
    <w:rPr>
      <w:rFonts w:ascii="宋体" w:hAnsi="宋体"/>
      <w:sz w:val="24"/>
    </w:rPr>
  </w:style>
  <w:style w:type="paragraph" w:customStyle="1" w:styleId="22">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23">
    <w:name w:val="CM25"/>
    <w:basedOn w:val="22"/>
    <w:next w:val="22"/>
    <w:qFormat/>
    <w:uiPriority w:val="0"/>
    <w:pPr>
      <w:spacing w:line="440" w:lineRule="atLeast"/>
    </w:pPr>
    <w:rPr>
      <w:rFonts w:ascii="Calibri" w:hAnsi="Calibri"/>
      <w:color w:val="auto"/>
    </w:rPr>
  </w:style>
  <w:style w:type="paragraph" w:customStyle="1" w:styleId="24">
    <w:name w:val="CM44"/>
    <w:basedOn w:val="22"/>
    <w:next w:val="22"/>
    <w:qFormat/>
    <w:uiPriority w:val="0"/>
    <w:pPr>
      <w:spacing w:line="440" w:lineRule="atLeast"/>
    </w:pPr>
    <w:rPr>
      <w:rFonts w:ascii="Calibri" w:hAnsi="Calibri"/>
      <w:color w:val="auto"/>
    </w:rPr>
  </w:style>
  <w:style w:type="paragraph" w:customStyle="1" w:styleId="25">
    <w:name w:val="CM24"/>
    <w:basedOn w:val="22"/>
    <w:next w:val="22"/>
    <w:qFormat/>
    <w:uiPriority w:val="0"/>
    <w:pPr>
      <w:spacing w:line="440" w:lineRule="atLeast"/>
    </w:pPr>
    <w:rPr>
      <w:rFonts w:ascii="Calibri" w:hAnsi="Calibri"/>
      <w:color w:val="auto"/>
    </w:rPr>
  </w:style>
  <w:style w:type="paragraph" w:customStyle="1" w:styleId="26">
    <w:name w:val="CM99"/>
    <w:basedOn w:val="22"/>
    <w:next w:val="22"/>
    <w:qFormat/>
    <w:uiPriority w:val="0"/>
    <w:pPr>
      <w:spacing w:after="443"/>
    </w:pPr>
    <w:rPr>
      <w:rFonts w:ascii="Calibri" w:hAnsi="Calibri"/>
      <w:color w:val="auto"/>
    </w:rPr>
  </w:style>
  <w:style w:type="paragraph" w:customStyle="1" w:styleId="27">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
    <w:name w:val="纯文本_0"/>
    <w:basedOn w:val="27"/>
    <w:qFormat/>
    <w:uiPriority w:val="0"/>
    <w:rPr>
      <w:rFonts w:ascii="宋体" w:hAnsi="Courier New"/>
      <w:szCs w:val="21"/>
    </w:rPr>
  </w:style>
  <w:style w:type="paragraph" w:customStyle="1" w:styleId="2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
    <w:name w:val="日期_0"/>
    <w:basedOn w:val="33"/>
    <w:next w:val="33"/>
    <w:qFormat/>
    <w:uiPriority w:val="0"/>
    <w:rPr>
      <w:rFonts w:eastAsia="仿宋_GB2312"/>
      <w:sz w:val="28"/>
      <w:szCs w:val="20"/>
    </w:rPr>
  </w:style>
  <w:style w:type="paragraph" w:customStyle="1" w:styleId="35">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
    <w:name w:val="样式 标题 1 + 四号 加粗"/>
    <w:basedOn w:val="4"/>
    <w:qFormat/>
    <w:uiPriority w:val="0"/>
    <w:pPr>
      <w:keepNext/>
      <w:keepLines/>
      <w:widowControl w:val="0"/>
      <w:suppressLineNumbers w:val="0"/>
      <w:spacing w:before="340" w:beforeAutospacing="0" w:after="330" w:afterAutospacing="0" w:line="576" w:lineRule="auto"/>
      <w:ind w:left="0" w:right="0"/>
      <w:jc w:val="both"/>
      <w:outlineLvl w:val="0"/>
    </w:pPr>
    <w:rPr>
      <w:rFonts w:hint="default" w:ascii="Calibri" w:hAnsi="Calibri" w:eastAsia="黑体" w:cs="Times New Roman"/>
      <w:kern w:val="44"/>
      <w:sz w:val="44"/>
      <w:szCs w:val="44"/>
      <w:lang w:val="en-US" w:eastAsia="zh-CN" w:bidi="ar"/>
    </w:rPr>
  </w:style>
  <w:style w:type="paragraph" w:customStyle="1" w:styleId="37">
    <w:name w:val="_Style 3"/>
    <w:basedOn w:val="1"/>
    <w:qFormat/>
    <w:uiPriority w:val="34"/>
    <w:pPr>
      <w:ind w:firstLine="420" w:firstLineChars="200"/>
    </w:pPr>
    <w:rPr>
      <w:szCs w:val="22"/>
    </w:rPr>
  </w:style>
  <w:style w:type="paragraph" w:customStyle="1" w:styleId="38">
    <w:name w:val="无间隔1"/>
    <w:basedOn w:val="1"/>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1"/>
      <w:szCs w:val="22"/>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90</Pages>
  <Words>39471</Words>
  <Characters>41886</Characters>
  <Lines>0</Lines>
  <Paragraphs>0</Paragraphs>
  <TotalTime>1</TotalTime>
  <ScaleCrop>false</ScaleCrop>
  <LinksUpToDate>false</LinksUpToDate>
  <CharactersWithSpaces>46485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赵小亮</cp:lastModifiedBy>
  <dcterms:modified xsi:type="dcterms:W3CDTF">2023-07-12T07:16:57Z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FF0E4C1CAE5B4CE7BEAA488298AB3DF8</vt:lpwstr>
  </property>
</Properties>
</file>