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充电设备维修-杭州萧山国际机场立柱型充电设备改造项目</w:t>
      </w: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询价文件</w:t>
      </w: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spacing w:line="360" w:lineRule="auto"/>
        <w:jc w:val="center"/>
        <w:rPr>
          <w:rFonts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杭州萧山国际机场航站区管理中心</w:t>
      </w:r>
    </w:p>
    <w:p>
      <w:pPr>
        <w:jc w:val="center"/>
        <w:rPr>
          <w:rFonts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二〇二三年九月</w:t>
      </w: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第一章 询价公告</w:t>
      </w:r>
    </w:p>
    <w:p>
      <w:pPr>
        <w:jc w:val="center"/>
        <w:rPr>
          <w:rFonts w:ascii="方正小标宋简体" w:hAnsi="方正小标宋简体" w:eastAsia="方正小标宋简体" w:cs="方正小标宋简体"/>
          <w:sz w:val="36"/>
          <w:szCs w:val="36"/>
        </w:rPr>
      </w:pP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杭州萧山国际机场有限公司航站区管理中心就充电设备维修-杭州萧山国际机场立柱型充电设备改造项目进行公开询价，欢迎符合要求的供应商前来报价。</w:t>
      </w:r>
    </w:p>
    <w:p>
      <w:pPr>
        <w:numPr>
          <w:ilvl w:val="0"/>
          <w:numId w:val="1"/>
        </w:numPr>
        <w:spacing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询价物品名称、数量及具体要求</w:t>
      </w:r>
    </w:p>
    <w:p>
      <w:pPr>
        <w:spacing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1.维护项目清单</w:t>
      </w:r>
    </w:p>
    <w:tbl>
      <w:tblPr>
        <w:tblStyle w:val="5"/>
        <w:tblpPr w:leftFromText="180" w:rightFromText="180" w:vertAnchor="text" w:horzAnchor="page" w:tblpX="1972" w:tblpY="2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1"/>
        <w:gridCol w:w="1929"/>
        <w:gridCol w:w="820"/>
        <w:gridCol w:w="709"/>
        <w:gridCol w:w="44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pPr>
              <w:jc w:val="center"/>
              <w:rPr>
                <w:rFonts w:ascii="仿宋_GB2312" w:hAnsi="黑体" w:eastAsia="仿宋_GB2312"/>
                <w:b/>
                <w:bCs/>
                <w:color w:val="000000"/>
                <w:kern w:val="0"/>
                <w:sz w:val="24"/>
              </w:rPr>
            </w:pPr>
            <w:r>
              <w:rPr>
                <w:rFonts w:hint="eastAsia" w:ascii="仿宋_GB2312" w:hAnsi="黑体" w:eastAsia="仿宋_GB2312"/>
                <w:b/>
                <w:bCs/>
                <w:color w:val="000000"/>
                <w:kern w:val="0"/>
                <w:sz w:val="24"/>
              </w:rPr>
              <w:t>序号</w:t>
            </w:r>
          </w:p>
        </w:tc>
        <w:tc>
          <w:tcPr>
            <w:tcW w:w="0" w:type="auto"/>
          </w:tcPr>
          <w:p>
            <w:pPr>
              <w:jc w:val="center"/>
              <w:rPr>
                <w:rFonts w:ascii="仿宋_GB2312" w:hAnsi="黑体" w:eastAsia="仿宋_GB2312"/>
                <w:b/>
                <w:bCs/>
                <w:color w:val="000000"/>
                <w:kern w:val="0"/>
                <w:sz w:val="24"/>
              </w:rPr>
            </w:pPr>
            <w:r>
              <w:rPr>
                <w:rFonts w:hint="eastAsia" w:ascii="仿宋_GB2312" w:hAnsi="黑体" w:eastAsia="仿宋_GB2312"/>
                <w:b/>
                <w:bCs/>
                <w:color w:val="000000"/>
                <w:kern w:val="0"/>
                <w:sz w:val="24"/>
              </w:rPr>
              <w:t>维修项目</w:t>
            </w:r>
          </w:p>
        </w:tc>
        <w:tc>
          <w:tcPr>
            <w:tcW w:w="820" w:type="dxa"/>
          </w:tcPr>
          <w:p>
            <w:pPr>
              <w:jc w:val="center"/>
              <w:rPr>
                <w:rFonts w:ascii="仿宋_GB2312" w:hAnsi="黑体" w:eastAsia="仿宋_GB2312"/>
                <w:b/>
                <w:bCs/>
                <w:color w:val="000000"/>
                <w:kern w:val="0"/>
                <w:sz w:val="24"/>
              </w:rPr>
            </w:pPr>
            <w:r>
              <w:rPr>
                <w:rFonts w:hint="eastAsia" w:ascii="仿宋_GB2312" w:hAnsi="黑体" w:eastAsia="仿宋_GB2312"/>
                <w:b/>
                <w:bCs/>
                <w:color w:val="000000"/>
                <w:kern w:val="0"/>
                <w:sz w:val="24"/>
              </w:rPr>
              <w:t>单位</w:t>
            </w:r>
          </w:p>
        </w:tc>
        <w:tc>
          <w:tcPr>
            <w:tcW w:w="709" w:type="dxa"/>
          </w:tcPr>
          <w:p>
            <w:pPr>
              <w:jc w:val="center"/>
              <w:rPr>
                <w:rFonts w:ascii="仿宋_GB2312" w:hAnsi="黑体" w:eastAsia="仿宋_GB2312"/>
                <w:b/>
                <w:bCs/>
                <w:color w:val="000000"/>
                <w:kern w:val="0"/>
                <w:sz w:val="24"/>
              </w:rPr>
            </w:pPr>
            <w:r>
              <w:rPr>
                <w:rFonts w:hint="eastAsia" w:ascii="仿宋_GB2312" w:hAnsi="黑体" w:eastAsia="仿宋_GB2312"/>
                <w:b/>
                <w:bCs/>
                <w:color w:val="000000"/>
                <w:kern w:val="0"/>
                <w:sz w:val="24"/>
              </w:rPr>
              <w:t>数量</w:t>
            </w:r>
          </w:p>
        </w:tc>
        <w:tc>
          <w:tcPr>
            <w:tcW w:w="4473" w:type="dxa"/>
          </w:tcPr>
          <w:p>
            <w:pPr>
              <w:jc w:val="center"/>
              <w:rPr>
                <w:rFonts w:ascii="仿宋_GB2312" w:hAnsi="黑体" w:eastAsia="仿宋_GB2312"/>
                <w:b/>
                <w:bCs/>
                <w:color w:val="000000"/>
                <w:kern w:val="0"/>
                <w:sz w:val="24"/>
              </w:rPr>
            </w:pPr>
            <w:r>
              <w:rPr>
                <w:rFonts w:hint="eastAsia" w:ascii="仿宋_GB2312" w:hAnsi="黑体" w:eastAsia="仿宋_GB2312"/>
                <w:b/>
                <w:bCs/>
                <w:color w:val="000000"/>
                <w:kern w:val="0"/>
                <w:sz w:val="24"/>
              </w:rPr>
              <w:t>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pPr>
              <w:jc w:val="center"/>
              <w:rPr>
                <w:rFonts w:ascii="仿宋_GB2312" w:hAnsi="黑体" w:eastAsia="仿宋_GB2312"/>
                <w:color w:val="000000"/>
                <w:kern w:val="0"/>
                <w:sz w:val="24"/>
              </w:rPr>
            </w:pPr>
            <w:r>
              <w:rPr>
                <w:rFonts w:hint="eastAsia" w:ascii="仿宋_GB2312" w:hAnsi="黑体" w:eastAsia="仿宋_GB2312"/>
                <w:color w:val="000000"/>
                <w:kern w:val="0"/>
                <w:sz w:val="24"/>
              </w:rPr>
              <w:t>1</w:t>
            </w:r>
          </w:p>
        </w:tc>
        <w:tc>
          <w:tcPr>
            <w:tcW w:w="0" w:type="auto"/>
            <w:vAlign w:val="center"/>
          </w:tcPr>
          <w:p>
            <w:pPr>
              <w:jc w:val="center"/>
              <w:rPr>
                <w:rFonts w:ascii="仿宋_GB2312" w:hAnsi="黑体" w:eastAsia="仿宋_GB2312"/>
                <w:color w:val="000000"/>
                <w:kern w:val="0"/>
                <w:sz w:val="24"/>
              </w:rPr>
            </w:pPr>
            <w:r>
              <w:rPr>
                <w:rFonts w:hint="eastAsia" w:ascii="仿宋_GB2312" w:hAnsi="黑体" w:eastAsia="仿宋_GB2312"/>
                <w:color w:val="000000"/>
                <w:kern w:val="0"/>
                <w:sz w:val="24"/>
              </w:rPr>
              <w:t>立柱型充电设备安装孔改造</w:t>
            </w:r>
          </w:p>
        </w:tc>
        <w:tc>
          <w:tcPr>
            <w:tcW w:w="820" w:type="dxa"/>
            <w:vAlign w:val="center"/>
          </w:tcPr>
          <w:p>
            <w:pPr>
              <w:jc w:val="center"/>
              <w:rPr>
                <w:rFonts w:ascii="仿宋_GB2312" w:hAnsi="黑体" w:eastAsia="仿宋_GB2312"/>
                <w:color w:val="000000"/>
                <w:kern w:val="0"/>
                <w:sz w:val="24"/>
              </w:rPr>
            </w:pPr>
            <w:r>
              <w:rPr>
                <w:rFonts w:hint="eastAsia" w:ascii="仿宋_GB2312" w:hAnsi="黑体" w:eastAsia="仿宋_GB2312"/>
                <w:color w:val="000000"/>
                <w:kern w:val="0"/>
                <w:sz w:val="24"/>
              </w:rPr>
              <w:t>个</w:t>
            </w:r>
          </w:p>
        </w:tc>
        <w:tc>
          <w:tcPr>
            <w:tcW w:w="709" w:type="dxa"/>
            <w:vAlign w:val="center"/>
          </w:tcPr>
          <w:p>
            <w:pPr>
              <w:jc w:val="center"/>
              <w:rPr>
                <w:rFonts w:ascii="仿宋_GB2312" w:hAnsi="黑体" w:eastAsia="仿宋_GB2312"/>
                <w:color w:val="000000"/>
                <w:kern w:val="0"/>
                <w:sz w:val="24"/>
              </w:rPr>
            </w:pPr>
            <w:r>
              <w:rPr>
                <w:rFonts w:ascii="仿宋_GB2312" w:hAnsi="黑体" w:eastAsia="仿宋_GB2312"/>
                <w:color w:val="000000"/>
                <w:kern w:val="0"/>
                <w:sz w:val="24"/>
              </w:rPr>
              <w:t>37</w:t>
            </w:r>
          </w:p>
        </w:tc>
        <w:tc>
          <w:tcPr>
            <w:tcW w:w="4473" w:type="dxa"/>
            <w:vAlign w:val="center"/>
          </w:tcPr>
          <w:p>
            <w:pPr>
              <w:spacing w:line="400" w:lineRule="exact"/>
              <w:rPr>
                <w:rFonts w:ascii="仿宋_GB2312" w:hAnsi="黑体" w:eastAsia="仿宋_GB2312"/>
                <w:color w:val="000000"/>
                <w:kern w:val="0"/>
                <w:sz w:val="24"/>
              </w:rPr>
            </w:pPr>
            <w:r>
              <w:rPr>
                <w:rFonts w:hint="eastAsia" w:ascii="仿宋_GB2312" w:hAnsi="黑体" w:eastAsia="仿宋_GB2312"/>
                <w:color w:val="000000"/>
                <w:kern w:val="0"/>
                <w:sz w:val="24"/>
              </w:rPr>
              <w:t>安装孔宽度由4</w:t>
            </w:r>
            <w:r>
              <w:rPr>
                <w:rFonts w:ascii="仿宋_GB2312" w:hAnsi="黑体" w:eastAsia="仿宋_GB2312"/>
                <w:color w:val="000000"/>
                <w:kern w:val="0"/>
                <w:sz w:val="24"/>
              </w:rPr>
              <w:t>CM</w:t>
            </w:r>
            <w:r>
              <w:rPr>
                <w:rFonts w:hint="eastAsia" w:ascii="仿宋_GB2312" w:hAnsi="黑体" w:eastAsia="仿宋_GB2312"/>
                <w:color w:val="000000"/>
                <w:kern w:val="0"/>
                <w:sz w:val="24"/>
              </w:rPr>
              <w:t>扩大到通用型5</w:t>
            </w:r>
            <w:r>
              <w:rPr>
                <w:rFonts w:ascii="仿宋_GB2312" w:hAnsi="黑体" w:eastAsia="仿宋_GB2312"/>
                <w:color w:val="000000"/>
                <w:kern w:val="0"/>
                <w:sz w:val="24"/>
              </w:rPr>
              <w:t>CM</w:t>
            </w:r>
            <w:r>
              <w:rPr>
                <w:rFonts w:hint="eastAsia" w:ascii="仿宋_GB2312" w:hAnsi="黑体" w:eastAsia="仿宋_GB2312"/>
                <w:color w:val="000000"/>
                <w:kern w:val="0"/>
                <w:sz w:val="24"/>
              </w:rPr>
              <w:t>；表面重新刷漆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pPr>
              <w:jc w:val="center"/>
              <w:rPr>
                <w:rFonts w:ascii="仿宋_GB2312" w:hAnsi="黑体" w:eastAsia="仿宋_GB2312"/>
                <w:color w:val="000000"/>
                <w:kern w:val="0"/>
                <w:sz w:val="24"/>
              </w:rPr>
            </w:pPr>
            <w:r>
              <w:rPr>
                <w:rFonts w:hint="eastAsia" w:ascii="仿宋_GB2312" w:hAnsi="黑体" w:eastAsia="仿宋_GB2312"/>
                <w:color w:val="000000"/>
                <w:kern w:val="0"/>
                <w:sz w:val="24"/>
              </w:rPr>
              <w:t>2</w:t>
            </w:r>
          </w:p>
        </w:tc>
        <w:tc>
          <w:tcPr>
            <w:tcW w:w="0" w:type="auto"/>
            <w:vAlign w:val="center"/>
          </w:tcPr>
          <w:p>
            <w:pPr>
              <w:jc w:val="center"/>
              <w:rPr>
                <w:rFonts w:ascii="仿宋_GB2312" w:hAnsi="黑体" w:eastAsia="仿宋_GB2312"/>
                <w:color w:val="000000"/>
                <w:kern w:val="0"/>
                <w:sz w:val="24"/>
              </w:rPr>
            </w:pPr>
            <w:r>
              <w:rPr>
                <w:rFonts w:hint="eastAsia" w:ascii="仿宋_GB2312" w:hAnsi="黑体" w:eastAsia="仿宋_GB2312"/>
                <w:color w:val="000000"/>
                <w:kern w:val="0"/>
                <w:sz w:val="24"/>
              </w:rPr>
              <w:t>智能空开安装</w:t>
            </w:r>
          </w:p>
        </w:tc>
        <w:tc>
          <w:tcPr>
            <w:tcW w:w="820" w:type="dxa"/>
            <w:vAlign w:val="center"/>
          </w:tcPr>
          <w:p>
            <w:pPr>
              <w:jc w:val="center"/>
              <w:rPr>
                <w:rFonts w:ascii="仿宋_GB2312" w:hAnsi="黑体" w:eastAsia="仿宋_GB2312"/>
                <w:color w:val="000000"/>
                <w:kern w:val="0"/>
                <w:sz w:val="24"/>
              </w:rPr>
            </w:pPr>
            <w:r>
              <w:rPr>
                <w:rFonts w:hint="eastAsia" w:ascii="仿宋_GB2312" w:hAnsi="黑体" w:eastAsia="仿宋_GB2312"/>
                <w:color w:val="000000"/>
                <w:kern w:val="0"/>
                <w:sz w:val="24"/>
              </w:rPr>
              <w:t>套</w:t>
            </w:r>
          </w:p>
        </w:tc>
        <w:tc>
          <w:tcPr>
            <w:tcW w:w="709" w:type="dxa"/>
            <w:vAlign w:val="center"/>
          </w:tcPr>
          <w:p>
            <w:pPr>
              <w:jc w:val="center"/>
              <w:rPr>
                <w:rFonts w:ascii="仿宋_GB2312" w:hAnsi="黑体" w:eastAsia="仿宋_GB2312"/>
                <w:color w:val="000000"/>
                <w:kern w:val="0"/>
                <w:sz w:val="24"/>
              </w:rPr>
            </w:pPr>
            <w:r>
              <w:rPr>
                <w:rFonts w:hint="eastAsia" w:ascii="仿宋_GB2312" w:hAnsi="黑体" w:eastAsia="仿宋_GB2312"/>
                <w:color w:val="000000"/>
                <w:kern w:val="0"/>
                <w:sz w:val="24"/>
              </w:rPr>
              <w:t>3</w:t>
            </w:r>
          </w:p>
        </w:tc>
        <w:tc>
          <w:tcPr>
            <w:tcW w:w="4473" w:type="dxa"/>
            <w:vAlign w:val="center"/>
          </w:tcPr>
          <w:p>
            <w:pPr>
              <w:spacing w:line="400" w:lineRule="exact"/>
              <w:rPr>
                <w:rFonts w:ascii="仿宋_GB2312" w:hAnsi="黑体" w:eastAsia="仿宋_GB2312"/>
                <w:color w:val="000000"/>
                <w:kern w:val="0"/>
                <w:sz w:val="24"/>
              </w:rPr>
            </w:pPr>
            <w:r>
              <w:rPr>
                <w:rFonts w:hint="eastAsia" w:ascii="仿宋_GB2312" w:hAnsi="黑体" w:eastAsia="仿宋_GB2312"/>
                <w:color w:val="000000"/>
                <w:kern w:val="0"/>
                <w:sz w:val="24"/>
              </w:rPr>
              <w:t>适用电压2</w:t>
            </w:r>
            <w:r>
              <w:rPr>
                <w:rFonts w:ascii="仿宋_GB2312" w:hAnsi="黑体" w:eastAsia="仿宋_GB2312"/>
                <w:color w:val="000000"/>
                <w:kern w:val="0"/>
                <w:sz w:val="24"/>
              </w:rPr>
              <w:t>20V</w:t>
            </w:r>
            <w:r>
              <w:rPr>
                <w:rFonts w:hint="eastAsia" w:ascii="仿宋_GB2312" w:hAnsi="黑体" w:eastAsia="仿宋_GB2312"/>
                <w:color w:val="000000"/>
                <w:kern w:val="0"/>
                <w:sz w:val="24"/>
              </w:rPr>
              <w:t>；遥控可穿墙且距离≥</w:t>
            </w:r>
            <w:r>
              <w:rPr>
                <w:rFonts w:ascii="仿宋_GB2312" w:hAnsi="黑体" w:eastAsia="仿宋_GB2312"/>
                <w:color w:val="000000"/>
                <w:kern w:val="0"/>
                <w:sz w:val="24"/>
              </w:rPr>
              <w:t>2000</w:t>
            </w:r>
            <w:r>
              <w:rPr>
                <w:rFonts w:hint="eastAsia" w:ascii="仿宋_GB2312" w:hAnsi="黑体" w:eastAsia="仿宋_GB2312"/>
                <w:color w:val="000000"/>
                <w:kern w:val="0"/>
                <w:sz w:val="24"/>
              </w:rPr>
              <w:t>米；可实现信号反馈与远程开关控制；无线连接不使用W</w:t>
            </w:r>
            <w:r>
              <w:rPr>
                <w:rFonts w:ascii="仿宋_GB2312" w:hAnsi="黑体" w:eastAsia="仿宋_GB2312"/>
                <w:color w:val="000000"/>
                <w:kern w:val="0"/>
                <w:sz w:val="24"/>
              </w:rPr>
              <w:t xml:space="preserve">IFI </w:t>
            </w:r>
          </w:p>
        </w:tc>
      </w:tr>
    </w:tbl>
    <w:p>
      <w:pPr>
        <w:numPr>
          <w:ilvl w:val="0"/>
          <w:numId w:val="2"/>
        </w:numPr>
        <w:spacing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图片参考</w:t>
      </w:r>
    </w:p>
    <w:p>
      <w:pPr>
        <w:pStyle w:val="10"/>
        <w:ind w:left="420" w:firstLine="0" w:firstLineChars="0"/>
      </w:pPr>
      <w:r>
        <w:t xml:space="preserve">    </w:t>
      </w:r>
    </w:p>
    <w:tbl>
      <w:tblPr>
        <w:tblStyle w:val="5"/>
        <w:tblW w:w="0" w:type="auto"/>
        <w:tblInd w:w="4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82"/>
        <w:gridCol w:w="4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pPr>
              <w:pStyle w:val="10"/>
              <w:ind w:firstLine="0" w:firstLineChars="0"/>
              <w:jc w:val="center"/>
              <w:rPr>
                <w:kern w:val="0"/>
                <w:sz w:val="20"/>
              </w:rPr>
            </w:pPr>
            <w:r>
              <w:rPr>
                <w:rFonts w:hint="eastAsia"/>
                <w:kern w:val="0"/>
                <w:sz w:val="20"/>
              </w:rPr>
              <w:t>需改造设备</w:t>
            </w:r>
          </w:p>
        </w:tc>
        <w:tc>
          <w:tcPr>
            <w:tcW w:w="4148" w:type="dxa"/>
          </w:tcPr>
          <w:p>
            <w:pPr>
              <w:pStyle w:val="10"/>
              <w:ind w:firstLine="0" w:firstLineChars="0"/>
              <w:rPr>
                <w:kern w:val="0"/>
                <w:sz w:val="20"/>
              </w:rPr>
            </w:pPr>
            <w:r>
              <w:rPr>
                <w:kern w:val="0"/>
                <w:sz w:val="20"/>
              </w:rPr>
              <w:drawing>
                <wp:inline distT="0" distB="0" distL="114300" distR="114300">
                  <wp:extent cx="2505075" cy="211836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2517462" cy="2129143"/>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pPr>
              <w:ind w:left="283"/>
              <w:jc w:val="center"/>
              <w:rPr>
                <w:kern w:val="0"/>
                <w:sz w:val="20"/>
              </w:rPr>
            </w:pPr>
            <w:r>
              <w:rPr>
                <w:rFonts w:hint="eastAsia"/>
                <w:kern w:val="0"/>
                <w:sz w:val="20"/>
              </w:rPr>
              <w:t>安装孔宽度</w:t>
            </w:r>
          </w:p>
          <w:p>
            <w:pPr>
              <w:pStyle w:val="10"/>
              <w:ind w:firstLine="0" w:firstLineChars="0"/>
              <w:jc w:val="center"/>
              <w:rPr>
                <w:kern w:val="0"/>
                <w:sz w:val="20"/>
              </w:rPr>
            </w:pPr>
          </w:p>
        </w:tc>
        <w:tc>
          <w:tcPr>
            <w:tcW w:w="4148" w:type="dxa"/>
          </w:tcPr>
          <w:p>
            <w:pPr>
              <w:pStyle w:val="10"/>
              <w:ind w:firstLine="0" w:firstLineChars="0"/>
              <w:rPr>
                <w:kern w:val="0"/>
                <w:sz w:val="20"/>
              </w:rPr>
            </w:pPr>
            <w:r>
              <w:rPr>
                <w:rFonts w:hint="eastAsia"/>
                <w:kern w:val="0"/>
                <w:sz w:val="20"/>
              </w:rPr>
              <w:drawing>
                <wp:inline distT="0" distB="0" distL="114300" distR="114300">
                  <wp:extent cx="2505075" cy="1878330"/>
                  <wp:effectExtent l="0" t="0" r="0" b="7620"/>
                  <wp:docPr id="2" name="图片 2" descr="5ed04f93ab90c31cf29e33f2bd621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5ed04f93ab90c31cf29e33f2bd621f0"/>
                          <pic:cNvPicPr>
                            <a:picLocks noChangeAspect="1"/>
                          </pic:cNvPicPr>
                        </pic:nvPicPr>
                        <pic:blipFill>
                          <a:blip r:embed="rId5"/>
                          <a:stretch>
                            <a:fillRect/>
                          </a:stretch>
                        </pic:blipFill>
                        <pic:spPr>
                          <a:xfrm>
                            <a:off x="0" y="0"/>
                            <a:ext cx="2537044" cy="1902936"/>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pPr>
              <w:pStyle w:val="10"/>
              <w:ind w:firstLine="0" w:firstLineChars="0"/>
              <w:jc w:val="center"/>
              <w:rPr>
                <w:kern w:val="0"/>
                <w:sz w:val="20"/>
              </w:rPr>
            </w:pPr>
            <w:r>
              <w:rPr>
                <w:rFonts w:hint="eastAsia"/>
                <w:kern w:val="0"/>
                <w:sz w:val="20"/>
              </w:rPr>
              <w:t>旧款充电面板背面宽度</w:t>
            </w:r>
          </w:p>
        </w:tc>
        <w:tc>
          <w:tcPr>
            <w:tcW w:w="4148" w:type="dxa"/>
          </w:tcPr>
          <w:p>
            <w:pPr>
              <w:pStyle w:val="10"/>
              <w:ind w:firstLine="0" w:firstLineChars="0"/>
              <w:rPr>
                <w:kern w:val="0"/>
                <w:sz w:val="20"/>
              </w:rPr>
            </w:pPr>
            <w:r>
              <w:rPr>
                <w:kern w:val="0"/>
                <w:sz w:val="20"/>
              </w:rPr>
              <w:drawing>
                <wp:inline distT="0" distB="0" distL="114300" distR="114300">
                  <wp:extent cx="2542540" cy="2124075"/>
                  <wp:effectExtent l="0" t="0" r="0" b="0"/>
                  <wp:docPr id="3" name="图片 3" descr="cfbfe3d2676a1eb3248212ee00fd8f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fbfe3d2676a1eb3248212ee00fd8f9"/>
                          <pic:cNvPicPr>
                            <a:picLocks noChangeAspect="1"/>
                          </pic:cNvPicPr>
                        </pic:nvPicPr>
                        <pic:blipFill>
                          <a:blip r:embed="rId6"/>
                          <a:stretch>
                            <a:fillRect/>
                          </a:stretch>
                        </pic:blipFill>
                        <pic:spPr>
                          <a:xfrm>
                            <a:off x="0" y="0"/>
                            <a:ext cx="2562187" cy="2140474"/>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pPr>
              <w:pStyle w:val="10"/>
              <w:ind w:firstLine="0" w:firstLineChars="0"/>
              <w:jc w:val="center"/>
              <w:rPr>
                <w:kern w:val="0"/>
                <w:sz w:val="20"/>
              </w:rPr>
            </w:pPr>
            <w:r>
              <w:rPr>
                <w:rFonts w:hint="eastAsia"/>
                <w:kern w:val="0"/>
                <w:sz w:val="20"/>
              </w:rPr>
              <w:t>新款充电面板背面宽度</w:t>
            </w:r>
          </w:p>
        </w:tc>
        <w:tc>
          <w:tcPr>
            <w:tcW w:w="4148" w:type="dxa"/>
          </w:tcPr>
          <w:p>
            <w:pPr>
              <w:pStyle w:val="10"/>
              <w:ind w:firstLine="0" w:firstLineChars="0"/>
              <w:rPr>
                <w:kern w:val="0"/>
                <w:sz w:val="20"/>
              </w:rPr>
            </w:pPr>
            <w:r>
              <w:rPr>
                <w:rFonts w:hint="eastAsia"/>
                <w:kern w:val="0"/>
                <w:sz w:val="20"/>
              </w:rPr>
              <w:drawing>
                <wp:inline distT="0" distB="0" distL="114300" distR="114300">
                  <wp:extent cx="2541905" cy="2113915"/>
                  <wp:effectExtent l="0" t="0" r="0" b="635"/>
                  <wp:docPr id="4" name="图片 4" descr="cbc253e7c45122d2631ddb7bb5b5bf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bc253e7c45122d2631ddb7bb5b5bf9"/>
                          <pic:cNvPicPr>
                            <a:picLocks noChangeAspect="1"/>
                          </pic:cNvPicPr>
                        </pic:nvPicPr>
                        <pic:blipFill>
                          <a:blip r:embed="rId7"/>
                          <a:stretch>
                            <a:fillRect/>
                          </a:stretch>
                        </pic:blipFill>
                        <pic:spPr>
                          <a:xfrm>
                            <a:off x="0" y="0"/>
                            <a:ext cx="2575934" cy="2142686"/>
                          </a:xfrm>
                          <a:prstGeom prst="rect">
                            <a:avLst/>
                          </a:prstGeom>
                        </pic:spPr>
                      </pic:pic>
                    </a:graphicData>
                  </a:graphic>
                </wp:inline>
              </w:drawing>
            </w:r>
          </w:p>
        </w:tc>
      </w:tr>
    </w:tbl>
    <w:p>
      <w:pPr>
        <w:pStyle w:val="10"/>
        <w:ind w:left="420" w:firstLine="0" w:firstLineChars="0"/>
      </w:pPr>
      <w:r>
        <w:t xml:space="preserve"> </w:t>
      </w:r>
    </w:p>
    <w:p>
      <w:pPr>
        <w:spacing w:line="560" w:lineRule="exact"/>
        <w:rPr>
          <w:rFonts w:ascii="仿宋_GB2312" w:hAnsi="仿宋_GB2312" w:eastAsia="仿宋_GB2312" w:cs="仿宋_GB2312"/>
          <w:b/>
          <w:bCs/>
          <w:sz w:val="28"/>
          <w:szCs w:val="28"/>
        </w:rPr>
      </w:pPr>
    </w:p>
    <w:p>
      <w:pPr>
        <w:spacing w:line="56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二、资格要求</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具有独立法人资格，持有有效营业执照，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近3年（2020年9月1日至投标截止日）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000000"/>
          <w:sz w:val="28"/>
          <w:szCs w:val="28"/>
        </w:rPr>
        <w:t>4、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w:t>
      </w:r>
    </w:p>
    <w:p>
      <w:pPr>
        <w:spacing w:line="560" w:lineRule="exact"/>
        <w:ind w:firstLine="562" w:firstLineChars="200"/>
        <w:rPr>
          <w:rFonts w:ascii="宋体"/>
          <w:b/>
          <w:sz w:val="28"/>
        </w:rPr>
      </w:pPr>
      <w:r>
        <w:rPr>
          <w:rFonts w:hint="eastAsia" w:ascii="仿宋_GB2312" w:hAnsi="仿宋_GB2312" w:eastAsia="仿宋_GB2312" w:cs="仿宋_GB2312"/>
          <w:b/>
          <w:bCs/>
          <w:sz w:val="28"/>
          <w:szCs w:val="28"/>
        </w:rPr>
        <w:t>三、询价文件的获取</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杭州萧山国际机场网站下载：</w:t>
      </w:r>
    </w:p>
    <w:p>
      <w:pPr>
        <w:spacing w:line="560" w:lineRule="exact"/>
        <w:ind w:firstLine="420" w:firstLineChars="200"/>
        <w:rPr>
          <w:rFonts w:ascii="仿宋_GB2312" w:hAnsi="仿宋_GB2312" w:eastAsia="仿宋_GB2312" w:cs="仿宋_GB2312"/>
          <w:color w:val="000000"/>
          <w:sz w:val="28"/>
          <w:szCs w:val="28"/>
        </w:rPr>
      </w:pPr>
      <w:r>
        <w:fldChar w:fldCharType="begin"/>
      </w:r>
      <w:r>
        <w:instrText xml:space="preserve"> HYPERLINK "http://www.hzairport.com/tender/index.html" </w:instrText>
      </w:r>
      <w:r>
        <w:fldChar w:fldCharType="separate"/>
      </w:r>
      <w:r>
        <w:rPr>
          <w:rStyle w:val="7"/>
          <w:rFonts w:hint="eastAsia" w:ascii="仿宋_GB2312" w:hAnsi="仿宋_GB2312" w:eastAsia="仿宋_GB2312" w:cs="仿宋_GB2312"/>
          <w:color w:val="000000"/>
          <w:sz w:val="28"/>
          <w:szCs w:val="28"/>
        </w:rPr>
        <w:t>http://www.hzairport.com/tender/index.html</w:t>
      </w:r>
      <w:r>
        <w:rPr>
          <w:rStyle w:val="7"/>
          <w:rFonts w:hint="eastAsia" w:ascii="仿宋_GB2312" w:hAnsi="仿宋_GB2312" w:eastAsia="仿宋_GB2312" w:cs="仿宋_GB2312"/>
          <w:color w:val="000000"/>
          <w:sz w:val="28"/>
          <w:szCs w:val="28"/>
        </w:rPr>
        <w:fldChar w:fldCharType="end"/>
      </w:r>
    </w:p>
    <w:p>
      <w:pPr>
        <w:spacing w:line="560" w:lineRule="exact"/>
        <w:ind w:firstLine="562" w:firstLineChars="200"/>
        <w:rPr>
          <w:rFonts w:ascii="宋体"/>
          <w:b/>
          <w:sz w:val="28"/>
        </w:rPr>
      </w:pPr>
      <w:r>
        <w:rPr>
          <w:rFonts w:hint="eastAsia" w:ascii="仿宋_GB2312" w:hAnsi="仿宋_GB2312" w:eastAsia="仿宋_GB2312" w:cs="仿宋_GB2312"/>
          <w:b/>
          <w:bCs/>
          <w:sz w:val="28"/>
          <w:szCs w:val="28"/>
        </w:rPr>
        <w:t>四、报价文件的递交</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1、当面递交或以特快专递方式提交密封报价</w:t>
      </w:r>
      <w:r>
        <w:rPr>
          <w:rFonts w:hint="eastAsia" w:ascii="仿宋_GB2312" w:hAnsi="仿宋_GB2312" w:eastAsia="仿宋_GB2312" w:cs="仿宋_GB2312"/>
          <w:color w:val="000000"/>
          <w:kern w:val="0"/>
          <w:sz w:val="28"/>
          <w:szCs w:val="28"/>
        </w:rPr>
        <w:t>（</w:t>
      </w:r>
      <w:r>
        <w:rPr>
          <w:rFonts w:hint="eastAsia" w:ascii="仿宋_GB2312" w:hAnsi="仿宋_GB2312" w:eastAsia="仿宋_GB2312" w:cs="仿宋_GB2312"/>
          <w:b/>
          <w:bCs/>
          <w:color w:val="000000"/>
          <w:kern w:val="0"/>
          <w:sz w:val="28"/>
          <w:szCs w:val="28"/>
        </w:rPr>
        <w:t>报价单格式参照附件一</w:t>
      </w:r>
      <w:r>
        <w:rPr>
          <w:rFonts w:hint="eastAsia" w:ascii="仿宋_GB2312" w:hAnsi="仿宋_GB2312" w:eastAsia="仿宋_GB2312" w:cs="仿宋_GB2312"/>
          <w:color w:val="000000"/>
          <w:kern w:val="0"/>
          <w:sz w:val="28"/>
          <w:szCs w:val="28"/>
        </w:rPr>
        <w:t>）</w:t>
      </w:r>
      <w:r>
        <w:rPr>
          <w:rFonts w:hint="eastAsia" w:ascii="仿宋_GB2312" w:hAnsi="仿宋_GB2312" w:eastAsia="仿宋_GB2312" w:cs="仿宋_GB2312"/>
          <w:color w:val="000000"/>
          <w:sz w:val="28"/>
          <w:szCs w:val="28"/>
        </w:rPr>
        <w:t>，逾期送达的或者未送达指定地点的报价文件，询价人不予受理。</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报价文件至少应包括：（1）报价单；（2）法定代表人授权委托书；（3）报价人有效的营业执照；（4）项目联系人身份证复印件及联系方式；（5）报价单位征信证明及无犯罪记录证明查询结果盖公章（见资格要求2和3）。</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3、投递地址：杭州萧山国际机场T3航站楼B0080房间</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4、截止日期:2023年</w:t>
      </w:r>
      <w:r>
        <w:rPr>
          <w:rFonts w:hint="eastAsia" w:ascii="仿宋_GB2312" w:hAnsi="仿宋_GB2312" w:eastAsia="仿宋_GB2312" w:cs="仿宋_GB2312"/>
          <w:color w:val="000000"/>
          <w:sz w:val="28"/>
          <w:szCs w:val="28"/>
          <w:lang w:val="en-US" w:eastAsia="zh-CN"/>
        </w:rPr>
        <w:t>10</w:t>
      </w:r>
      <w:r>
        <w:rPr>
          <w:rFonts w:hint="eastAsia" w:ascii="仿宋_GB2312" w:hAnsi="仿宋_GB2312" w:eastAsia="仿宋_GB2312" w:cs="仿宋_GB2312"/>
          <w:color w:val="000000"/>
          <w:sz w:val="28"/>
          <w:szCs w:val="28"/>
        </w:rPr>
        <w:t>月</w:t>
      </w:r>
      <w:r>
        <w:rPr>
          <w:rFonts w:hint="eastAsia" w:ascii="仿宋_GB2312" w:hAnsi="仿宋_GB2312" w:eastAsia="仿宋_GB2312" w:cs="仿宋_GB2312"/>
          <w:color w:val="FF0000"/>
          <w:sz w:val="28"/>
          <w:szCs w:val="28"/>
          <w:lang w:val="en-US" w:eastAsia="zh-CN"/>
        </w:rPr>
        <w:t>6</w:t>
      </w:r>
      <w:bookmarkStart w:id="4" w:name="_GoBack"/>
      <w:bookmarkEnd w:id="4"/>
      <w:r>
        <w:rPr>
          <w:rFonts w:hint="eastAsia" w:ascii="仿宋_GB2312" w:hAnsi="仿宋_GB2312" w:eastAsia="仿宋_GB2312" w:cs="仿宋_GB2312"/>
          <w:color w:val="000000"/>
          <w:sz w:val="28"/>
          <w:szCs w:val="28"/>
        </w:rPr>
        <w:t>日上午09:00（北京时间）</w:t>
      </w:r>
    </w:p>
    <w:p>
      <w:pPr>
        <w:tabs>
          <w:tab w:val="left" w:pos="4591"/>
        </w:tabs>
        <w:spacing w:line="360" w:lineRule="auto"/>
        <w:ind w:firstLine="562" w:firstLineChars="200"/>
        <w:rPr>
          <w:rFonts w:ascii="宋体"/>
          <w:b/>
          <w:sz w:val="28"/>
          <w:szCs w:val="28"/>
        </w:rPr>
      </w:pPr>
      <w:r>
        <w:rPr>
          <w:rFonts w:hint="eastAsia" w:ascii="仿宋_GB2312" w:hAnsi="仿宋_GB2312" w:eastAsia="仿宋_GB2312" w:cs="仿宋_GB2312"/>
          <w:b/>
          <w:bCs/>
          <w:sz w:val="28"/>
          <w:szCs w:val="28"/>
        </w:rPr>
        <w:t>五、评标办法</w:t>
      </w:r>
      <w:bookmarkStart w:id="0" w:name="_Toc152045589"/>
      <w:bookmarkStart w:id="1" w:name="_Toc144974556"/>
      <w:bookmarkStart w:id="2" w:name="_Toc246392109"/>
      <w:bookmarkStart w:id="3" w:name="_Toc152042366"/>
      <w:r>
        <w:rPr>
          <w:rFonts w:ascii="宋体"/>
          <w:b/>
          <w:sz w:val="28"/>
          <w:szCs w:val="28"/>
        </w:rPr>
        <w:tab/>
      </w:r>
    </w:p>
    <w:bookmarkEnd w:id="0"/>
    <w:bookmarkEnd w:id="1"/>
    <w:bookmarkEnd w:id="2"/>
    <w:bookmarkEnd w:id="3"/>
    <w:p>
      <w:pPr>
        <w:spacing w:line="360" w:lineRule="auto"/>
        <w:ind w:firstLine="560" w:firstLineChars="200"/>
        <w:rPr>
          <w:rFonts w:ascii="仿宋_GB2312" w:hAnsi="仿宋_GB2312" w:eastAsia="仿宋_GB2312" w:cs="仿宋_GB2312"/>
          <w:b/>
          <w:bCs/>
          <w:sz w:val="28"/>
          <w:szCs w:val="28"/>
        </w:rPr>
      </w:pPr>
      <w:r>
        <w:rPr>
          <w:rFonts w:hint="eastAsia" w:ascii="仿宋_GB2312" w:hAnsi="仿宋_GB2312" w:eastAsia="仿宋_GB2312" w:cs="仿宋_GB2312"/>
          <w:color w:val="000000"/>
          <w:sz w:val="28"/>
          <w:szCs w:val="28"/>
        </w:rPr>
        <w:t>本次询价采用经评审的最低投标价法。</w:t>
      </w:r>
    </w:p>
    <w:p>
      <w:pPr>
        <w:spacing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六、联系方式</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xml:space="preserve">技术联系人：沈工         </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联系电话：</w:t>
      </w:r>
      <w:r>
        <w:rPr>
          <w:rFonts w:ascii="仿宋_GB2312" w:hAnsi="仿宋_GB2312" w:eastAsia="仿宋_GB2312" w:cs="仿宋_GB2312"/>
          <w:color w:val="000000"/>
          <w:sz w:val="28"/>
          <w:szCs w:val="28"/>
        </w:rPr>
        <w:t>13575459486</w:t>
      </w:r>
      <w:r>
        <w:rPr>
          <w:rFonts w:hint="eastAsia" w:ascii="仿宋_GB2312" w:hAnsi="仿宋_GB2312" w:eastAsia="仿宋_GB2312" w:cs="仿宋_GB2312"/>
          <w:color w:val="000000"/>
          <w:sz w:val="28"/>
          <w:szCs w:val="28"/>
        </w:rPr>
        <w:t xml:space="preserve"> </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邮箱：</w:t>
      </w:r>
      <w:r>
        <w:rPr>
          <w:rFonts w:ascii="仿宋_GB2312" w:hAnsi="仿宋_GB2312" w:eastAsia="仿宋_GB2312" w:cs="仿宋_GB2312"/>
          <w:color w:val="000000"/>
          <w:sz w:val="28"/>
          <w:szCs w:val="28"/>
        </w:rPr>
        <w:t>526850487</w:t>
      </w:r>
      <w:r>
        <w:rPr>
          <w:rFonts w:hint="eastAsia" w:ascii="仿宋_GB2312" w:hAnsi="仿宋_GB2312" w:eastAsia="仿宋_GB2312" w:cs="仿宋_GB2312"/>
          <w:color w:val="000000"/>
          <w:sz w:val="28"/>
          <w:szCs w:val="28"/>
        </w:rPr>
        <w:t>@qq.com</w:t>
      </w:r>
    </w:p>
    <w:p>
      <w:pPr>
        <w:spacing w:line="560" w:lineRule="exact"/>
        <w:ind w:firstLine="560" w:firstLineChars="200"/>
        <w:rPr>
          <w:rFonts w:ascii="仿宋_GB2312" w:hAnsi="仿宋_GB2312" w:eastAsia="仿宋_GB2312" w:cs="仿宋_GB2312"/>
          <w:color w:val="000000"/>
          <w:sz w:val="28"/>
          <w:szCs w:val="28"/>
        </w:rPr>
      </w:pP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xml:space="preserve">招标监督人：刘工          </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联系电话：0571-83837968</w:t>
      </w:r>
    </w:p>
    <w:p>
      <w:pPr>
        <w:spacing w:line="440" w:lineRule="exact"/>
        <w:rPr>
          <w:rFonts w:ascii="仿宋_GB2312" w:hAnsi="仿宋_GB2312" w:eastAsia="仿宋_GB2312" w:cs="仿宋_GB2312"/>
          <w:b/>
          <w:bCs/>
          <w:sz w:val="28"/>
          <w:szCs w:val="28"/>
          <w:shd w:val="clear" w:color="auto" w:fill="FFFFFF"/>
        </w:rPr>
      </w:pPr>
    </w:p>
    <w:p>
      <w:pPr>
        <w:spacing w:line="440" w:lineRule="exact"/>
        <w:rPr>
          <w:rFonts w:ascii="仿宋_GB2312" w:hAnsi="仿宋_GB2312" w:eastAsia="仿宋_GB2312" w:cs="仿宋_GB2312"/>
          <w:b/>
          <w:bCs/>
          <w:sz w:val="28"/>
          <w:szCs w:val="28"/>
          <w:shd w:val="clear" w:color="auto" w:fill="FFFFFF"/>
        </w:rPr>
      </w:pPr>
    </w:p>
    <w:p>
      <w:pPr>
        <w:spacing w:line="440" w:lineRule="exact"/>
        <w:rPr>
          <w:rFonts w:ascii="仿宋_GB2312" w:hAnsi="仿宋_GB2312" w:eastAsia="仿宋_GB2312" w:cs="仿宋_GB2312"/>
          <w:b/>
          <w:bCs/>
          <w:sz w:val="28"/>
          <w:szCs w:val="28"/>
          <w:shd w:val="clear" w:color="auto" w:fill="FFFFFF"/>
        </w:rPr>
      </w:pPr>
    </w:p>
    <w:p>
      <w:pPr>
        <w:spacing w:line="440" w:lineRule="exact"/>
        <w:rPr>
          <w:rFonts w:ascii="仿宋_GB2312" w:hAnsi="仿宋_GB2312" w:eastAsia="仿宋_GB2312" w:cs="仿宋_GB2312"/>
          <w:b/>
          <w:bCs/>
          <w:sz w:val="28"/>
          <w:szCs w:val="28"/>
          <w:shd w:val="clear" w:color="auto" w:fill="FFFFFF"/>
        </w:rPr>
      </w:pPr>
    </w:p>
    <w:p>
      <w:pPr>
        <w:spacing w:line="440" w:lineRule="exact"/>
        <w:rPr>
          <w:rFonts w:ascii="仿宋_GB2312" w:hAnsi="仿宋_GB2312" w:eastAsia="仿宋_GB2312" w:cs="仿宋_GB2312"/>
          <w:b/>
          <w:bCs/>
          <w:sz w:val="28"/>
          <w:szCs w:val="28"/>
          <w:shd w:val="clear" w:color="auto" w:fill="FFFFFF"/>
        </w:rPr>
      </w:pPr>
    </w:p>
    <w:p>
      <w:pPr>
        <w:spacing w:line="440" w:lineRule="exact"/>
        <w:rPr>
          <w:rFonts w:ascii="仿宋_GB2312" w:hAnsi="仿宋_GB2312" w:eastAsia="仿宋_GB2312" w:cs="仿宋_GB2312"/>
          <w:b/>
          <w:bCs/>
          <w:sz w:val="28"/>
          <w:szCs w:val="28"/>
          <w:shd w:val="clear" w:color="auto" w:fill="FFFFFF"/>
        </w:rPr>
      </w:pPr>
    </w:p>
    <w:p>
      <w:pPr>
        <w:spacing w:line="440" w:lineRule="exact"/>
        <w:rPr>
          <w:rFonts w:ascii="仿宋_GB2312" w:hAnsi="仿宋_GB2312" w:eastAsia="仿宋_GB2312" w:cs="仿宋_GB2312"/>
          <w:b/>
          <w:bCs/>
          <w:sz w:val="28"/>
          <w:szCs w:val="28"/>
          <w:shd w:val="clear" w:color="auto" w:fill="FFFFFF"/>
        </w:rPr>
      </w:pPr>
    </w:p>
    <w:p>
      <w:pPr>
        <w:spacing w:line="440" w:lineRule="exact"/>
        <w:rPr>
          <w:rFonts w:ascii="仿宋_GB2312" w:hAnsi="仿宋_GB2312" w:eastAsia="仿宋_GB2312" w:cs="仿宋_GB2312"/>
          <w:b/>
          <w:bCs/>
          <w:sz w:val="28"/>
          <w:szCs w:val="28"/>
          <w:shd w:val="clear" w:color="auto" w:fill="FFFFFF"/>
        </w:rPr>
      </w:pPr>
    </w:p>
    <w:p>
      <w:pPr>
        <w:spacing w:line="440" w:lineRule="exact"/>
        <w:rPr>
          <w:rFonts w:ascii="仿宋_GB2312" w:hAnsi="仿宋_GB2312" w:eastAsia="仿宋_GB2312" w:cs="仿宋_GB2312"/>
          <w:b/>
          <w:bCs/>
          <w:sz w:val="28"/>
          <w:szCs w:val="28"/>
          <w:shd w:val="clear" w:color="auto" w:fill="FFFFFF"/>
        </w:rPr>
      </w:pPr>
      <w:r>
        <w:rPr>
          <w:rFonts w:hint="eastAsia" w:ascii="仿宋_GB2312" w:hAnsi="仿宋_GB2312" w:eastAsia="仿宋_GB2312" w:cs="仿宋_GB2312"/>
          <w:b/>
          <w:bCs/>
          <w:sz w:val="28"/>
          <w:szCs w:val="28"/>
          <w:shd w:val="clear" w:color="auto" w:fill="FFFFFF"/>
        </w:rPr>
        <w:t>附件一：</w:t>
      </w:r>
    </w:p>
    <w:p>
      <w:pPr>
        <w:spacing w:line="440" w:lineRule="exact"/>
        <w:rPr>
          <w:rFonts w:ascii="仿宋_GB2312" w:hAnsi="仿宋_GB2312" w:eastAsia="仿宋_GB2312" w:cs="仿宋_GB2312"/>
          <w:b/>
          <w:bCs/>
          <w:sz w:val="28"/>
          <w:szCs w:val="28"/>
          <w:shd w:val="clear" w:color="auto" w:fill="FFFFFF"/>
        </w:rPr>
      </w:pPr>
    </w:p>
    <w:p>
      <w:pPr>
        <w:jc w:val="center"/>
        <w:rPr>
          <w:rFonts w:ascii="黑体" w:hAnsi="黑体" w:eastAsia="黑体"/>
          <w:color w:val="000000"/>
          <w:sz w:val="28"/>
          <w:szCs w:val="28"/>
        </w:rPr>
      </w:pPr>
      <w:r>
        <w:rPr>
          <w:rFonts w:hint="eastAsia" w:ascii="黑体" w:hAnsi="黑体" w:eastAsia="黑体"/>
          <w:color w:val="000000"/>
          <w:sz w:val="36"/>
          <w:szCs w:val="36"/>
        </w:rPr>
        <w:t>航站区管理中心小额零星采购询价单</w:t>
      </w:r>
    </w:p>
    <w:p>
      <w:pPr>
        <w:spacing w:line="560" w:lineRule="exact"/>
        <w:ind w:firstLine="560" w:firstLineChars="200"/>
        <w:rPr>
          <w:rFonts w:ascii="黑体" w:hAnsi="黑体" w:eastAsia="黑体"/>
          <w:color w:val="000000"/>
          <w:sz w:val="28"/>
          <w:szCs w:val="28"/>
        </w:rPr>
      </w:pPr>
    </w:p>
    <w:p>
      <w:pPr>
        <w:spacing w:line="560" w:lineRule="exact"/>
        <w:ind w:firstLine="560" w:firstLineChars="200"/>
        <w:rPr>
          <w:rFonts w:ascii="黑体" w:hAnsi="黑体" w:eastAsia="黑体"/>
          <w:color w:val="000000"/>
          <w:sz w:val="28"/>
          <w:szCs w:val="28"/>
        </w:rPr>
      </w:pPr>
      <w:r>
        <w:rPr>
          <w:rFonts w:hint="eastAsia" w:ascii="黑体" w:hAnsi="黑体" w:eastAsia="黑体"/>
          <w:color w:val="000000"/>
          <w:sz w:val="28"/>
          <w:szCs w:val="28"/>
        </w:rPr>
        <w:t>我中心根据充电设备维修-杭州萧山国际机场航站楼立柱型充电设备改造项目需求，现邀请你单位参与此次询价工作，具体需求明细如下：</w:t>
      </w:r>
    </w:p>
    <w:tbl>
      <w:tblPr>
        <w:tblStyle w:val="4"/>
        <w:tblW w:w="8655" w:type="dxa"/>
        <w:tblInd w:w="-3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0"/>
        <w:gridCol w:w="1215"/>
        <w:gridCol w:w="3255"/>
        <w:gridCol w:w="570"/>
        <w:gridCol w:w="561"/>
        <w:gridCol w:w="959"/>
        <w:gridCol w:w="10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 w:type="dxa"/>
            <w:vAlign w:val="center"/>
          </w:tcPr>
          <w:p>
            <w:pPr>
              <w:spacing w:line="560" w:lineRule="exact"/>
              <w:jc w:val="center"/>
              <w:rPr>
                <w:rFonts w:ascii="仿宋_GB2312" w:hAnsi="黑体" w:eastAsia="仿宋_GB2312"/>
                <w:b/>
                <w:color w:val="000000"/>
                <w:sz w:val="24"/>
              </w:rPr>
            </w:pPr>
            <w:r>
              <w:rPr>
                <w:rFonts w:hint="eastAsia" w:ascii="仿宋_GB2312" w:hAnsi="黑体" w:eastAsia="仿宋_GB2312"/>
                <w:b/>
                <w:color w:val="000000"/>
                <w:sz w:val="24"/>
              </w:rPr>
              <w:t>序号</w:t>
            </w:r>
          </w:p>
        </w:tc>
        <w:tc>
          <w:tcPr>
            <w:tcW w:w="1215" w:type="dxa"/>
            <w:vAlign w:val="center"/>
          </w:tcPr>
          <w:p>
            <w:pPr>
              <w:spacing w:line="560" w:lineRule="exact"/>
              <w:jc w:val="center"/>
              <w:rPr>
                <w:rFonts w:ascii="仿宋_GB2312" w:hAnsi="黑体" w:eastAsia="仿宋_GB2312"/>
                <w:b/>
                <w:color w:val="000000"/>
                <w:sz w:val="24"/>
              </w:rPr>
            </w:pPr>
            <w:r>
              <w:rPr>
                <w:rFonts w:hint="eastAsia" w:ascii="仿宋_GB2312" w:hAnsi="黑体" w:eastAsia="仿宋_GB2312"/>
                <w:b/>
                <w:color w:val="000000"/>
                <w:sz w:val="24"/>
              </w:rPr>
              <w:t>名目</w:t>
            </w:r>
          </w:p>
        </w:tc>
        <w:tc>
          <w:tcPr>
            <w:tcW w:w="3255" w:type="dxa"/>
            <w:vAlign w:val="center"/>
          </w:tcPr>
          <w:p>
            <w:pPr>
              <w:spacing w:line="560" w:lineRule="exact"/>
              <w:jc w:val="center"/>
              <w:rPr>
                <w:rFonts w:ascii="仿宋_GB2312" w:hAnsi="黑体" w:eastAsia="仿宋_GB2312"/>
                <w:b/>
                <w:color w:val="000000"/>
                <w:sz w:val="24"/>
              </w:rPr>
            </w:pPr>
            <w:r>
              <w:rPr>
                <w:rFonts w:hint="eastAsia" w:ascii="仿宋_GB2312" w:hAnsi="黑体" w:eastAsia="仿宋_GB2312"/>
                <w:b/>
                <w:color w:val="000000"/>
                <w:sz w:val="24"/>
              </w:rPr>
              <w:t>规格要求</w:t>
            </w:r>
          </w:p>
        </w:tc>
        <w:tc>
          <w:tcPr>
            <w:tcW w:w="570" w:type="dxa"/>
            <w:vAlign w:val="center"/>
          </w:tcPr>
          <w:p>
            <w:pPr>
              <w:spacing w:line="560" w:lineRule="exact"/>
              <w:jc w:val="center"/>
              <w:rPr>
                <w:rFonts w:ascii="仿宋_GB2312" w:hAnsi="黑体" w:eastAsia="仿宋_GB2312"/>
                <w:b/>
                <w:color w:val="000000"/>
                <w:sz w:val="24"/>
              </w:rPr>
            </w:pPr>
            <w:r>
              <w:rPr>
                <w:rFonts w:hint="eastAsia" w:ascii="仿宋_GB2312" w:hAnsi="黑体" w:eastAsia="仿宋_GB2312"/>
                <w:b/>
                <w:color w:val="000000"/>
                <w:sz w:val="24"/>
              </w:rPr>
              <w:t>单位</w:t>
            </w:r>
          </w:p>
        </w:tc>
        <w:tc>
          <w:tcPr>
            <w:tcW w:w="561" w:type="dxa"/>
            <w:vAlign w:val="center"/>
          </w:tcPr>
          <w:p>
            <w:pPr>
              <w:spacing w:line="560" w:lineRule="exact"/>
              <w:jc w:val="center"/>
              <w:rPr>
                <w:rFonts w:ascii="仿宋_GB2312" w:hAnsi="黑体" w:eastAsia="仿宋_GB2312"/>
                <w:b/>
                <w:color w:val="000000"/>
                <w:sz w:val="24"/>
              </w:rPr>
            </w:pPr>
            <w:r>
              <w:rPr>
                <w:rFonts w:hint="eastAsia" w:ascii="仿宋_GB2312" w:hAnsi="黑体" w:eastAsia="仿宋_GB2312"/>
                <w:b/>
                <w:color w:val="000000"/>
                <w:sz w:val="24"/>
              </w:rPr>
              <w:t>数量</w:t>
            </w:r>
          </w:p>
        </w:tc>
        <w:tc>
          <w:tcPr>
            <w:tcW w:w="959" w:type="dxa"/>
            <w:vAlign w:val="center"/>
          </w:tcPr>
          <w:p>
            <w:pPr>
              <w:spacing w:line="240" w:lineRule="atLeast"/>
              <w:jc w:val="center"/>
              <w:rPr>
                <w:rFonts w:ascii="仿宋_GB2312" w:hAnsi="黑体" w:eastAsia="仿宋_GB2312"/>
                <w:b/>
                <w:color w:val="000000"/>
                <w:sz w:val="24"/>
              </w:rPr>
            </w:pPr>
            <w:r>
              <w:rPr>
                <w:rFonts w:hint="eastAsia" w:ascii="仿宋_GB2312" w:hAnsi="黑体" w:eastAsia="仿宋_GB2312"/>
                <w:b/>
                <w:color w:val="000000"/>
                <w:sz w:val="24"/>
              </w:rPr>
              <w:t>含税</w:t>
            </w:r>
          </w:p>
          <w:p>
            <w:pPr>
              <w:spacing w:line="240" w:lineRule="atLeast"/>
              <w:jc w:val="center"/>
              <w:rPr>
                <w:rFonts w:ascii="仿宋_GB2312" w:hAnsi="黑体" w:eastAsia="仿宋_GB2312"/>
                <w:b/>
                <w:color w:val="000000"/>
                <w:sz w:val="24"/>
              </w:rPr>
            </w:pPr>
            <w:r>
              <w:rPr>
                <w:rFonts w:hint="eastAsia" w:ascii="仿宋_GB2312" w:hAnsi="黑体" w:eastAsia="仿宋_GB2312"/>
                <w:b/>
                <w:color w:val="000000"/>
                <w:sz w:val="24"/>
              </w:rPr>
              <w:t>单价</w:t>
            </w:r>
          </w:p>
        </w:tc>
        <w:tc>
          <w:tcPr>
            <w:tcW w:w="1045" w:type="dxa"/>
            <w:vAlign w:val="center"/>
          </w:tcPr>
          <w:p>
            <w:pPr>
              <w:spacing w:line="240" w:lineRule="atLeast"/>
              <w:jc w:val="center"/>
              <w:rPr>
                <w:rFonts w:ascii="仿宋_GB2312" w:hAnsi="黑体" w:eastAsia="仿宋_GB2312"/>
                <w:b/>
                <w:color w:val="000000"/>
                <w:sz w:val="24"/>
              </w:rPr>
            </w:pPr>
            <w:r>
              <w:rPr>
                <w:rFonts w:hint="eastAsia" w:ascii="仿宋_GB2312" w:hAnsi="黑体" w:eastAsia="仿宋_GB2312"/>
                <w:b/>
                <w:color w:val="000000"/>
                <w:sz w:val="24"/>
              </w:rPr>
              <w:t>含税</w:t>
            </w:r>
          </w:p>
          <w:p>
            <w:pPr>
              <w:spacing w:line="240" w:lineRule="atLeast"/>
              <w:jc w:val="center"/>
              <w:rPr>
                <w:rFonts w:ascii="仿宋_GB2312" w:hAnsi="黑体" w:eastAsia="仿宋_GB2312"/>
                <w:b/>
                <w:color w:val="000000"/>
                <w:sz w:val="24"/>
              </w:rPr>
            </w:pPr>
            <w:r>
              <w:rPr>
                <w:rFonts w:hint="eastAsia" w:ascii="仿宋_GB2312" w:hAnsi="黑体" w:eastAsia="仿宋_GB2312"/>
                <w:b/>
                <w:color w:val="000000"/>
                <w:sz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 w:type="dxa"/>
            <w:vAlign w:val="center"/>
          </w:tcPr>
          <w:p>
            <w:pPr>
              <w:jc w:val="center"/>
              <w:rPr>
                <w:rFonts w:ascii="仿宋_GB2312" w:hAnsi="黑体" w:eastAsia="仿宋_GB2312"/>
                <w:color w:val="000000"/>
                <w:sz w:val="24"/>
              </w:rPr>
            </w:pPr>
            <w:r>
              <w:rPr>
                <w:rFonts w:hint="eastAsia" w:ascii="仿宋_GB2312" w:hAnsi="黑体" w:eastAsia="仿宋_GB2312"/>
                <w:color w:val="000000"/>
                <w:sz w:val="24"/>
              </w:rPr>
              <w:t>1</w:t>
            </w:r>
          </w:p>
        </w:tc>
        <w:tc>
          <w:tcPr>
            <w:tcW w:w="1215" w:type="dxa"/>
            <w:vAlign w:val="center"/>
          </w:tcPr>
          <w:p>
            <w:pPr>
              <w:jc w:val="center"/>
              <w:rPr>
                <w:rFonts w:ascii="仿宋_GB2312" w:hAnsi="黑体" w:eastAsia="仿宋_GB2312"/>
                <w:color w:val="000000"/>
                <w:sz w:val="24"/>
              </w:rPr>
            </w:pPr>
            <w:r>
              <w:rPr>
                <w:rFonts w:hint="eastAsia" w:ascii="仿宋_GB2312" w:hAnsi="黑体" w:eastAsia="仿宋_GB2312"/>
                <w:color w:val="000000"/>
                <w:sz w:val="24"/>
              </w:rPr>
              <w:t>立柱型充电设备安装孔改造</w:t>
            </w:r>
          </w:p>
        </w:tc>
        <w:tc>
          <w:tcPr>
            <w:tcW w:w="3255" w:type="dxa"/>
            <w:vAlign w:val="center"/>
          </w:tcPr>
          <w:p>
            <w:pPr>
              <w:jc w:val="center"/>
              <w:rPr>
                <w:rFonts w:ascii="仿宋_GB2312" w:hAnsi="黑体" w:eastAsia="仿宋_GB2312"/>
                <w:color w:val="000000"/>
                <w:sz w:val="24"/>
              </w:rPr>
            </w:pPr>
            <w:r>
              <w:rPr>
                <w:rFonts w:hint="eastAsia" w:ascii="仿宋_GB2312" w:hAnsi="黑体" w:eastAsia="仿宋_GB2312"/>
                <w:color w:val="000000"/>
                <w:sz w:val="24"/>
              </w:rPr>
              <w:t>安装孔宽度</w:t>
            </w:r>
            <w:r>
              <w:rPr>
                <w:rFonts w:ascii="仿宋_GB2312" w:hAnsi="黑体" w:eastAsia="仿宋_GB2312"/>
                <w:color w:val="000000"/>
                <w:sz w:val="24"/>
              </w:rPr>
              <w:t>5CM</w:t>
            </w:r>
            <w:r>
              <w:rPr>
                <w:rFonts w:hint="eastAsia" w:ascii="仿宋_GB2312" w:hAnsi="黑体" w:eastAsia="仿宋_GB2312"/>
                <w:color w:val="000000"/>
                <w:sz w:val="24"/>
              </w:rPr>
              <w:t>；表面重新刷漆</w:t>
            </w:r>
          </w:p>
        </w:tc>
        <w:tc>
          <w:tcPr>
            <w:tcW w:w="570" w:type="dxa"/>
            <w:vAlign w:val="center"/>
          </w:tcPr>
          <w:p>
            <w:pPr>
              <w:jc w:val="center"/>
              <w:rPr>
                <w:rFonts w:ascii="仿宋_GB2312" w:hAnsi="黑体" w:eastAsia="仿宋_GB2312"/>
                <w:color w:val="000000"/>
                <w:sz w:val="24"/>
              </w:rPr>
            </w:pPr>
            <w:r>
              <w:rPr>
                <w:rFonts w:hint="eastAsia" w:ascii="仿宋_GB2312" w:hAnsi="黑体" w:eastAsia="仿宋_GB2312"/>
                <w:color w:val="000000"/>
                <w:sz w:val="24"/>
              </w:rPr>
              <w:t>个</w:t>
            </w:r>
          </w:p>
        </w:tc>
        <w:tc>
          <w:tcPr>
            <w:tcW w:w="561" w:type="dxa"/>
            <w:vAlign w:val="center"/>
          </w:tcPr>
          <w:p>
            <w:pPr>
              <w:jc w:val="center"/>
              <w:rPr>
                <w:rFonts w:ascii="仿宋_GB2312" w:hAnsi="黑体" w:eastAsia="仿宋_GB2312"/>
                <w:color w:val="000000"/>
                <w:sz w:val="24"/>
              </w:rPr>
            </w:pPr>
            <w:r>
              <w:rPr>
                <w:rFonts w:ascii="仿宋_GB2312" w:hAnsi="黑体" w:eastAsia="仿宋_GB2312"/>
                <w:color w:val="000000"/>
                <w:sz w:val="24"/>
              </w:rPr>
              <w:t>37</w:t>
            </w:r>
          </w:p>
        </w:tc>
        <w:tc>
          <w:tcPr>
            <w:tcW w:w="959" w:type="dxa"/>
            <w:vAlign w:val="center"/>
          </w:tcPr>
          <w:p>
            <w:pPr>
              <w:spacing w:line="560" w:lineRule="exact"/>
              <w:jc w:val="center"/>
              <w:rPr>
                <w:rFonts w:ascii="仿宋_GB2312" w:hAnsi="黑体" w:eastAsia="仿宋_GB2312"/>
                <w:color w:val="000000"/>
                <w:sz w:val="24"/>
              </w:rPr>
            </w:pPr>
          </w:p>
        </w:tc>
        <w:tc>
          <w:tcPr>
            <w:tcW w:w="1045" w:type="dxa"/>
            <w:vAlign w:val="center"/>
          </w:tcPr>
          <w:p>
            <w:pPr>
              <w:spacing w:line="560" w:lineRule="exact"/>
              <w:jc w:val="center"/>
              <w:rPr>
                <w:rFonts w:ascii="仿宋_GB2312" w:hAnsi="黑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 w:type="dxa"/>
            <w:vAlign w:val="center"/>
          </w:tcPr>
          <w:p>
            <w:pPr>
              <w:jc w:val="center"/>
              <w:rPr>
                <w:rFonts w:ascii="仿宋_GB2312" w:hAnsi="黑体" w:eastAsia="仿宋_GB2312"/>
                <w:color w:val="000000"/>
                <w:sz w:val="24"/>
              </w:rPr>
            </w:pPr>
            <w:r>
              <w:rPr>
                <w:rFonts w:hint="eastAsia" w:ascii="仿宋_GB2312" w:hAnsi="黑体" w:eastAsia="仿宋_GB2312"/>
                <w:color w:val="000000"/>
                <w:sz w:val="24"/>
              </w:rPr>
              <w:t>2</w:t>
            </w:r>
          </w:p>
        </w:tc>
        <w:tc>
          <w:tcPr>
            <w:tcW w:w="1215" w:type="dxa"/>
            <w:vAlign w:val="center"/>
          </w:tcPr>
          <w:p>
            <w:pPr>
              <w:jc w:val="center"/>
              <w:rPr>
                <w:rFonts w:ascii="仿宋_GB2312" w:hAnsi="黑体" w:eastAsia="仿宋_GB2312"/>
                <w:color w:val="000000"/>
                <w:sz w:val="24"/>
              </w:rPr>
            </w:pPr>
            <w:r>
              <w:rPr>
                <w:rFonts w:hint="eastAsia" w:ascii="仿宋_GB2312" w:hAnsi="黑体" w:eastAsia="仿宋_GB2312"/>
                <w:color w:val="000000"/>
                <w:sz w:val="24"/>
              </w:rPr>
              <w:t>智能空开安装</w:t>
            </w:r>
          </w:p>
        </w:tc>
        <w:tc>
          <w:tcPr>
            <w:tcW w:w="3255" w:type="dxa"/>
            <w:vAlign w:val="center"/>
          </w:tcPr>
          <w:p>
            <w:pPr>
              <w:jc w:val="center"/>
              <w:rPr>
                <w:rFonts w:ascii="仿宋_GB2312" w:hAnsi="黑体" w:eastAsia="仿宋_GB2312"/>
                <w:color w:val="000000"/>
                <w:sz w:val="24"/>
              </w:rPr>
            </w:pPr>
            <w:r>
              <w:rPr>
                <w:rFonts w:hint="eastAsia" w:ascii="仿宋_GB2312" w:hAnsi="黑体" w:eastAsia="仿宋_GB2312"/>
                <w:color w:val="000000"/>
                <w:sz w:val="24"/>
              </w:rPr>
              <w:t>适用电压2</w:t>
            </w:r>
            <w:r>
              <w:rPr>
                <w:rFonts w:ascii="仿宋_GB2312" w:hAnsi="黑体" w:eastAsia="仿宋_GB2312"/>
                <w:color w:val="000000"/>
                <w:sz w:val="24"/>
              </w:rPr>
              <w:t>20V</w:t>
            </w:r>
            <w:r>
              <w:rPr>
                <w:rFonts w:hint="eastAsia" w:ascii="仿宋_GB2312" w:hAnsi="黑体" w:eastAsia="仿宋_GB2312"/>
                <w:color w:val="000000"/>
                <w:sz w:val="24"/>
              </w:rPr>
              <w:t>；遥控可穿墙且距离≥</w:t>
            </w:r>
            <w:r>
              <w:rPr>
                <w:rFonts w:ascii="仿宋_GB2312" w:hAnsi="黑体" w:eastAsia="仿宋_GB2312"/>
                <w:color w:val="000000"/>
                <w:sz w:val="24"/>
              </w:rPr>
              <w:t>2000</w:t>
            </w:r>
            <w:r>
              <w:rPr>
                <w:rFonts w:hint="eastAsia" w:ascii="仿宋_GB2312" w:hAnsi="黑体" w:eastAsia="仿宋_GB2312"/>
                <w:color w:val="000000"/>
                <w:sz w:val="24"/>
              </w:rPr>
              <w:t>米；可实现信号反馈与远程开关控制；无线连接不使用W</w:t>
            </w:r>
            <w:r>
              <w:rPr>
                <w:rFonts w:ascii="仿宋_GB2312" w:hAnsi="黑体" w:eastAsia="仿宋_GB2312"/>
                <w:color w:val="000000"/>
                <w:sz w:val="24"/>
              </w:rPr>
              <w:t>IFI</w:t>
            </w:r>
          </w:p>
        </w:tc>
        <w:tc>
          <w:tcPr>
            <w:tcW w:w="570" w:type="dxa"/>
            <w:vAlign w:val="center"/>
          </w:tcPr>
          <w:p>
            <w:pPr>
              <w:jc w:val="center"/>
              <w:rPr>
                <w:rFonts w:ascii="仿宋_GB2312" w:hAnsi="黑体" w:eastAsia="仿宋_GB2312"/>
                <w:color w:val="000000"/>
                <w:sz w:val="24"/>
              </w:rPr>
            </w:pPr>
            <w:r>
              <w:rPr>
                <w:rFonts w:hint="eastAsia" w:ascii="仿宋_GB2312" w:hAnsi="黑体" w:eastAsia="仿宋_GB2312"/>
                <w:color w:val="000000"/>
                <w:sz w:val="24"/>
              </w:rPr>
              <w:t>套</w:t>
            </w:r>
          </w:p>
        </w:tc>
        <w:tc>
          <w:tcPr>
            <w:tcW w:w="561" w:type="dxa"/>
            <w:vAlign w:val="center"/>
          </w:tcPr>
          <w:p>
            <w:pPr>
              <w:jc w:val="center"/>
              <w:rPr>
                <w:rFonts w:ascii="仿宋_GB2312" w:hAnsi="黑体" w:eastAsia="仿宋_GB2312"/>
                <w:color w:val="000000"/>
                <w:sz w:val="24"/>
              </w:rPr>
            </w:pPr>
            <w:r>
              <w:rPr>
                <w:rFonts w:ascii="仿宋_GB2312" w:hAnsi="黑体" w:eastAsia="仿宋_GB2312"/>
                <w:color w:val="000000"/>
                <w:sz w:val="24"/>
              </w:rPr>
              <w:t>3</w:t>
            </w:r>
          </w:p>
        </w:tc>
        <w:tc>
          <w:tcPr>
            <w:tcW w:w="959" w:type="dxa"/>
            <w:vAlign w:val="center"/>
          </w:tcPr>
          <w:p>
            <w:pPr>
              <w:spacing w:line="560" w:lineRule="exact"/>
              <w:jc w:val="center"/>
              <w:rPr>
                <w:rFonts w:ascii="仿宋_GB2312" w:hAnsi="黑体" w:eastAsia="仿宋_GB2312"/>
                <w:color w:val="000000"/>
                <w:sz w:val="24"/>
              </w:rPr>
            </w:pPr>
          </w:p>
        </w:tc>
        <w:tc>
          <w:tcPr>
            <w:tcW w:w="1045" w:type="dxa"/>
            <w:vAlign w:val="center"/>
          </w:tcPr>
          <w:p>
            <w:pPr>
              <w:spacing w:line="560" w:lineRule="exact"/>
              <w:jc w:val="center"/>
              <w:rPr>
                <w:rFonts w:ascii="仿宋_GB2312" w:hAnsi="黑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0" w:type="dxa"/>
            <w:gridSpan w:val="4"/>
            <w:vAlign w:val="center"/>
          </w:tcPr>
          <w:p>
            <w:pPr>
              <w:jc w:val="center"/>
              <w:rPr>
                <w:rFonts w:ascii="仿宋_GB2312" w:hAnsi="黑体" w:eastAsia="仿宋_GB2312"/>
                <w:color w:val="000000"/>
                <w:sz w:val="24"/>
              </w:rPr>
            </w:pPr>
            <w:r>
              <w:rPr>
                <w:rFonts w:hint="eastAsia" w:ascii="仿宋_GB2312" w:hAnsi="黑体" w:eastAsia="仿宋_GB2312"/>
                <w:color w:val="000000"/>
                <w:sz w:val="24"/>
              </w:rPr>
              <w:t>不含税价格合计（元）</w:t>
            </w:r>
          </w:p>
        </w:tc>
        <w:tc>
          <w:tcPr>
            <w:tcW w:w="2565" w:type="dxa"/>
            <w:gridSpan w:val="3"/>
            <w:vAlign w:val="center"/>
          </w:tcPr>
          <w:p>
            <w:pPr>
              <w:spacing w:line="560" w:lineRule="exact"/>
              <w:jc w:val="center"/>
              <w:rPr>
                <w:rFonts w:ascii="仿宋_GB2312" w:hAnsi="黑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0" w:type="dxa"/>
            <w:gridSpan w:val="4"/>
            <w:vAlign w:val="center"/>
          </w:tcPr>
          <w:p>
            <w:pPr>
              <w:jc w:val="center"/>
              <w:rPr>
                <w:rFonts w:ascii="仿宋_GB2312" w:hAnsi="黑体" w:eastAsia="仿宋_GB2312"/>
                <w:color w:val="000000"/>
                <w:sz w:val="24"/>
              </w:rPr>
            </w:pPr>
            <w:r>
              <w:rPr>
                <w:rFonts w:hint="eastAsia" w:ascii="仿宋_GB2312" w:hAnsi="黑体" w:eastAsia="仿宋_GB2312"/>
                <w:color w:val="000000"/>
                <w:sz w:val="24"/>
              </w:rPr>
              <w:t>税金（元）</w:t>
            </w:r>
          </w:p>
        </w:tc>
        <w:tc>
          <w:tcPr>
            <w:tcW w:w="2565" w:type="dxa"/>
            <w:gridSpan w:val="3"/>
            <w:vAlign w:val="center"/>
          </w:tcPr>
          <w:p>
            <w:pPr>
              <w:spacing w:line="560" w:lineRule="exact"/>
              <w:jc w:val="center"/>
              <w:rPr>
                <w:rFonts w:ascii="仿宋_GB2312" w:hAnsi="黑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0" w:type="dxa"/>
            <w:gridSpan w:val="4"/>
            <w:vAlign w:val="center"/>
          </w:tcPr>
          <w:p>
            <w:pPr>
              <w:jc w:val="center"/>
              <w:rPr>
                <w:rFonts w:ascii="仿宋_GB2312" w:hAnsi="黑体" w:eastAsia="仿宋_GB2312"/>
                <w:color w:val="000000"/>
                <w:sz w:val="24"/>
              </w:rPr>
            </w:pPr>
            <w:r>
              <w:rPr>
                <w:rFonts w:hint="eastAsia" w:ascii="仿宋_GB2312" w:hAnsi="黑体" w:eastAsia="仿宋_GB2312"/>
                <w:color w:val="000000"/>
                <w:sz w:val="24"/>
              </w:rPr>
              <w:t>含税价格合计（元）</w:t>
            </w:r>
          </w:p>
        </w:tc>
        <w:tc>
          <w:tcPr>
            <w:tcW w:w="2565" w:type="dxa"/>
            <w:gridSpan w:val="3"/>
            <w:vAlign w:val="center"/>
          </w:tcPr>
          <w:p>
            <w:pPr>
              <w:spacing w:line="560" w:lineRule="exact"/>
              <w:jc w:val="center"/>
              <w:rPr>
                <w:rFonts w:ascii="仿宋_GB2312" w:hAnsi="黑体" w:eastAsia="仿宋_GB2312"/>
                <w:color w:val="000000"/>
                <w:sz w:val="24"/>
              </w:rPr>
            </w:pPr>
            <w:r>
              <w:rPr>
                <w:rFonts w:hint="eastAsia" w:ascii="仿宋_GB2312" w:hAnsi="黑体" w:eastAsia="仿宋_GB2312"/>
                <w:color w:val="000000"/>
                <w:sz w:val="24"/>
              </w:rPr>
              <w:t>人民币大写：  ，¥</w:t>
            </w:r>
          </w:p>
        </w:tc>
      </w:tr>
    </w:tbl>
    <w:p>
      <w:pPr>
        <w:spacing w:line="500" w:lineRule="exact"/>
        <w:ind w:firstLine="562" w:firstLineChars="200"/>
        <w:rPr>
          <w:rFonts w:ascii="仿宋_GB2312" w:hAnsi="仿宋_GB2312" w:eastAsia="仿宋_GB2312" w:cs="仿宋_GB2312"/>
          <w:b/>
          <w:bCs/>
          <w:sz w:val="28"/>
          <w:szCs w:val="28"/>
        </w:rPr>
      </w:pPr>
    </w:p>
    <w:p>
      <w:pPr>
        <w:spacing w:line="50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注意事项：</w:t>
      </w:r>
    </w:p>
    <w:p>
      <w:pPr>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1、报价方在需加盖公章予以确认，所报价格不得因任何原因进行调整。</w:t>
      </w:r>
    </w:p>
    <w:p>
      <w:pPr>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2、报价方所报价格应为完成本次项目所发生的一切费用，包含但不限于产品的供货、运输、搬运费、包装费、流量费、安装费、根据甲方要求对完成安装的设备进行微调费用、税费、验收及售后服务。</w:t>
      </w:r>
    </w:p>
    <w:p>
      <w:pPr>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3、改造安装30日内完成。</w:t>
      </w:r>
    </w:p>
    <w:p>
      <w:pPr>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4、需提供增值税专用发票，费用按实结算。</w:t>
      </w:r>
    </w:p>
    <w:p>
      <w:pPr>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5、质保期两年。</w:t>
      </w:r>
    </w:p>
    <w:p>
      <w:pPr>
        <w:spacing w:line="560" w:lineRule="exact"/>
        <w:ind w:firstLine="560" w:firstLineChars="200"/>
        <w:rPr>
          <w:rFonts w:ascii="仿宋_GB2312" w:hAnsi="仿宋_GB2312" w:eastAsia="仿宋_GB2312" w:cs="仿宋_GB2312"/>
          <w:sz w:val="28"/>
          <w:szCs w:val="28"/>
        </w:rPr>
      </w:pPr>
      <w:r>
        <w:rPr>
          <w:rFonts w:ascii="仿宋_GB2312" w:hAnsi="仿宋_GB2312" w:eastAsia="仿宋_GB2312" w:cs="仿宋_GB2312"/>
          <w:sz w:val="28"/>
          <w:szCs w:val="28"/>
        </w:rPr>
        <w:t>6</w:t>
      </w:r>
      <w:r>
        <w:rPr>
          <w:rFonts w:hint="eastAsia" w:ascii="仿宋_GB2312" w:hAnsi="仿宋_GB2312" w:eastAsia="仿宋_GB2312" w:cs="仿宋_GB2312"/>
          <w:sz w:val="28"/>
          <w:szCs w:val="28"/>
        </w:rPr>
        <w:t>、售后服务条款：设备发生非人为破损或故障后需24小时内响应并进场免费维修。</w:t>
      </w:r>
    </w:p>
    <w:p>
      <w:pPr>
        <w:spacing w:line="500" w:lineRule="exact"/>
        <w:ind w:firstLine="560" w:firstLineChars="200"/>
        <w:rPr>
          <w:rFonts w:ascii="仿宋_GB2312" w:hAnsi="仿宋_GB2312" w:eastAsia="仿宋_GB2312" w:cs="仿宋_GB2312"/>
          <w:sz w:val="28"/>
          <w:szCs w:val="28"/>
        </w:rPr>
      </w:pPr>
    </w:p>
    <w:p>
      <w:pPr>
        <w:spacing w:line="500" w:lineRule="exact"/>
        <w:ind w:firstLine="560" w:firstLineChars="200"/>
        <w:rPr>
          <w:rFonts w:ascii="仿宋_GB2312" w:hAnsi="仿宋_GB2312" w:eastAsia="仿宋_GB2312" w:cs="仿宋_GB2312"/>
          <w:sz w:val="24"/>
        </w:rPr>
      </w:pPr>
      <w:r>
        <w:rPr>
          <w:rFonts w:hint="eastAsia" w:ascii="仿宋_GB2312" w:hAnsi="仿宋_GB2312" w:eastAsia="仿宋_GB2312" w:cs="仿宋_GB2312"/>
          <w:sz w:val="28"/>
          <w:szCs w:val="28"/>
        </w:rPr>
        <w:t xml:space="preserve">项目联系人：        联系电话： </w:t>
      </w:r>
      <w:r>
        <w:rPr>
          <w:rFonts w:hint="eastAsia" w:ascii="仿宋_GB2312" w:hAnsi="仿宋_GB2312" w:eastAsia="仿宋_GB2312" w:cs="仿宋_GB2312"/>
          <w:sz w:val="24"/>
        </w:rPr>
        <w:t xml:space="preserve">   </w:t>
      </w:r>
    </w:p>
    <w:p>
      <w:pPr>
        <w:wordWrap w:val="0"/>
        <w:spacing w:line="500" w:lineRule="exact"/>
        <w:ind w:firstLine="480" w:firstLineChars="200"/>
        <w:jc w:val="right"/>
        <w:rPr>
          <w:rFonts w:ascii="仿宋_GB2312" w:hAnsi="仿宋_GB2312" w:eastAsia="仿宋_GB2312" w:cs="仿宋_GB2312"/>
          <w:sz w:val="24"/>
        </w:rPr>
      </w:pPr>
      <w:r>
        <w:rPr>
          <w:rFonts w:hint="eastAsia" w:ascii="仿宋_GB2312" w:hAnsi="仿宋_GB2312" w:eastAsia="仿宋_GB2312" w:cs="仿宋_GB2312"/>
          <w:sz w:val="24"/>
        </w:rPr>
        <w:t xml:space="preserve">                     </w:t>
      </w:r>
    </w:p>
    <w:p>
      <w:pPr>
        <w:wordWrap w:val="0"/>
        <w:spacing w:line="500" w:lineRule="exact"/>
        <w:ind w:firstLine="480" w:firstLineChars="200"/>
        <w:jc w:val="right"/>
        <w:rPr>
          <w:rFonts w:ascii="仿宋_GB2312" w:hAnsi="仿宋_GB2312" w:eastAsia="仿宋_GB2312" w:cs="仿宋_GB2312"/>
          <w:sz w:val="24"/>
        </w:rPr>
      </w:pPr>
    </w:p>
    <w:p>
      <w:pPr>
        <w:wordWrap w:val="0"/>
        <w:spacing w:line="500" w:lineRule="exact"/>
        <w:ind w:firstLine="480" w:firstLineChars="200"/>
        <w:jc w:val="right"/>
        <w:rPr>
          <w:rFonts w:ascii="仿宋_GB2312" w:hAnsi="仿宋_GB2312" w:eastAsia="仿宋_GB2312" w:cs="仿宋_GB2312"/>
          <w:sz w:val="24"/>
        </w:rPr>
      </w:pPr>
    </w:p>
    <w:p>
      <w:pPr>
        <w:wordWrap w:val="0"/>
        <w:spacing w:line="500" w:lineRule="exact"/>
        <w:ind w:firstLine="480" w:firstLineChars="200"/>
        <w:jc w:val="right"/>
        <w:rPr>
          <w:rFonts w:ascii="仿宋_GB2312" w:hAnsi="仿宋_GB2312" w:eastAsia="仿宋_GB2312" w:cs="仿宋_GB2312"/>
          <w:sz w:val="24"/>
        </w:rPr>
      </w:pPr>
    </w:p>
    <w:p>
      <w:pPr>
        <w:wordWrap w:val="0"/>
        <w:spacing w:line="500" w:lineRule="exact"/>
        <w:ind w:firstLine="560" w:firstLineChars="200"/>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报价单位（盖章）：           </w:t>
      </w:r>
    </w:p>
    <w:p>
      <w:pPr>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p>
    <w:p>
      <w:pPr>
        <w:rPr>
          <w:rFonts w:ascii="仿宋_GB2312" w:hAnsi="仿宋_GB2312" w:eastAsia="仿宋_GB2312" w:cs="仿宋_GB2312"/>
          <w:sz w:val="28"/>
          <w:szCs w:val="28"/>
        </w:rPr>
      </w:pPr>
    </w:p>
    <w:p>
      <w:pPr>
        <w:rPr>
          <w:sz w:val="28"/>
          <w:szCs w:val="28"/>
        </w:rPr>
      </w:pPr>
      <w:r>
        <w:rPr>
          <w:rFonts w:hint="eastAsia" w:ascii="仿宋_GB2312" w:hAnsi="仿宋_GB2312" w:eastAsia="仿宋_GB2312" w:cs="仿宋_GB2312"/>
          <w:sz w:val="28"/>
          <w:szCs w:val="28"/>
        </w:rPr>
        <w:t xml:space="preserve">                                         日 期：    </w:t>
      </w:r>
    </w:p>
    <w:p>
      <w:pPr>
        <w:rPr>
          <w:sz w:val="28"/>
          <w:szCs w:val="28"/>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4D30ECB"/>
    <w:multiLevelType w:val="singleLevel"/>
    <w:tmpl w:val="64D30ECB"/>
    <w:lvl w:ilvl="0" w:tentative="0">
      <w:start w:val="1"/>
      <w:numFmt w:val="chineseCounting"/>
      <w:suff w:val="nothing"/>
      <w:lvlText w:val="%1、"/>
      <w:lvlJc w:val="left"/>
    </w:lvl>
  </w:abstractNum>
  <w:abstractNum w:abstractNumId="1">
    <w:nsid w:val="64D30F0C"/>
    <w:multiLevelType w:val="singleLevel"/>
    <w:tmpl w:val="64D30F0C"/>
    <w:lvl w:ilvl="0" w:tentative="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IxYTU5MWJiZGUwMGFjODU3OGVkNDQxYmNlMjY2ZTQifQ=="/>
  </w:docVars>
  <w:rsids>
    <w:rsidRoot w:val="005645F7"/>
    <w:rsid w:val="00163D9F"/>
    <w:rsid w:val="00174BCD"/>
    <w:rsid w:val="001E0D32"/>
    <w:rsid w:val="001F54C7"/>
    <w:rsid w:val="0023561C"/>
    <w:rsid w:val="002C6159"/>
    <w:rsid w:val="00327EBE"/>
    <w:rsid w:val="003E21A3"/>
    <w:rsid w:val="0047245F"/>
    <w:rsid w:val="004871F2"/>
    <w:rsid w:val="004B691F"/>
    <w:rsid w:val="004E0A97"/>
    <w:rsid w:val="005128BD"/>
    <w:rsid w:val="0052677C"/>
    <w:rsid w:val="00541D6C"/>
    <w:rsid w:val="00556218"/>
    <w:rsid w:val="005645F7"/>
    <w:rsid w:val="00585CD4"/>
    <w:rsid w:val="005B3C55"/>
    <w:rsid w:val="005C7268"/>
    <w:rsid w:val="0060631D"/>
    <w:rsid w:val="00652B7D"/>
    <w:rsid w:val="006C6DD0"/>
    <w:rsid w:val="007029E4"/>
    <w:rsid w:val="00734935"/>
    <w:rsid w:val="00760747"/>
    <w:rsid w:val="0081408F"/>
    <w:rsid w:val="0084228A"/>
    <w:rsid w:val="00877C80"/>
    <w:rsid w:val="00880084"/>
    <w:rsid w:val="00A5272D"/>
    <w:rsid w:val="00A80D6B"/>
    <w:rsid w:val="00B571A0"/>
    <w:rsid w:val="00B67DB7"/>
    <w:rsid w:val="00B85FA6"/>
    <w:rsid w:val="00BB53AF"/>
    <w:rsid w:val="00BE2336"/>
    <w:rsid w:val="00C62CD4"/>
    <w:rsid w:val="00CA2646"/>
    <w:rsid w:val="00D50DC9"/>
    <w:rsid w:val="00DC0616"/>
    <w:rsid w:val="00E2615D"/>
    <w:rsid w:val="00E2789F"/>
    <w:rsid w:val="00E8305D"/>
    <w:rsid w:val="00EA0669"/>
    <w:rsid w:val="00ED4E7C"/>
    <w:rsid w:val="00EF2A30"/>
    <w:rsid w:val="00EF3DE6"/>
    <w:rsid w:val="00F93FD6"/>
    <w:rsid w:val="00FB0856"/>
    <w:rsid w:val="00FF41B6"/>
    <w:rsid w:val="4C2708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qFormat/>
    <w:uiPriority w:val="0"/>
    <w:rPr>
      <w:color w:val="0000FF"/>
      <w:u w:val="single"/>
    </w:rPr>
  </w:style>
  <w:style w:type="character" w:customStyle="1" w:styleId="8">
    <w:name w:val="页眉 字符"/>
    <w:basedOn w:val="6"/>
    <w:link w:val="3"/>
    <w:uiPriority w:val="99"/>
    <w:rPr>
      <w:rFonts w:ascii="Calibri" w:hAnsi="Calibri" w:eastAsia="宋体" w:cs="Times New Roman"/>
      <w:sz w:val="18"/>
      <w:szCs w:val="18"/>
    </w:rPr>
  </w:style>
  <w:style w:type="character" w:customStyle="1" w:styleId="9">
    <w:name w:val="页脚 字符"/>
    <w:basedOn w:val="6"/>
    <w:link w:val="2"/>
    <w:uiPriority w:val="99"/>
    <w:rPr>
      <w:rFonts w:ascii="Calibri" w:hAnsi="Calibri" w:eastAsia="宋体" w:cs="Times New Roman"/>
      <w:sz w:val="18"/>
      <w:szCs w:val="18"/>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332</Words>
  <Characters>1895</Characters>
  <Lines>15</Lines>
  <Paragraphs>4</Paragraphs>
  <TotalTime>840</TotalTime>
  <ScaleCrop>false</ScaleCrop>
  <LinksUpToDate>false</LinksUpToDate>
  <CharactersWithSpaces>2223</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2023-09-15T06:06:00Z</dcterms:created>
  <dc:creator>王明琛</dc:creator>
  <cp:lastModifiedBy>n</cp:lastModifiedBy>
  <dcterms:modified xsi:type="dcterms:W3CDTF">2023-09-27T08:22:47Z</dcterms:modified>
  <cp:revision>196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39A77EC78D4241B0B0E180FBABDC3004_12</vt:lpwstr>
  </property>
</Properties>
</file>