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spacing w:beforeLines="50" w:line="288" w:lineRule="auto"/>
        <w:jc w:val="both"/>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288" w:lineRule="auto"/>
        <w:ind w:firstLine="868" w:firstLineChars="300"/>
        <w:rPr>
          <w:rFonts w:hint="default" w:hAnsi="宋体"/>
          <w:b/>
          <w:bCs/>
          <w:color w:val="FF0000"/>
          <w:spacing w:val="-6"/>
          <w:sz w:val="30"/>
          <w:szCs w:val="30"/>
          <w:lang w:val="en-US"/>
        </w:rPr>
      </w:pPr>
      <w:r>
        <w:rPr>
          <w:rFonts w:hAnsi="宋体"/>
          <w:b/>
          <w:bCs/>
          <w:spacing w:val="-6"/>
          <w:sz w:val="30"/>
          <w:szCs w:val="30"/>
        </w:rPr>
        <w:t>项目编号：</w:t>
      </w:r>
      <w:r>
        <w:rPr>
          <w:rFonts w:hint="eastAsia" w:ascii="宋体" w:hAnsi="宋体" w:eastAsia="宋体" w:cs="Times New Roman"/>
          <w:b/>
          <w:bCs/>
          <w:spacing w:val="-6"/>
          <w:kern w:val="2"/>
          <w:sz w:val="30"/>
          <w:szCs w:val="30"/>
          <w:lang w:val="en-US" w:eastAsia="zh-CN" w:bidi="ar-SA"/>
        </w:rPr>
        <w:t>HZHS202413</w:t>
      </w:r>
    </w:p>
    <w:p>
      <w:pPr>
        <w:ind w:firstLine="868" w:firstLineChars="300"/>
        <w:rPr>
          <w:rFonts w:hint="eastAsia" w:ascii="宋体" w:hAnsi="宋体" w:eastAsia="宋体" w:cs="Times New Roman"/>
          <w:b/>
          <w:bCs/>
          <w:spacing w:val="-6"/>
          <w:kern w:val="2"/>
          <w:sz w:val="30"/>
          <w:szCs w:val="30"/>
          <w:lang w:val="en-US" w:eastAsia="zh-CN" w:bidi="ar-SA"/>
        </w:rPr>
      </w:pPr>
      <w:r>
        <w:rPr>
          <w:rFonts w:hint="eastAsia" w:ascii="宋体" w:hAnsi="宋体"/>
          <w:b/>
          <w:bCs/>
          <w:spacing w:val="-6"/>
          <w:sz w:val="30"/>
          <w:szCs w:val="30"/>
        </w:rPr>
        <w:t>项目名称：</w:t>
      </w:r>
      <w:r>
        <w:rPr>
          <w:rFonts w:hint="eastAsia" w:ascii="宋体" w:hAnsi="宋体" w:eastAsia="宋体" w:cs="Times New Roman"/>
          <w:b/>
          <w:bCs/>
          <w:spacing w:val="-6"/>
          <w:kern w:val="2"/>
          <w:sz w:val="30"/>
          <w:szCs w:val="30"/>
          <w:lang w:val="en-US" w:eastAsia="zh-CN" w:bidi="ar-SA"/>
        </w:rPr>
        <w:t>杭州萧山国际机场汉莎航空食品有限公司</w:t>
      </w:r>
    </w:p>
    <w:p>
      <w:pPr>
        <w:ind w:left="895" w:leftChars="426" w:firstLine="1446" w:firstLineChars="500"/>
        <w:rPr>
          <w:rFonts w:hint="default" w:ascii="宋体" w:hAnsi="宋体" w:eastAsia="宋体" w:cs="Times New Roman"/>
          <w:b/>
          <w:bCs/>
          <w:spacing w:val="-6"/>
          <w:kern w:val="2"/>
          <w:sz w:val="30"/>
          <w:szCs w:val="30"/>
          <w:lang w:val="en-US" w:eastAsia="zh-CN" w:bidi="ar-SA"/>
        </w:rPr>
      </w:pPr>
      <w:r>
        <w:rPr>
          <w:rFonts w:hint="eastAsia" w:ascii="宋体" w:hAnsi="宋体" w:cs="Times New Roman"/>
          <w:b/>
          <w:bCs/>
          <w:spacing w:val="-6"/>
          <w:kern w:val="2"/>
          <w:sz w:val="30"/>
          <w:szCs w:val="30"/>
          <w:lang w:val="en-US" w:eastAsia="zh-CN" w:bidi="ar-SA"/>
        </w:rPr>
        <w:t>停车场地面餐饮服务点玻璃隔断装饰项目</w:t>
      </w:r>
    </w:p>
    <w:p>
      <w:pPr>
        <w:snapToGrid w:val="0"/>
        <w:spacing w:beforeLines="50" w:line="288" w:lineRule="auto"/>
        <w:ind w:firstLine="868" w:firstLineChars="300"/>
        <w:rPr>
          <w:rFonts w:hint="eastAsia" w:ascii="宋体" w:hAnsi="宋体" w:eastAsia="宋体" w:cs="Times New Roman"/>
          <w:b/>
          <w:bCs/>
          <w:spacing w:val="-6"/>
          <w:kern w:val="2"/>
          <w:sz w:val="30"/>
          <w:szCs w:val="30"/>
          <w:lang w:val="en-US" w:eastAsia="zh-CN" w:bidi="ar-SA"/>
        </w:rPr>
      </w:pPr>
      <w:r>
        <w:rPr>
          <w:rFonts w:hAnsi="宋体"/>
          <w:b/>
          <w:bCs/>
          <w:spacing w:val="-6"/>
          <w:sz w:val="30"/>
          <w:szCs w:val="30"/>
        </w:rPr>
        <w:t>采</w:t>
      </w:r>
      <w:r>
        <w:rPr>
          <w:rFonts w:hint="eastAsia" w:ascii="宋体" w:hAnsi="宋体" w:eastAsia="宋体" w:cs="Times New Roman"/>
          <w:b/>
          <w:bCs/>
          <w:spacing w:val="-6"/>
          <w:kern w:val="2"/>
          <w:sz w:val="30"/>
          <w:szCs w:val="30"/>
          <w:lang w:val="en-US" w:eastAsia="zh-CN" w:bidi="ar-SA"/>
        </w:rPr>
        <w:t>购人：杭州萧山国际机场汉莎航空食品有限公司</w:t>
      </w:r>
    </w:p>
    <w:p>
      <w:pPr>
        <w:pStyle w:val="7"/>
        <w:snapToGrid w:val="0"/>
        <w:spacing w:beforeLines="0" w:afterLines="0" w:line="288" w:lineRule="auto"/>
        <w:ind w:firstLine="1446" w:firstLineChars="500"/>
        <w:rPr>
          <w:rFonts w:hint="eastAsia" w:hAnsi="宋体" w:eastAsia="宋体"/>
          <w:b/>
          <w:bCs/>
          <w:spacing w:val="-6"/>
          <w:sz w:val="30"/>
          <w:szCs w:val="30"/>
          <w:lang w:eastAsia="zh-CN"/>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24</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6</w:t>
      </w:r>
      <w:r>
        <w:rPr>
          <w:rFonts w:hint="eastAsia" w:ascii="宋体" w:hAnsi="宋体"/>
          <w:b/>
          <w:bCs/>
          <w:color w:val="000000" w:themeColor="text1"/>
          <w:spacing w:val="-6"/>
          <w:sz w:val="30"/>
          <w:szCs w:val="30"/>
          <w14:textFill>
            <w14:solidFill>
              <w14:schemeClr w14:val="tx1"/>
            </w14:solidFill>
          </w14:textFill>
        </w:rPr>
        <w:t>月</w:t>
      </w:r>
    </w:p>
    <w:p>
      <w:pPr>
        <w:pStyle w:val="22"/>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22"/>
        <w:jc w:val="center"/>
        <w:rPr>
          <w:rFonts w:ascii="宋体" w:hAnsi="宋体"/>
          <w:color w:val="auto"/>
          <w:sz w:val="32"/>
          <w:szCs w:val="32"/>
        </w:rPr>
      </w:pPr>
      <w:r>
        <w:rPr>
          <w:rFonts w:ascii="宋体" w:hAnsi="宋体"/>
          <w:color w:val="auto"/>
          <w:sz w:val="32"/>
          <w:szCs w:val="32"/>
          <w:lang w:val="zh-CN"/>
        </w:rPr>
        <w:t>目录</w:t>
      </w:r>
    </w:p>
    <w:p>
      <w:pPr>
        <w:pStyle w:val="10"/>
        <w:tabs>
          <w:tab w:val="right" w:leader="dot" w:pos="8588"/>
        </w:tabs>
        <w:rPr>
          <w:rFonts w:ascii="宋体" w:hAnsi="宋体"/>
          <w:b/>
          <w:kern w:val="2"/>
          <w:sz w:val="24"/>
          <w:szCs w:val="24"/>
        </w:rPr>
      </w:pPr>
      <w:r>
        <w:rPr>
          <w:rFonts w:ascii="宋体" w:hAnsi="宋体"/>
          <w:sz w:val="24"/>
          <w:szCs w:val="24"/>
        </w:rPr>
        <w:fldChar w:fldCharType="begin"/>
      </w:r>
      <w:r>
        <w:rPr>
          <w:rFonts w:ascii="宋体" w:hAnsi="宋体"/>
          <w:sz w:val="24"/>
          <w:szCs w:val="24"/>
        </w:rPr>
        <w:instrText xml:space="preserve"> TOC \o "1-1" \h \z \u </w:instrText>
      </w:r>
      <w:r>
        <w:rPr>
          <w:rFonts w:ascii="宋体" w:hAnsi="宋体"/>
          <w:sz w:val="24"/>
          <w:szCs w:val="24"/>
        </w:rPr>
        <w:fldChar w:fldCharType="separate"/>
      </w:r>
      <w:r>
        <w:rPr>
          <w:sz w:val="21"/>
          <w:szCs w:val="21"/>
        </w:rPr>
        <w:fldChar w:fldCharType="begin"/>
      </w:r>
      <w:r>
        <w:rPr>
          <w:sz w:val="21"/>
          <w:szCs w:val="21"/>
        </w:rPr>
        <w:instrText xml:space="preserve"> HYPERLINK \l "_Toc468093437" </w:instrText>
      </w:r>
      <w:r>
        <w:rPr>
          <w:sz w:val="21"/>
          <w:szCs w:val="21"/>
        </w:rPr>
        <w:fldChar w:fldCharType="separate"/>
      </w:r>
      <w:r>
        <w:rPr>
          <w:rStyle w:val="16"/>
          <w:rFonts w:hint="eastAsia" w:ascii="宋体" w:hAnsi="宋体"/>
          <w:b/>
          <w:sz w:val="24"/>
          <w:szCs w:val="24"/>
        </w:rPr>
        <w:t>第一章</w:t>
      </w:r>
      <w:r>
        <w:rPr>
          <w:rStyle w:val="16"/>
          <w:rFonts w:ascii="宋体" w:hAnsi="宋体"/>
          <w:b/>
          <w:sz w:val="24"/>
          <w:szCs w:val="24"/>
        </w:rPr>
        <w:t xml:space="preserve"> </w:t>
      </w:r>
      <w:r>
        <w:rPr>
          <w:rStyle w:val="16"/>
          <w:rFonts w:hint="eastAsia" w:ascii="宋体" w:hAnsi="宋体"/>
          <w:b/>
          <w:sz w:val="24"/>
          <w:szCs w:val="24"/>
        </w:rPr>
        <w:t>询价公告</w:t>
      </w:r>
      <w:r>
        <w:rPr>
          <w:rFonts w:ascii="宋体" w:hAnsi="宋体"/>
          <w:b/>
          <w:sz w:val="24"/>
          <w:szCs w:val="24"/>
        </w:rPr>
        <w:tab/>
      </w:r>
      <w:r>
        <w:rPr>
          <w:rFonts w:ascii="宋体" w:hAnsi="宋体"/>
          <w:b/>
          <w:sz w:val="24"/>
          <w:szCs w:val="24"/>
        </w:rPr>
        <w:fldChar w:fldCharType="begin"/>
      </w:r>
      <w:r>
        <w:rPr>
          <w:rFonts w:ascii="宋体" w:hAnsi="宋体"/>
          <w:b/>
          <w:sz w:val="24"/>
          <w:szCs w:val="24"/>
        </w:rPr>
        <w:instrText xml:space="preserve"> PAGEREF _Toc468093437 \h </w:instrText>
      </w:r>
      <w:r>
        <w:rPr>
          <w:rFonts w:ascii="宋体" w:hAnsi="宋体"/>
          <w:b/>
          <w:sz w:val="24"/>
          <w:szCs w:val="24"/>
        </w:rPr>
        <w:fldChar w:fldCharType="separate"/>
      </w:r>
      <w:r>
        <w:rPr>
          <w:rFonts w:ascii="宋体" w:hAnsi="宋体"/>
          <w:b/>
          <w:sz w:val="24"/>
          <w:szCs w:val="24"/>
        </w:rPr>
        <w:t>2</w:t>
      </w:r>
      <w:r>
        <w:rPr>
          <w:rFonts w:ascii="宋体" w:hAnsi="宋体"/>
          <w:b/>
          <w:sz w:val="24"/>
          <w:szCs w:val="24"/>
        </w:rPr>
        <w:fldChar w:fldCharType="end"/>
      </w:r>
      <w:r>
        <w:rPr>
          <w:rFonts w:ascii="宋体" w:hAnsi="宋体"/>
          <w:b/>
          <w:sz w:val="24"/>
          <w:szCs w:val="24"/>
        </w:rPr>
        <w:fldChar w:fldCharType="end"/>
      </w:r>
    </w:p>
    <w:p>
      <w:pPr>
        <w:pStyle w:val="10"/>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"_Toc468093438" </w:instrText>
      </w:r>
      <w:r>
        <w:rPr>
          <w:sz w:val="21"/>
          <w:szCs w:val="21"/>
        </w:rPr>
        <w:fldChar w:fldCharType="separate"/>
      </w:r>
      <w:r>
        <w:rPr>
          <w:rStyle w:val="16"/>
          <w:rFonts w:hint="eastAsia" w:ascii="宋体" w:hAnsi="宋体"/>
          <w:b/>
          <w:sz w:val="24"/>
          <w:szCs w:val="24"/>
        </w:rPr>
        <w:t>第二章</w:t>
      </w:r>
      <w:r>
        <w:rPr>
          <w:rStyle w:val="16"/>
          <w:rFonts w:ascii="宋体" w:hAnsi="宋体"/>
          <w:b/>
          <w:sz w:val="24"/>
          <w:szCs w:val="24"/>
        </w:rPr>
        <w:t xml:space="preserve"> </w:t>
      </w:r>
      <w:r>
        <w:rPr>
          <w:rStyle w:val="16"/>
          <w:rFonts w:hint="eastAsia" w:ascii="宋体" w:hAnsi="宋体"/>
          <w:b/>
          <w:sz w:val="24"/>
          <w:szCs w:val="24"/>
        </w:rPr>
        <w:t>采购要求</w:t>
      </w:r>
      <w:r>
        <w:rPr>
          <w:rFonts w:ascii="宋体" w:hAnsi="宋体"/>
          <w:b/>
          <w:sz w:val="24"/>
          <w:szCs w:val="24"/>
        </w:rPr>
        <w:tab/>
      </w:r>
      <w:r>
        <w:rPr>
          <w:rFonts w:hint="eastAsia" w:ascii="宋体" w:hAnsi="宋体"/>
          <w:b/>
          <w:sz w:val="24"/>
          <w:szCs w:val="24"/>
          <w:lang w:val="en-US" w:eastAsia="zh-CN"/>
        </w:rPr>
        <w:t>4</w:t>
      </w:r>
      <w:r>
        <w:rPr>
          <w:rFonts w:ascii="宋体" w:hAnsi="宋体"/>
          <w:b/>
          <w:sz w:val="24"/>
          <w:szCs w:val="24"/>
        </w:rPr>
        <w:fldChar w:fldCharType="end"/>
      </w:r>
    </w:p>
    <w:p>
      <w:pPr>
        <w:pStyle w:val="10"/>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"_Toc468093439" </w:instrText>
      </w:r>
      <w:r>
        <w:rPr>
          <w:sz w:val="21"/>
          <w:szCs w:val="21"/>
        </w:rPr>
        <w:fldChar w:fldCharType="separate"/>
      </w:r>
      <w:r>
        <w:rPr>
          <w:rStyle w:val="16"/>
          <w:rFonts w:hint="eastAsia" w:ascii="宋体" w:hAnsi="宋体"/>
          <w:b/>
          <w:sz w:val="24"/>
          <w:szCs w:val="24"/>
        </w:rPr>
        <w:t>第三章</w:t>
      </w:r>
      <w:r>
        <w:rPr>
          <w:rStyle w:val="16"/>
          <w:rFonts w:ascii="宋体" w:hAnsi="宋体"/>
          <w:b/>
          <w:sz w:val="24"/>
          <w:szCs w:val="24"/>
        </w:rPr>
        <w:t xml:space="preserve"> </w:t>
      </w:r>
      <w:r>
        <w:rPr>
          <w:rStyle w:val="16"/>
          <w:rFonts w:hint="eastAsia" w:ascii="宋体" w:hAnsi="宋体"/>
          <w:b/>
          <w:sz w:val="24"/>
          <w:szCs w:val="24"/>
        </w:rPr>
        <w:t>报价文件格式</w:t>
      </w:r>
      <w:r>
        <w:rPr>
          <w:rFonts w:ascii="宋体" w:hAnsi="宋体"/>
          <w:b/>
          <w:sz w:val="24"/>
          <w:szCs w:val="24"/>
        </w:rPr>
        <w:tab/>
      </w:r>
      <w:r>
        <w:rPr>
          <w:rFonts w:ascii="宋体" w:hAnsi="宋体"/>
          <w:b/>
          <w:sz w:val="24"/>
          <w:szCs w:val="24"/>
        </w:rPr>
        <w:fldChar w:fldCharType="begin"/>
      </w:r>
      <w:r>
        <w:rPr>
          <w:rFonts w:ascii="宋体" w:hAnsi="宋体"/>
          <w:b/>
          <w:sz w:val="24"/>
          <w:szCs w:val="24"/>
        </w:rPr>
        <w:instrText xml:space="preserve"> PAGEREF _Toc468093439 \h </w:instrText>
      </w:r>
      <w:r>
        <w:rPr>
          <w:rFonts w:ascii="宋体" w:hAnsi="宋体"/>
          <w:b/>
          <w:sz w:val="24"/>
          <w:szCs w:val="24"/>
        </w:rPr>
        <w:fldChar w:fldCharType="separate"/>
      </w:r>
      <w:r>
        <w:rPr>
          <w:rFonts w:ascii="宋体" w:hAnsi="宋体"/>
          <w:b/>
          <w:sz w:val="24"/>
          <w:szCs w:val="24"/>
        </w:rPr>
        <w:t>1</w:t>
      </w:r>
      <w:r>
        <w:rPr>
          <w:rFonts w:ascii="宋体" w:hAnsi="宋体"/>
          <w:b/>
          <w:sz w:val="24"/>
          <w:szCs w:val="24"/>
        </w:rPr>
        <w:fldChar w:fldCharType="end"/>
      </w:r>
      <w:r>
        <w:rPr>
          <w:rFonts w:ascii="宋体" w:hAnsi="宋体"/>
          <w:b/>
          <w:sz w:val="24"/>
          <w:szCs w:val="24"/>
        </w:rPr>
        <w:fldChar w:fldCharType="end"/>
      </w:r>
    </w:p>
    <w:p>
      <w:pPr>
        <w:pStyle w:val="10"/>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"_Toc468093440" </w:instrText>
      </w:r>
      <w:r>
        <w:rPr>
          <w:sz w:val="21"/>
          <w:szCs w:val="21"/>
        </w:rPr>
        <w:fldChar w:fldCharType="separate"/>
      </w:r>
      <w:r>
        <w:rPr>
          <w:rStyle w:val="16"/>
          <w:rFonts w:hint="eastAsia" w:ascii="宋体" w:hAnsi="宋体"/>
          <w:b/>
          <w:sz w:val="24"/>
          <w:szCs w:val="24"/>
        </w:rPr>
        <w:t>第四章</w:t>
      </w:r>
      <w:r>
        <w:rPr>
          <w:rStyle w:val="16"/>
          <w:rFonts w:ascii="宋体" w:hAnsi="宋体"/>
          <w:b/>
          <w:sz w:val="24"/>
          <w:szCs w:val="24"/>
        </w:rPr>
        <w:t xml:space="preserve"> </w:t>
      </w:r>
      <w:r>
        <w:rPr>
          <w:rStyle w:val="16"/>
          <w:rFonts w:hint="eastAsia" w:ascii="宋体" w:hAnsi="宋体"/>
          <w:b/>
          <w:sz w:val="24"/>
          <w:szCs w:val="24"/>
        </w:rPr>
        <w:t>报价文件编制要求及评审办法</w:t>
      </w:r>
      <w:r>
        <w:rPr>
          <w:rFonts w:ascii="宋体" w:hAnsi="宋体"/>
          <w:b/>
          <w:sz w:val="24"/>
          <w:szCs w:val="24"/>
        </w:rPr>
        <w:tab/>
      </w:r>
      <w:r>
        <w:rPr>
          <w:rFonts w:hint="eastAsia" w:ascii="宋体" w:hAnsi="宋体"/>
          <w:b/>
          <w:sz w:val="24"/>
          <w:szCs w:val="24"/>
          <w:lang w:val="en-US" w:eastAsia="zh-CN"/>
        </w:rPr>
        <w:t>8</w:t>
      </w:r>
      <w:r>
        <w:rPr>
          <w:rFonts w:ascii="宋体" w:hAnsi="宋体"/>
          <w:b/>
          <w:sz w:val="24"/>
          <w:szCs w:val="24"/>
        </w:rPr>
        <w:fldChar w:fldCharType="end"/>
      </w:r>
    </w:p>
    <w:p>
      <w:pPr>
        <w:pStyle w:val="10"/>
        <w:tabs>
          <w:tab w:val="right" w:leader="dot" w:pos="8588"/>
        </w:tabs>
        <w:rPr>
          <w:rFonts w:ascii="宋体" w:hAnsi="宋体"/>
          <w:kern w:val="2"/>
          <w:sz w:val="24"/>
          <w:szCs w:val="24"/>
        </w:rPr>
      </w:pPr>
      <w:r>
        <w:rPr>
          <w:sz w:val="21"/>
          <w:szCs w:val="21"/>
        </w:rPr>
        <w:fldChar w:fldCharType="begin"/>
      </w:r>
      <w:r>
        <w:rPr>
          <w:sz w:val="21"/>
          <w:szCs w:val="21"/>
        </w:rPr>
        <w:instrText xml:space="preserve"> HYPERLINK \l "_Toc468093441" </w:instrText>
      </w:r>
      <w:r>
        <w:rPr>
          <w:sz w:val="21"/>
          <w:szCs w:val="21"/>
        </w:rPr>
        <w:fldChar w:fldCharType="separate"/>
      </w:r>
      <w:r>
        <w:rPr>
          <w:rStyle w:val="16"/>
          <w:rFonts w:hint="eastAsia" w:ascii="宋体" w:hAnsi="宋体"/>
          <w:b/>
          <w:sz w:val="24"/>
          <w:szCs w:val="24"/>
        </w:rPr>
        <w:t>第五章</w:t>
      </w:r>
      <w:r>
        <w:rPr>
          <w:rStyle w:val="16"/>
          <w:rFonts w:ascii="宋体" w:hAnsi="宋体"/>
          <w:b/>
          <w:sz w:val="24"/>
          <w:szCs w:val="24"/>
        </w:rPr>
        <w:t xml:space="preserve"> </w:t>
      </w:r>
      <w:r>
        <w:rPr>
          <w:rStyle w:val="16"/>
          <w:rFonts w:hint="eastAsia" w:ascii="宋体" w:hAnsi="宋体"/>
          <w:b/>
          <w:sz w:val="24"/>
          <w:szCs w:val="24"/>
        </w:rPr>
        <w:t>合同主要条款</w:t>
      </w:r>
      <w:r>
        <w:rPr>
          <w:rFonts w:ascii="宋体" w:hAnsi="宋体"/>
          <w:b/>
          <w:sz w:val="24"/>
          <w:szCs w:val="24"/>
        </w:rPr>
        <w:tab/>
      </w:r>
      <w:r>
        <w:rPr>
          <w:rFonts w:hint="eastAsia" w:ascii="宋体" w:hAnsi="宋体"/>
          <w:b/>
          <w:sz w:val="24"/>
          <w:szCs w:val="24"/>
          <w:lang w:val="en-US" w:eastAsia="zh-CN"/>
        </w:rPr>
        <w:t>9</w:t>
      </w:r>
      <w:r>
        <w:rPr>
          <w:rFonts w:ascii="宋体" w:hAnsi="宋体"/>
          <w:b/>
          <w:sz w:val="24"/>
          <w:szCs w:val="24"/>
        </w:rPr>
        <w:fldChar w:fldCharType="end"/>
      </w:r>
    </w:p>
    <w:p>
      <w:pPr>
        <w:pStyle w:val="10"/>
        <w:tabs>
          <w:tab w:val="right" w:leader="dot" w:pos="8588"/>
        </w:tabs>
        <w:rPr>
          <w:rFonts w:ascii="宋体" w:hAnsi="宋体"/>
          <w:kern w:val="2"/>
          <w:sz w:val="24"/>
          <w:szCs w:val="24"/>
        </w:rPr>
      </w:pPr>
      <w:r>
        <w:rPr>
          <w:rFonts w:ascii="宋体" w:hAnsi="宋体"/>
          <w:sz w:val="24"/>
          <w:szCs w:val="24"/>
        </w:rPr>
        <w:fldChar w:fldCharType="end"/>
      </w:r>
      <w:r>
        <w:rPr>
          <w:rStyle w:val="16"/>
          <w:rFonts w:hint="eastAsia" w:ascii="宋体" w:hAnsi="宋体"/>
          <w:b/>
          <w:color w:val="auto"/>
          <w:sz w:val="24"/>
          <w:szCs w:val="24"/>
          <w:u w:val="none"/>
        </w:rPr>
        <w:t>第六章</w:t>
      </w:r>
      <w:r>
        <w:rPr>
          <w:rStyle w:val="16"/>
          <w:rFonts w:ascii="宋体" w:hAnsi="宋体"/>
          <w:b/>
          <w:color w:val="auto"/>
          <w:sz w:val="24"/>
          <w:szCs w:val="24"/>
          <w:u w:val="none"/>
        </w:rPr>
        <w:t xml:space="preserve"> </w:t>
      </w:r>
      <w:r>
        <w:rPr>
          <w:rStyle w:val="16"/>
          <w:rFonts w:hint="eastAsia" w:ascii="宋体" w:hAnsi="宋体"/>
          <w:b/>
          <w:color w:val="auto"/>
          <w:sz w:val="24"/>
          <w:szCs w:val="24"/>
          <w:u w:val="none"/>
        </w:rPr>
        <w:t>附件</w:t>
      </w:r>
      <w:r>
        <w:rPr>
          <w:rFonts w:ascii="宋体" w:hAnsi="宋体"/>
          <w:b/>
          <w:sz w:val="24"/>
          <w:szCs w:val="24"/>
        </w:rPr>
        <w:tab/>
      </w:r>
      <w:r>
        <w:rPr>
          <w:rFonts w:hint="eastAsia" w:ascii="宋体" w:hAnsi="宋体"/>
          <w:b/>
          <w:sz w:val="24"/>
          <w:szCs w:val="24"/>
          <w:lang w:val="en-US" w:eastAsia="zh-CN"/>
        </w:rPr>
        <w:t>23</w:t>
      </w:r>
      <w:r>
        <w:rPr>
          <w:rFonts w:ascii="宋体" w:hAnsi="宋体"/>
          <w:kern w:val="2"/>
          <w:sz w:val="24"/>
          <w:szCs w:val="24"/>
        </w:rPr>
        <w:t xml:space="preserve"> </w:t>
      </w:r>
    </w:p>
    <w:p/>
    <w:p>
      <w:pPr>
        <w:pStyle w:val="13"/>
      </w:pPr>
      <w:r>
        <w:br w:type="page"/>
      </w:r>
      <w:bookmarkStart w:id="0" w:name="_Toc468093437"/>
      <w:r>
        <w:t>第一章</w:t>
      </w:r>
      <w:r>
        <w:rPr>
          <w:rFonts w:hint="eastAsia"/>
        </w:rPr>
        <w:t xml:space="preserve"> 询价</w:t>
      </w:r>
      <w:r>
        <w:t>公告</w:t>
      </w:r>
      <w:bookmarkEnd w:id="0"/>
    </w:p>
    <w:p>
      <w:pPr>
        <w:keepNext w:val="0"/>
        <w:keepLines w:val="0"/>
        <w:pageBreakBefore w:val="0"/>
        <w:widowControl w:val="0"/>
        <w:kinsoku/>
        <w:wordWrap/>
        <w:overflowPunct/>
        <w:topLinePunct w:val="0"/>
        <w:autoSpaceDE/>
        <w:autoSpaceDN/>
        <w:bidi w:val="0"/>
        <w:adjustRightInd/>
        <w:spacing w:line="320" w:lineRule="exact"/>
        <w:ind w:left="0" w:leftChars="0" w:firstLine="550" w:firstLineChars="250"/>
        <w:textAlignment w:val="auto"/>
        <w:outlineLvl w:val="9"/>
        <w:rPr>
          <w:rFonts w:hint="eastAsia" w:ascii="宋体" w:hAnsi="宋体"/>
          <w:sz w:val="22"/>
          <w:szCs w:val="22"/>
          <w:lang w:val="zh-CN"/>
        </w:rPr>
      </w:pPr>
      <w:bookmarkStart w:id="1" w:name="_Toc468093438"/>
      <w:r>
        <w:rPr>
          <w:rFonts w:hint="eastAsia" w:ascii="宋体" w:hAnsi="宋体"/>
          <w:sz w:val="22"/>
          <w:szCs w:val="22"/>
          <w:lang w:val="zh-CN"/>
        </w:rPr>
        <w:t>我公司就</w:t>
      </w:r>
      <w:r>
        <w:rPr>
          <w:rFonts w:hint="eastAsia" w:ascii="宋体" w:hAnsi="宋体"/>
          <w:b/>
          <w:bCs/>
          <w:sz w:val="22"/>
          <w:szCs w:val="22"/>
          <w:u w:val="single"/>
          <w:lang w:val="en-US" w:eastAsia="zh-CN"/>
        </w:rPr>
        <w:t>杭州萧山国际机场汉莎航空食品有限公司停车场地面餐饮服务点玻璃隔断装饰项目</w:t>
      </w:r>
      <w:r>
        <w:rPr>
          <w:rFonts w:hint="eastAsia" w:ascii="宋体" w:hAnsi="宋体"/>
          <w:sz w:val="22"/>
          <w:szCs w:val="22"/>
          <w:lang w:val="zh-CN"/>
        </w:rPr>
        <w:t>，以询价的方式确定合作单位，欢迎具有相关资格和能力的供应商前来参加。</w:t>
      </w:r>
    </w:p>
    <w:p>
      <w:pPr>
        <w:keepNext w:val="0"/>
        <w:keepLines w:val="0"/>
        <w:pageBreakBefore w:val="0"/>
        <w:widowControl w:val="0"/>
        <w:kinsoku/>
        <w:wordWrap/>
        <w:overflowPunct/>
        <w:topLinePunct w:val="0"/>
        <w:autoSpaceDE/>
        <w:autoSpaceDN/>
        <w:bidi w:val="0"/>
        <w:adjustRightInd/>
        <w:spacing w:line="320" w:lineRule="exact"/>
        <w:ind w:left="0" w:leftChars="0"/>
        <w:textAlignment w:val="auto"/>
        <w:outlineLvl w:val="9"/>
        <w:rPr>
          <w:rFonts w:ascii="宋体" w:hAnsi="宋体"/>
          <w:b w:val="0"/>
          <w:bCs/>
          <w:sz w:val="22"/>
          <w:szCs w:val="22"/>
          <w:lang w:val="zh-CN"/>
        </w:rPr>
      </w:pPr>
      <w:r>
        <w:rPr>
          <w:rFonts w:hint="eastAsia" w:ascii="宋体" w:hAnsi="宋体"/>
          <w:b/>
          <w:spacing w:val="-6"/>
          <w:sz w:val="21"/>
          <w:szCs w:val="21"/>
          <w:lang w:val="zh-CN"/>
        </w:rPr>
        <w:t>一、项目名称：</w:t>
      </w:r>
      <w:r>
        <w:rPr>
          <w:rFonts w:hint="eastAsia" w:ascii="宋体" w:hAnsi="宋体"/>
          <w:b w:val="0"/>
          <w:bCs/>
          <w:sz w:val="22"/>
          <w:szCs w:val="22"/>
          <w:u w:val="none"/>
          <w:lang w:val="en-US" w:eastAsia="zh-CN"/>
        </w:rPr>
        <w:t>食品公司停车场地面餐饮服务点玻璃隔断装饰项目</w:t>
      </w:r>
    </w:p>
    <w:p>
      <w:pPr>
        <w:keepNext w:val="0"/>
        <w:keepLines w:val="0"/>
        <w:pageBreakBefore w:val="0"/>
        <w:widowControl w:val="0"/>
        <w:kinsoku/>
        <w:wordWrap/>
        <w:overflowPunct/>
        <w:topLinePunct w:val="0"/>
        <w:autoSpaceDE/>
        <w:autoSpaceDN/>
        <w:bidi w:val="0"/>
        <w:adjustRightInd/>
        <w:spacing w:line="320" w:lineRule="exact"/>
        <w:ind w:left="0" w:leftChars="0"/>
        <w:textAlignment w:val="auto"/>
        <w:outlineLvl w:val="9"/>
        <w:rPr>
          <w:rFonts w:hint="default" w:ascii="宋体" w:hAnsi="宋体"/>
          <w:b w:val="0"/>
          <w:bCs/>
          <w:sz w:val="21"/>
          <w:szCs w:val="21"/>
          <w:lang w:val="en-US"/>
        </w:rPr>
      </w:pPr>
      <w:r>
        <w:rPr>
          <w:rFonts w:hint="eastAsia" w:ascii="宋体" w:hAnsi="宋体"/>
          <w:b/>
          <w:spacing w:val="-6"/>
          <w:sz w:val="21"/>
          <w:szCs w:val="21"/>
          <w:lang w:val="zh-CN"/>
        </w:rPr>
        <w:t>二、项目编号</w:t>
      </w:r>
      <w:r>
        <w:rPr>
          <w:rFonts w:hint="eastAsia" w:ascii="宋体" w:hAnsi="宋体"/>
          <w:b w:val="0"/>
          <w:bCs/>
          <w:spacing w:val="-6"/>
          <w:sz w:val="22"/>
          <w:szCs w:val="22"/>
        </w:rPr>
        <w:t>：</w:t>
      </w:r>
      <w:r>
        <w:rPr>
          <w:rFonts w:hint="eastAsia" w:ascii="宋体" w:hAnsi="宋体" w:eastAsia="宋体" w:cs="Times New Roman"/>
          <w:b w:val="0"/>
          <w:bCs/>
          <w:spacing w:val="-6"/>
          <w:kern w:val="2"/>
          <w:sz w:val="24"/>
          <w:szCs w:val="24"/>
          <w:lang w:val="en-US" w:eastAsia="zh-CN" w:bidi="ar-SA"/>
        </w:rPr>
        <w:t>HZHS202413</w:t>
      </w:r>
    </w:p>
    <w:p>
      <w:pPr>
        <w:pStyle w:val="23"/>
        <w:keepNext w:val="0"/>
        <w:keepLines w:val="0"/>
        <w:pageBreakBefore w:val="0"/>
        <w:widowControl w:val="0"/>
        <w:kinsoku/>
        <w:wordWrap/>
        <w:overflowPunct/>
        <w:topLinePunct w:val="0"/>
        <w:autoSpaceDE/>
        <w:autoSpaceDN/>
        <w:bidi w:val="0"/>
        <w:adjustRightInd/>
        <w:spacing w:afterLines="0" w:line="320" w:lineRule="exact"/>
        <w:ind w:left="0" w:leftChars="0" w:firstLine="0" w:firstLineChars="0"/>
        <w:textAlignment w:val="auto"/>
        <w:outlineLvl w:val="9"/>
        <w:rPr>
          <w:rFonts w:hint="eastAsia" w:ascii="宋体" w:hAnsi="宋体"/>
          <w:b w:val="0"/>
          <w:bCs/>
          <w:sz w:val="22"/>
          <w:szCs w:val="22"/>
          <w:lang w:val="zh-CN"/>
        </w:rPr>
      </w:pPr>
      <w:r>
        <w:rPr>
          <w:rFonts w:hint="eastAsia" w:ascii="宋体" w:hAnsi="宋体" w:eastAsia="宋体" w:cs="Times New Roman"/>
          <w:b/>
          <w:spacing w:val="-6"/>
          <w:kern w:val="2"/>
          <w:sz w:val="21"/>
          <w:szCs w:val="21"/>
          <w:lang w:val="zh-CN" w:eastAsia="zh-CN" w:bidi="ar-SA"/>
        </w:rPr>
        <w:t>三、采购方式：</w:t>
      </w:r>
      <w:r>
        <w:rPr>
          <w:rFonts w:hint="eastAsia" w:ascii="宋体" w:hAnsi="宋体"/>
          <w:b w:val="0"/>
          <w:bCs/>
          <w:sz w:val="22"/>
          <w:szCs w:val="22"/>
          <w:lang w:val="zh-CN"/>
        </w:rPr>
        <w:t>询价</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eastAsia" w:ascii="宋体" w:hAnsi="宋体"/>
          <w:b w:val="0"/>
          <w:bCs/>
          <w:sz w:val="22"/>
          <w:szCs w:val="22"/>
          <w:u w:val="none"/>
          <w:lang w:val="zh-CN" w:eastAsia="zh-CN"/>
        </w:rPr>
      </w:pPr>
      <w:r>
        <w:rPr>
          <w:rFonts w:hint="eastAsia" w:ascii="宋体" w:hAnsi="宋体"/>
          <w:b/>
          <w:spacing w:val="-6"/>
          <w:sz w:val="21"/>
          <w:szCs w:val="21"/>
          <w:lang w:val="zh-CN"/>
        </w:rPr>
        <w:t>四、采购内容及数量：</w:t>
      </w:r>
      <w:r>
        <w:rPr>
          <w:rFonts w:hint="eastAsia" w:ascii="宋体" w:hAnsi="宋体"/>
          <w:b w:val="0"/>
          <w:bCs/>
          <w:sz w:val="22"/>
          <w:szCs w:val="22"/>
          <w:u w:val="none"/>
          <w:lang w:val="zh-CN" w:eastAsia="zh-CN"/>
        </w:rPr>
        <w:t>详见询价文件</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ascii="宋体" w:hAnsi="宋体"/>
          <w:b/>
          <w:spacing w:val="-6"/>
          <w:sz w:val="21"/>
          <w:szCs w:val="21"/>
        </w:rPr>
      </w:pPr>
      <w:r>
        <w:rPr>
          <w:rFonts w:hint="eastAsia" w:ascii="宋体" w:hAnsi="宋体"/>
          <w:b/>
          <w:spacing w:val="-6"/>
          <w:sz w:val="21"/>
          <w:szCs w:val="21"/>
        </w:rPr>
        <w:t>五、合格供应商的资格要求</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2）小规模纳税人资格，提供近期开具的增值税专用发票。</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 xml:space="preserve"> 六、询价文件获取</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宋体" w:hAnsi="宋体" w:cs="宋体"/>
          <w:color w:val="000000"/>
          <w:sz w:val="22"/>
          <w:lang w:val="en-US" w:eastAsia="zh-CN"/>
        </w:rPr>
      </w:pPr>
      <w:r>
        <w:rPr>
          <w:rFonts w:hint="default" w:ascii="宋体" w:hAnsi="宋体" w:cs="宋体"/>
          <w:color w:val="000000"/>
          <w:sz w:val="22"/>
          <w:lang w:val="en-US" w:eastAsia="zh-CN"/>
        </w:rPr>
        <w:t>1.时间：202</w:t>
      </w:r>
      <w:r>
        <w:rPr>
          <w:rFonts w:hint="eastAsia" w:ascii="宋体" w:hAnsi="宋体" w:cs="宋体"/>
          <w:color w:val="000000"/>
          <w:sz w:val="22"/>
          <w:lang w:val="en-US" w:eastAsia="zh-CN"/>
        </w:rPr>
        <w:t>4</w:t>
      </w:r>
      <w:r>
        <w:rPr>
          <w:rFonts w:hint="default" w:ascii="宋体" w:hAnsi="宋体" w:cs="宋体"/>
          <w:color w:val="000000"/>
          <w:sz w:val="22"/>
          <w:lang w:val="en-US" w:eastAsia="zh-CN"/>
        </w:rPr>
        <w:t>年</w:t>
      </w:r>
      <w:r>
        <w:rPr>
          <w:rFonts w:hint="eastAsia" w:ascii="宋体" w:hAnsi="宋体" w:cs="宋体"/>
          <w:color w:val="000000"/>
          <w:sz w:val="22"/>
          <w:lang w:val="en-US" w:eastAsia="zh-CN"/>
        </w:rPr>
        <w:t>6</w:t>
      </w:r>
      <w:r>
        <w:rPr>
          <w:rFonts w:hint="default" w:ascii="宋体" w:hAnsi="宋体" w:cs="宋体"/>
          <w:color w:val="000000"/>
          <w:sz w:val="22"/>
          <w:lang w:val="en-US" w:eastAsia="zh-CN"/>
        </w:rPr>
        <w:t>月</w:t>
      </w:r>
      <w:r>
        <w:rPr>
          <w:rFonts w:hint="eastAsia" w:ascii="宋体" w:hAnsi="宋体" w:cs="宋体"/>
          <w:color w:val="000000"/>
          <w:sz w:val="22"/>
          <w:lang w:val="en-US" w:eastAsia="zh-CN"/>
        </w:rPr>
        <w:t>4</w:t>
      </w:r>
      <w:r>
        <w:rPr>
          <w:rFonts w:hint="default" w:ascii="宋体" w:hAnsi="宋体" w:cs="宋体"/>
          <w:color w:val="000000"/>
          <w:sz w:val="22"/>
          <w:lang w:val="en-US" w:eastAsia="zh-CN"/>
        </w:rPr>
        <w:t>日至202</w:t>
      </w:r>
      <w:r>
        <w:rPr>
          <w:rFonts w:hint="eastAsia" w:ascii="宋体" w:hAnsi="宋体" w:cs="宋体"/>
          <w:color w:val="000000"/>
          <w:sz w:val="22"/>
          <w:lang w:val="en-US" w:eastAsia="zh-CN"/>
        </w:rPr>
        <w:t>4年6</w:t>
      </w:r>
      <w:r>
        <w:rPr>
          <w:rFonts w:hint="default" w:ascii="宋体" w:hAnsi="宋体" w:cs="宋体"/>
          <w:color w:val="000000"/>
          <w:sz w:val="22"/>
          <w:lang w:val="en-US" w:eastAsia="zh-CN"/>
        </w:rPr>
        <w:t>月</w:t>
      </w:r>
      <w:r>
        <w:rPr>
          <w:rFonts w:hint="eastAsia" w:ascii="宋体" w:hAnsi="宋体" w:cs="宋体"/>
          <w:color w:val="000000"/>
          <w:sz w:val="22"/>
          <w:lang w:val="en-US" w:eastAsia="zh-CN"/>
        </w:rPr>
        <w:t>11</w:t>
      </w:r>
      <w:r>
        <w:rPr>
          <w:rFonts w:hint="default" w:ascii="宋体" w:hAnsi="宋体" w:cs="宋体"/>
          <w:color w:val="000000"/>
          <w:sz w:val="22"/>
          <w:lang w:val="en-US" w:eastAsia="zh-CN"/>
        </w:rPr>
        <w:t>日</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宋体" w:hAnsi="宋体" w:cs="宋体"/>
          <w:color w:val="000000"/>
          <w:sz w:val="22"/>
          <w:lang w:val="en-US" w:eastAsia="zh-CN"/>
        </w:rPr>
      </w:pPr>
      <w:r>
        <w:rPr>
          <w:rFonts w:hint="default" w:ascii="宋体" w:hAnsi="宋体" w:cs="宋体"/>
          <w:color w:val="000000"/>
          <w:sz w:val="22"/>
          <w:lang w:val="en-US" w:eastAsia="zh-CN"/>
        </w:rPr>
        <w:t>2.获取方式：杭州萧山国际机场网站下载</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七、报价文件递交截止时间和地点</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宋体" w:hAnsi="宋体" w:cs="宋体"/>
          <w:color w:val="000000"/>
          <w:sz w:val="22"/>
          <w:lang w:val="en-US" w:eastAsia="zh-CN"/>
        </w:rPr>
      </w:pPr>
      <w:r>
        <w:rPr>
          <w:rFonts w:hint="eastAsia" w:ascii="宋体" w:hAnsi="宋体" w:cs="宋体"/>
          <w:color w:val="000000"/>
          <w:sz w:val="22"/>
          <w:lang w:val="en-US" w:eastAsia="zh-CN"/>
        </w:rPr>
        <w:t>1.</w:t>
      </w:r>
      <w:r>
        <w:rPr>
          <w:rFonts w:hint="default" w:ascii="宋体" w:hAnsi="宋体" w:cs="宋体"/>
          <w:color w:val="000000"/>
          <w:sz w:val="22"/>
          <w:lang w:val="en-US" w:eastAsia="zh-CN"/>
        </w:rPr>
        <w:t>以快递或当面递交方式提交密封报价单（封口处加盖公章）。本项目设置报名截止时间为202</w:t>
      </w:r>
      <w:r>
        <w:rPr>
          <w:rFonts w:hint="eastAsia" w:ascii="宋体" w:hAnsi="宋体" w:cs="宋体"/>
          <w:color w:val="000000"/>
          <w:sz w:val="22"/>
          <w:lang w:val="en-US" w:eastAsia="zh-CN"/>
        </w:rPr>
        <w:t>4</w:t>
      </w:r>
      <w:r>
        <w:rPr>
          <w:rFonts w:hint="default" w:ascii="宋体" w:hAnsi="宋体" w:cs="宋体"/>
          <w:color w:val="000000"/>
          <w:sz w:val="22"/>
          <w:lang w:val="en-US" w:eastAsia="zh-CN"/>
        </w:rPr>
        <w:t>年</w:t>
      </w:r>
      <w:r>
        <w:rPr>
          <w:rFonts w:hint="eastAsia" w:ascii="宋体" w:hAnsi="宋体" w:cs="宋体"/>
          <w:color w:val="000000"/>
          <w:sz w:val="22"/>
          <w:lang w:val="en-US" w:eastAsia="zh-CN"/>
        </w:rPr>
        <w:t>6</w:t>
      </w:r>
      <w:r>
        <w:rPr>
          <w:rFonts w:hint="default" w:ascii="宋体" w:hAnsi="宋体" w:cs="宋体"/>
          <w:color w:val="000000"/>
          <w:sz w:val="22"/>
          <w:lang w:val="en-US" w:eastAsia="zh-CN"/>
        </w:rPr>
        <w:t>月</w:t>
      </w:r>
      <w:r>
        <w:rPr>
          <w:rFonts w:hint="eastAsia" w:ascii="宋体" w:hAnsi="宋体" w:cs="宋体"/>
          <w:color w:val="000000"/>
          <w:sz w:val="22"/>
          <w:lang w:val="en-US" w:eastAsia="zh-CN"/>
        </w:rPr>
        <w:t>11</w:t>
      </w:r>
      <w:r>
        <w:rPr>
          <w:rFonts w:hint="default" w:ascii="宋体" w:hAnsi="宋体" w:cs="宋体"/>
          <w:color w:val="000000"/>
          <w:sz w:val="22"/>
          <w:lang w:val="en-US" w:eastAsia="zh-CN"/>
        </w:rPr>
        <w:t>日</w:t>
      </w:r>
      <w:r>
        <w:rPr>
          <w:rFonts w:hint="eastAsia" w:ascii="宋体" w:hAnsi="宋体" w:cs="宋体"/>
          <w:color w:val="000000"/>
          <w:sz w:val="22"/>
          <w:lang w:val="en-US" w:eastAsia="zh-CN"/>
        </w:rPr>
        <w:t>10</w:t>
      </w:r>
      <w:r>
        <w:rPr>
          <w:rFonts w:hint="default" w:ascii="宋体" w:hAnsi="宋体" w:cs="宋体"/>
          <w:color w:val="000000"/>
          <w:sz w:val="22"/>
          <w:lang w:val="en-US" w:eastAsia="zh-CN"/>
        </w:rPr>
        <w:t>:00，报名联系人：</w:t>
      </w:r>
      <w:r>
        <w:rPr>
          <w:rFonts w:hint="eastAsia" w:ascii="宋体" w:hAnsi="宋体" w:cs="宋体"/>
          <w:color w:val="000000"/>
          <w:sz w:val="22"/>
          <w:lang w:val="en-US" w:eastAsia="zh-CN"/>
        </w:rPr>
        <w:t>赵佳明  0571-</w:t>
      </w:r>
      <w:r>
        <w:rPr>
          <w:rFonts w:hint="default" w:ascii="宋体" w:hAnsi="宋体" w:cs="宋体"/>
          <w:color w:val="000000"/>
          <w:sz w:val="22"/>
          <w:lang w:val="en-US" w:eastAsia="zh-CN"/>
        </w:rPr>
        <w:t>86662</w:t>
      </w:r>
      <w:r>
        <w:rPr>
          <w:rFonts w:hint="eastAsia" w:ascii="宋体" w:hAnsi="宋体" w:cs="宋体"/>
          <w:color w:val="000000"/>
          <w:sz w:val="22"/>
          <w:lang w:val="en-US" w:eastAsia="zh-CN"/>
        </w:rPr>
        <w:t>784</w:t>
      </w:r>
      <w:r>
        <w:rPr>
          <w:rFonts w:hint="default" w:ascii="宋体" w:hAnsi="宋体" w:cs="宋体"/>
          <w:color w:val="000000"/>
          <w:sz w:val="22"/>
          <w:lang w:val="en-US" w:eastAsia="zh-CN"/>
        </w:rPr>
        <w:t>。</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宋体" w:hAnsi="宋体" w:cs="宋体"/>
          <w:color w:val="000000"/>
          <w:sz w:val="22"/>
          <w:lang w:val="en-US" w:eastAsia="zh-CN"/>
        </w:rPr>
      </w:pPr>
      <w:r>
        <w:rPr>
          <w:rFonts w:hint="eastAsia" w:ascii="宋体" w:hAnsi="宋体" w:cs="宋体"/>
          <w:color w:val="000000"/>
          <w:sz w:val="22"/>
          <w:lang w:val="en-US" w:eastAsia="zh-CN"/>
        </w:rPr>
        <w:t>2.</w:t>
      </w:r>
      <w:r>
        <w:rPr>
          <w:rFonts w:hint="default" w:ascii="宋体" w:hAnsi="宋体" w:cs="宋体"/>
          <w:color w:val="000000"/>
          <w:sz w:val="22"/>
          <w:lang w:val="en-US" w:eastAsia="zh-CN"/>
        </w:rPr>
        <w:t>投递地址：杭州萧山国际机场汉莎航空食品有限公司（新厂房），</w:t>
      </w:r>
      <w:r>
        <w:rPr>
          <w:rFonts w:hint="eastAsia" w:ascii="宋体" w:hAnsi="宋体" w:cs="宋体"/>
          <w:color w:val="000000"/>
          <w:sz w:val="22"/>
          <w:lang w:val="en-US" w:eastAsia="zh-CN"/>
        </w:rPr>
        <w:t>赵佳明</w:t>
      </w:r>
      <w:r>
        <w:rPr>
          <w:rFonts w:hint="default" w:ascii="宋体" w:hAnsi="宋体" w:cs="宋体"/>
          <w:color w:val="000000"/>
          <w:sz w:val="22"/>
          <w:lang w:val="en-US" w:eastAsia="zh-CN"/>
        </w:rPr>
        <w:t>收   邮编：311207。</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八、开标时间及地点</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宋体" w:hAnsi="宋体" w:cs="宋体"/>
          <w:color w:val="000000"/>
          <w:sz w:val="22"/>
          <w:lang w:val="en-US" w:eastAsia="zh-CN"/>
        </w:rPr>
      </w:pPr>
      <w:r>
        <w:rPr>
          <w:rFonts w:hint="default" w:ascii="宋体" w:hAnsi="宋体" w:cs="宋体"/>
          <w:color w:val="000000"/>
          <w:sz w:val="22"/>
          <w:lang w:val="en-US" w:eastAsia="zh-CN"/>
        </w:rPr>
        <w:t>1.投标文件递交的截止时间：202</w:t>
      </w:r>
      <w:r>
        <w:rPr>
          <w:rFonts w:hint="eastAsia" w:ascii="宋体" w:hAnsi="宋体" w:cs="宋体"/>
          <w:color w:val="000000"/>
          <w:sz w:val="22"/>
          <w:lang w:val="en-US" w:eastAsia="zh-CN"/>
        </w:rPr>
        <w:t>4</w:t>
      </w:r>
      <w:r>
        <w:rPr>
          <w:rFonts w:hint="default" w:ascii="宋体" w:hAnsi="宋体" w:cs="宋体"/>
          <w:color w:val="000000"/>
          <w:sz w:val="22"/>
          <w:lang w:val="en-US" w:eastAsia="zh-CN"/>
        </w:rPr>
        <w:t>年</w:t>
      </w:r>
      <w:r>
        <w:rPr>
          <w:rFonts w:hint="eastAsia" w:ascii="宋体" w:hAnsi="宋体" w:cs="宋体"/>
          <w:color w:val="000000"/>
          <w:sz w:val="22"/>
          <w:lang w:val="en-US" w:eastAsia="zh-CN"/>
        </w:rPr>
        <w:t>6</w:t>
      </w:r>
      <w:r>
        <w:rPr>
          <w:rFonts w:hint="default" w:ascii="宋体" w:hAnsi="宋体" w:cs="宋体"/>
          <w:color w:val="000000"/>
          <w:sz w:val="22"/>
          <w:lang w:val="en-US" w:eastAsia="zh-CN"/>
        </w:rPr>
        <w:t>月</w:t>
      </w:r>
      <w:r>
        <w:rPr>
          <w:rFonts w:hint="eastAsia" w:ascii="宋体" w:hAnsi="宋体" w:cs="宋体"/>
          <w:color w:val="000000"/>
          <w:sz w:val="22"/>
          <w:lang w:val="en-US" w:eastAsia="zh-CN"/>
        </w:rPr>
        <w:t>11</w:t>
      </w:r>
      <w:r>
        <w:rPr>
          <w:rFonts w:hint="default" w:ascii="宋体" w:hAnsi="宋体" w:cs="宋体"/>
          <w:color w:val="000000"/>
          <w:sz w:val="22"/>
          <w:lang w:val="en-US" w:eastAsia="zh-CN"/>
        </w:rPr>
        <w:t>日</w:t>
      </w:r>
      <w:r>
        <w:rPr>
          <w:rFonts w:hint="eastAsia" w:ascii="宋体" w:hAnsi="宋体" w:cs="宋体"/>
          <w:color w:val="000000"/>
          <w:sz w:val="22"/>
          <w:lang w:val="en-US" w:eastAsia="zh-CN"/>
        </w:rPr>
        <w:t>10</w:t>
      </w:r>
      <w:r>
        <w:rPr>
          <w:rFonts w:hint="default" w:ascii="宋体" w:hAnsi="宋体" w:cs="宋体"/>
          <w:color w:val="000000"/>
          <w:sz w:val="22"/>
          <w:lang w:val="en-US" w:eastAsia="zh-CN"/>
        </w:rPr>
        <w:t>时(北京时间)。</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lang w:val="en-US" w:eastAsia="zh-CN"/>
        </w:rPr>
      </w:pPr>
      <w:r>
        <w:rPr>
          <w:rFonts w:hint="default" w:ascii="宋体" w:hAnsi="宋体" w:cs="宋体"/>
          <w:color w:val="000000"/>
          <w:sz w:val="22"/>
          <w:lang w:val="en-US" w:eastAsia="zh-CN"/>
        </w:rPr>
        <w:t>2.逾期送达的、未送达指定地点的或者未密封的投标文件，招标人将予以拒收</w:t>
      </w:r>
      <w:r>
        <w:rPr>
          <w:rFonts w:hint="eastAsia" w:ascii="宋体" w:hAnsi="宋体" w:cs="宋体"/>
          <w:color w:val="000000"/>
          <w:sz w:val="22"/>
          <w:lang w:val="en-US" w:eastAsia="zh-CN"/>
        </w:rPr>
        <w:t>。</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宋体" w:hAnsi="宋体" w:cs="宋体"/>
          <w:color w:val="000000"/>
          <w:sz w:val="22"/>
          <w:lang w:val="en-US" w:eastAsia="zh-CN"/>
        </w:rPr>
      </w:pPr>
      <w:r>
        <w:rPr>
          <w:rFonts w:hint="eastAsia" w:ascii="宋体" w:hAnsi="宋体" w:cs="宋体"/>
          <w:color w:val="000000"/>
          <w:sz w:val="22"/>
          <w:lang w:val="en-US" w:eastAsia="zh-CN"/>
        </w:rPr>
        <w:t>3.开标地点：杭州萧山国际机场汉莎航空食品有限公</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九、发布公告的媒介</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宋体" w:hAnsi="宋体" w:cs="宋体"/>
          <w:color w:val="000000"/>
          <w:sz w:val="22"/>
          <w:lang w:val="en-US" w:eastAsia="zh-CN"/>
        </w:rPr>
      </w:pPr>
      <w:r>
        <w:rPr>
          <w:rFonts w:hint="default" w:ascii="宋体" w:hAnsi="宋体" w:cs="宋体"/>
          <w:color w:val="000000"/>
          <w:sz w:val="22"/>
          <w:lang w:val="en-US" w:eastAsia="zh-CN"/>
        </w:rPr>
        <w:t>1</w:t>
      </w:r>
      <w:r>
        <w:rPr>
          <w:rFonts w:hint="eastAsia" w:ascii="宋体" w:hAnsi="宋体" w:cs="宋体"/>
          <w:color w:val="000000"/>
          <w:sz w:val="22"/>
          <w:lang w:val="en-US" w:eastAsia="zh-CN"/>
        </w:rPr>
        <w:t>.</w:t>
      </w:r>
      <w:r>
        <w:rPr>
          <w:rFonts w:hint="default" w:ascii="宋体" w:hAnsi="宋体" w:cs="宋体"/>
          <w:color w:val="000000"/>
          <w:sz w:val="22"/>
          <w:lang w:val="en-US" w:eastAsia="zh-CN"/>
        </w:rPr>
        <w:t>浙江省机场集团有限公司官网 http://www.zjsairport.com</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宋体" w:hAnsi="宋体" w:cs="宋体"/>
          <w:color w:val="000000"/>
          <w:sz w:val="22"/>
          <w:lang w:val="en-US" w:eastAsia="zh-CN"/>
        </w:rPr>
      </w:pPr>
      <w:r>
        <w:rPr>
          <w:rFonts w:hint="default" w:ascii="宋体" w:hAnsi="宋体" w:cs="宋体"/>
          <w:color w:val="000000"/>
          <w:sz w:val="22"/>
          <w:lang w:val="en-US" w:eastAsia="zh-CN"/>
        </w:rPr>
        <w:t>2</w:t>
      </w:r>
      <w:r>
        <w:rPr>
          <w:rFonts w:hint="eastAsia" w:ascii="宋体" w:hAnsi="宋体" w:cs="宋体"/>
          <w:color w:val="000000"/>
          <w:sz w:val="22"/>
          <w:lang w:val="en-US" w:eastAsia="zh-CN"/>
        </w:rPr>
        <w:t>.</w:t>
      </w:r>
      <w:r>
        <w:rPr>
          <w:rFonts w:hint="default" w:ascii="宋体" w:hAnsi="宋体" w:cs="宋体"/>
          <w:color w:val="000000"/>
          <w:sz w:val="22"/>
          <w:lang w:val="en-US" w:eastAsia="zh-CN"/>
        </w:rPr>
        <w:t>杭州萧山国际机场有限公司官网 http://www.hzairport.com</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eastAsia" w:ascii="宋体" w:hAnsi="宋体"/>
          <w:b/>
          <w:spacing w:val="-6"/>
          <w:sz w:val="21"/>
          <w:szCs w:val="21"/>
          <w:lang w:val="en-US" w:eastAsia="zh-CN"/>
        </w:rPr>
        <w:t>十</w:t>
      </w:r>
      <w:r>
        <w:rPr>
          <w:rFonts w:hint="default" w:ascii="宋体" w:hAnsi="宋体"/>
          <w:b/>
          <w:spacing w:val="-6"/>
          <w:sz w:val="21"/>
          <w:szCs w:val="21"/>
          <w:lang w:val="en-US" w:eastAsia="zh-CN"/>
        </w:rPr>
        <w:t>、联系方式</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采购联系人：</w:t>
      </w:r>
      <w:r>
        <w:rPr>
          <w:rFonts w:hint="eastAsia" w:cs="Times New Roman"/>
          <w:spacing w:val="-6"/>
          <w:sz w:val="21"/>
          <w:szCs w:val="21"/>
          <w:highlight w:val="none"/>
          <w:lang w:val="en-US" w:eastAsia="zh-CN"/>
        </w:rPr>
        <w:t>赵</w:t>
      </w:r>
      <w:r>
        <w:rPr>
          <w:rFonts w:hint="default" w:ascii="Times New Roman" w:hAnsi="Times New Roman" w:eastAsia="宋体" w:cs="Times New Roman"/>
          <w:spacing w:val="-6"/>
          <w:sz w:val="21"/>
          <w:szCs w:val="21"/>
          <w:highlight w:val="none"/>
          <w:lang w:eastAsia="zh-CN"/>
        </w:rPr>
        <w:t>工</w:t>
      </w:r>
      <w:r>
        <w:rPr>
          <w:rFonts w:hint="default" w:ascii="Times New Roman" w:hAnsi="Times New Roman" w:eastAsia="宋体" w:cs="Times New Roman"/>
          <w:spacing w:val="-6"/>
          <w:sz w:val="21"/>
          <w:szCs w:val="21"/>
          <w:highlight w:val="none"/>
          <w:lang w:val="en-US" w:eastAsia="zh-CN"/>
        </w:rPr>
        <w:t xml:space="preserve">    联系</w:t>
      </w:r>
      <w:r>
        <w:rPr>
          <w:rFonts w:hint="default" w:ascii="Times New Roman" w:hAnsi="Times New Roman" w:eastAsia="宋体" w:cs="Times New Roman"/>
          <w:spacing w:val="-6"/>
          <w:sz w:val="21"/>
          <w:szCs w:val="21"/>
          <w:highlight w:val="none"/>
        </w:rPr>
        <w:t>电话：</w:t>
      </w:r>
      <w:r>
        <w:rPr>
          <w:rFonts w:hint="default" w:ascii="Times New Roman" w:hAnsi="Times New Roman" w:eastAsia="宋体" w:cs="Times New Roman"/>
          <w:spacing w:val="-6"/>
          <w:sz w:val="21"/>
          <w:szCs w:val="21"/>
          <w:highlight w:val="none"/>
          <w:lang w:val="en-US" w:eastAsia="zh-CN"/>
        </w:rPr>
        <w:t xml:space="preserve"> 0571-8666</w:t>
      </w:r>
      <w:r>
        <w:rPr>
          <w:rFonts w:hint="eastAsia" w:cs="Times New Roman"/>
          <w:spacing w:val="-6"/>
          <w:sz w:val="21"/>
          <w:szCs w:val="21"/>
          <w:highlight w:val="none"/>
          <w:lang w:val="en-US" w:eastAsia="zh-CN"/>
        </w:rPr>
        <w:t>2784</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eastAsia="zh-CN"/>
        </w:rPr>
        <w:t>监督联系人：顾工</w:t>
      </w:r>
      <w:r>
        <w:rPr>
          <w:rFonts w:hint="default" w:ascii="Times New Roman" w:hAnsi="Times New Roman" w:eastAsia="宋体" w:cs="Times New Roman"/>
          <w:b w:val="0"/>
          <w:bCs/>
          <w:spacing w:val="-6"/>
          <w:sz w:val="21"/>
          <w:szCs w:val="21"/>
          <w:highlight w:val="none"/>
          <w:lang w:val="en-US" w:eastAsia="zh-CN"/>
        </w:rPr>
        <w:t xml:space="preserve">    联系</w:t>
      </w:r>
      <w:r>
        <w:rPr>
          <w:rFonts w:hint="default" w:ascii="Times New Roman" w:hAnsi="Times New Roman" w:eastAsia="宋体" w:cs="Times New Roman"/>
          <w:b w:val="0"/>
          <w:bCs/>
          <w:spacing w:val="-6"/>
          <w:sz w:val="21"/>
          <w:szCs w:val="21"/>
          <w:highlight w:val="none"/>
        </w:rPr>
        <w:t>电话：</w:t>
      </w:r>
      <w:r>
        <w:rPr>
          <w:rFonts w:hint="default" w:ascii="Times New Roman" w:hAnsi="Times New Roman" w:eastAsia="宋体" w:cs="Times New Roman"/>
          <w:b w:val="0"/>
          <w:bCs/>
          <w:spacing w:val="-6"/>
          <w:sz w:val="21"/>
          <w:szCs w:val="21"/>
          <w:highlight w:val="none"/>
          <w:lang w:val="en-US" w:eastAsia="zh-CN"/>
        </w:rPr>
        <w:t xml:space="preserve"> 0571-86662489</w:t>
      </w:r>
    </w:p>
    <w:p>
      <w:pPr>
        <w:pStyle w:val="23"/>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p>
    <w:p>
      <w:pPr>
        <w:pStyle w:val="23"/>
        <w:keepNext w:val="0"/>
        <w:keepLines w:val="0"/>
        <w:pageBreakBefore w:val="0"/>
        <w:widowControl w:val="0"/>
        <w:kinsoku/>
        <w:wordWrap w:val="0"/>
        <w:overflowPunct/>
        <w:topLinePunct w:val="0"/>
        <w:autoSpaceDE/>
        <w:autoSpaceDN/>
        <w:bidi w:val="0"/>
        <w:adjustRightInd/>
        <w:spacing w:after="156" w:line="320" w:lineRule="exact"/>
        <w:ind w:left="0" w:leftChars="0" w:firstLine="396"/>
        <w:jc w:val="center"/>
        <w:textAlignment w:val="auto"/>
        <w:outlineLvl w:val="9"/>
        <w:rPr>
          <w:rFonts w:hint="default" w:ascii="Times New Roman" w:hAnsi="Times New Roman" w:eastAsia="宋体" w:cs="Times New Roman"/>
          <w:spacing w:val="-6"/>
          <w:sz w:val="21"/>
          <w:szCs w:val="21"/>
          <w:highlight w:val="none"/>
        </w:rPr>
      </w:pPr>
      <w:r>
        <w:rPr>
          <w:rFonts w:hint="eastAsia" w:cs="Times New Roman"/>
          <w:color w:val="000000"/>
          <w:sz w:val="22"/>
          <w:highlight w:val="none"/>
          <w:lang w:val="en-US" w:eastAsia="zh-CN"/>
        </w:rPr>
        <w:t xml:space="preserve">                               </w:t>
      </w: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3"/>
        <w:keepNext w:val="0"/>
        <w:keepLines w:val="0"/>
        <w:pageBreakBefore w:val="0"/>
        <w:widowControl w:val="0"/>
        <w:kinsoku/>
        <w:overflowPunct/>
        <w:topLinePunct w:val="0"/>
        <w:autoSpaceDE/>
        <w:autoSpaceDN/>
        <w:bidi w:val="0"/>
        <w:adjustRightInd/>
        <w:spacing w:after="156" w:line="320" w:lineRule="exact"/>
        <w:ind w:left="0" w:leftChars="0" w:right="693" w:firstLine="0" w:firstLineChars="0"/>
        <w:jc w:val="center"/>
        <w:textAlignment w:val="auto"/>
        <w:outlineLvl w:val="9"/>
        <w:rPr>
          <w:rFonts w:hint="eastAsia"/>
        </w:rPr>
      </w:pPr>
      <w:r>
        <w:rPr>
          <w:rFonts w:hint="eastAsia" w:cs="Times New Roman"/>
          <w:spacing w:val="-6"/>
          <w:sz w:val="21"/>
          <w:szCs w:val="21"/>
          <w:highlight w:val="none"/>
          <w:lang w:val="en-US" w:eastAsia="zh-CN"/>
        </w:rPr>
        <w:t xml:space="preserve">                                                  2024</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6</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 xml:space="preserve"> 4</w:t>
      </w:r>
      <w:r>
        <w:rPr>
          <w:rFonts w:hint="default" w:ascii="Times New Roman" w:hAnsi="Times New Roman" w:eastAsia="宋体" w:cs="Times New Roman"/>
          <w:spacing w:val="-6"/>
          <w:sz w:val="21"/>
          <w:szCs w:val="21"/>
          <w:highlight w:val="none"/>
        </w:rPr>
        <w:t>日　</w:t>
      </w:r>
      <w:r>
        <w:rPr>
          <w:rFonts w:hint="eastAsia" w:ascii="宋体" w:hAnsi="宋体"/>
          <w:spacing w:val="-6"/>
          <w:sz w:val="21"/>
          <w:szCs w:val="21"/>
        </w:rPr>
        <w:t>　</w:t>
      </w:r>
    </w:p>
    <w:p>
      <w:pPr>
        <w:pStyle w:val="13"/>
        <w:keepNext w:val="0"/>
        <w:keepLines w:val="0"/>
        <w:pageBreakBefore w:val="0"/>
        <w:numPr>
          <w:ilvl w:val="0"/>
          <w:numId w:val="1"/>
        </w:numPr>
        <w:kinsoku/>
        <w:wordWrap/>
        <w:overflowPunct/>
        <w:topLinePunct w:val="0"/>
        <w:autoSpaceDE/>
        <w:autoSpaceDN/>
        <w:bidi w:val="0"/>
        <w:adjustRightInd/>
        <w:snapToGrid/>
        <w:spacing w:line="15" w:lineRule="auto"/>
        <w:textAlignment w:val="auto"/>
        <w:rPr>
          <w:rFonts w:hint="eastAsia"/>
        </w:rPr>
      </w:pPr>
      <w:r>
        <w:rPr>
          <w:rFonts w:hint="eastAsia"/>
        </w:rPr>
        <w:t>采购要求</w:t>
      </w:r>
      <w:bookmarkEnd w:id="1"/>
      <w:bookmarkStart w:id="2" w:name="_Toc215567897"/>
    </w:p>
    <w:p>
      <w:pPr>
        <w:pStyle w:val="23"/>
        <w:keepNext w:val="0"/>
        <w:keepLines w:val="0"/>
        <w:pageBreakBefore w:val="0"/>
        <w:widowControl w:val="0"/>
        <w:kinsoku/>
        <w:wordWrap/>
        <w:overflowPunct/>
        <w:topLinePunct w:val="0"/>
        <w:autoSpaceDE/>
        <w:autoSpaceDN/>
        <w:bidi w:val="0"/>
        <w:adjustRightInd/>
        <w:spacing w:afterLines="0" w:line="360" w:lineRule="auto"/>
        <w:ind w:left="0" w:leftChars="0" w:firstLine="0" w:firstLineChars="0"/>
        <w:jc w:val="both"/>
        <w:textAlignment w:val="auto"/>
        <w:outlineLvl w:val="9"/>
        <w:rPr>
          <w:rFonts w:hint="eastAsia" w:ascii="宋体" w:hAnsi="宋体"/>
          <w:b/>
          <w:bCs w:val="0"/>
          <w:sz w:val="22"/>
          <w:szCs w:val="22"/>
          <w:u w:val="none"/>
          <w:lang w:val="en-US" w:eastAsia="zh-CN"/>
        </w:rPr>
      </w:pPr>
      <w:r>
        <w:rPr>
          <w:rFonts w:hint="eastAsia" w:ascii="宋体" w:hAnsi="宋体"/>
          <w:b/>
          <w:bCs w:val="0"/>
          <w:sz w:val="22"/>
          <w:szCs w:val="22"/>
          <w:u w:val="none"/>
          <w:lang w:val="en-US" w:eastAsia="zh-CN"/>
        </w:rPr>
        <w:t>* 停车场地面餐饮服务点玻璃隔断装饰项目量清单</w:t>
      </w:r>
    </w:p>
    <w:tbl>
      <w:tblPr>
        <w:tblStyle w:val="17"/>
        <w:tblpPr w:leftFromText="180" w:rightFromText="180" w:vertAnchor="text" w:horzAnchor="page" w:tblpX="1152" w:tblpY="154"/>
        <w:tblOverlap w:val="never"/>
        <w:tblW w:w="103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2"/>
        <w:gridCol w:w="3044"/>
        <w:gridCol w:w="4084"/>
        <w:gridCol w:w="102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铝合金面层隔墙</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10公分厚墙壁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型钢龙骨支架（贯通至顶上）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木工板基层（内外）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铝合金板面层（外侧）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铝合金推拉窗</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铝合金推拉窗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带上下边框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10mm厚单钢化玻璃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定玻</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立柱铝合金护套（嵌套在上述型钢龙骨支架上）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10mm厚单钢化玻璃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玻璃上方做铝合金横梁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窗纱</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密目式防护网窗，放置在定玻上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立柱铝合金护套（嵌套在上述型钢龙骨支架上）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地弹簧玻璃门1121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10mm厚单钢化超白玻璃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地弹簧门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配拉手、锁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樘</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臭氧发生器</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10~30㎡场地适用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粘捕式灭蝇灯</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10~30㎡场地适用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bl>
    <w:p>
      <w:pPr>
        <w:rPr>
          <w:rFonts w:hint="default"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eastAsia="zh-CN"/>
        </w:rPr>
        <w:t>备注：</w:t>
      </w:r>
      <w:r>
        <w:rPr>
          <w:rFonts w:hint="eastAsia" w:asciiTheme="minorEastAsia" w:hAnsiTheme="minorEastAsia" w:eastAsiaTheme="minorEastAsia" w:cstheme="minorEastAsia"/>
          <w:color w:val="auto"/>
          <w:sz w:val="22"/>
          <w:szCs w:val="22"/>
          <w:lang w:val="en-US" w:eastAsia="zh-CN" w:bidi="ar"/>
        </w:rPr>
        <w:t>出租车服务区、出租车蓄车区（老顺丰基地）、网约车停车场、P3停车场</w:t>
      </w:r>
      <w:r>
        <w:rPr>
          <w:rFonts w:hint="eastAsia" w:asciiTheme="minorEastAsia" w:hAnsiTheme="minorEastAsia" w:eastAsiaTheme="minorEastAsia" w:cstheme="minorEastAsia"/>
          <w:sz w:val="22"/>
          <w:szCs w:val="22"/>
          <w:lang w:val="en-US" w:eastAsia="zh-CN"/>
        </w:rPr>
        <w:t>四处供餐点的停车场地面餐饮服务点项目玻璃隔断装饰施工共计约105㎡，以铝合金、型钢为主材，高度1100mm以下封板，1100mm-1600mm设移窗，1600mm-2600mm为定玻，2600mm以上设防虫百叶窗，设1100*2100玻璃无框门。臭氧发生器和粘捕式灭蝇灯四处供餐点各装一套。</w:t>
      </w:r>
    </w:p>
    <w:p>
      <w:pPr>
        <w:pStyle w:val="11"/>
        <w:rPr>
          <w:rFonts w:hint="eastAsia"/>
        </w:rPr>
      </w:pPr>
    </w:p>
    <w:p>
      <w:pPr>
        <w:pStyle w:val="13"/>
        <w:keepNext w:val="0"/>
        <w:keepLines w:val="0"/>
        <w:pageBreakBefore w:val="0"/>
        <w:widowControl w:val="0"/>
        <w:numPr>
          <w:ilvl w:val="0"/>
          <w:numId w:val="0"/>
        </w:numPr>
        <w:kinsoku/>
        <w:wordWrap/>
        <w:overflowPunct/>
        <w:topLinePunct w:val="0"/>
        <w:autoSpaceDE/>
        <w:autoSpaceDN/>
        <w:bidi w:val="0"/>
        <w:adjustRightInd/>
        <w:spacing w:before="0" w:after="0" w:line="560" w:lineRule="exact"/>
        <w:ind w:left="0" w:leftChars="0" w:right="0" w:rightChars="0"/>
        <w:jc w:val="both"/>
        <w:textAlignment w:val="auto"/>
        <w:rPr>
          <w:rFonts w:hint="eastAsia" w:ascii="宋体" w:hAnsi="宋体"/>
          <w:b/>
          <w:color w:val="000000"/>
          <w:sz w:val="21"/>
          <w:szCs w:val="21"/>
        </w:rPr>
      </w:pPr>
      <w:r>
        <w:rPr>
          <w:rFonts w:hint="eastAsia" w:ascii="宋体" w:hAnsi="宋体"/>
          <w:b/>
          <w:color w:val="000000"/>
          <w:sz w:val="21"/>
          <w:szCs w:val="21"/>
          <w:lang w:val="en-US" w:eastAsia="zh-CN"/>
        </w:rPr>
        <w:t xml:space="preserve">    </w:t>
      </w:r>
      <w:r>
        <w:rPr>
          <w:rFonts w:hint="eastAsia" w:ascii="宋体" w:hAnsi="宋体"/>
          <w:b/>
          <w:color w:val="000000"/>
          <w:sz w:val="21"/>
          <w:szCs w:val="21"/>
        </w:rPr>
        <w:t>一、项目概述</w:t>
      </w:r>
      <w:bookmarkEnd w:id="2"/>
    </w:p>
    <w:p>
      <w:pPr>
        <w:pStyle w:val="24"/>
        <w:keepNext w:val="0"/>
        <w:keepLines w:val="0"/>
        <w:pageBreakBefore w:val="0"/>
        <w:widowControl w:val="0"/>
        <w:kinsoku/>
        <w:wordWrap/>
        <w:overflowPunct/>
        <w:topLinePunct w:val="0"/>
        <w:autoSpaceDE/>
        <w:autoSpaceDN/>
        <w:bidi w:val="0"/>
        <w:adjustRightInd/>
        <w:spacing w:before="0" w:line="56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4"/>
        <w:keepNext w:val="0"/>
        <w:keepLines w:val="0"/>
        <w:pageBreakBefore w:val="0"/>
        <w:widowControl w:val="0"/>
        <w:kinsoku/>
        <w:wordWrap/>
        <w:overflowPunct/>
        <w:topLinePunct w:val="0"/>
        <w:autoSpaceDE/>
        <w:autoSpaceDN/>
        <w:bidi w:val="0"/>
        <w:adjustRightInd/>
        <w:spacing w:before="0" w:line="560" w:lineRule="exact"/>
        <w:ind w:left="0" w:leftChars="0" w:right="0" w:rightChars="0" w:firstLine="440" w:firstLineChars="200"/>
        <w:textAlignment w:val="auto"/>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sz w:val="22"/>
          <w:szCs w:val="22"/>
          <w:lang w:val="en-US" w:eastAsia="zh-CN"/>
        </w:rPr>
        <w:t>要求2024年6月18日前完成施工。</w:t>
      </w:r>
    </w:p>
    <w:p>
      <w:pPr>
        <w:pStyle w:val="24"/>
        <w:keepNext w:val="0"/>
        <w:keepLines w:val="0"/>
        <w:pageBreakBefore w:val="0"/>
        <w:widowControl w:val="0"/>
        <w:kinsoku/>
        <w:wordWrap/>
        <w:overflowPunct/>
        <w:topLinePunct w:val="0"/>
        <w:autoSpaceDE/>
        <w:autoSpaceDN/>
        <w:bidi w:val="0"/>
        <w:adjustRightInd/>
        <w:spacing w:before="0" w:line="560" w:lineRule="exact"/>
        <w:ind w:left="0" w:leftChars="0" w:right="0" w:rightChars="0" w:firstLine="422" w:firstLineChars="200"/>
        <w:textAlignment w:val="auto"/>
        <w:rPr>
          <w:rFonts w:ascii="宋体" w:hAnsi="宋体"/>
          <w:b/>
          <w:color w:val="000000"/>
          <w:sz w:val="21"/>
          <w:szCs w:val="21"/>
        </w:rPr>
      </w:pPr>
      <w:r>
        <w:rPr>
          <w:rFonts w:hint="eastAsia" w:ascii="宋体" w:hAnsi="宋体"/>
          <w:b/>
          <w:color w:val="000000"/>
          <w:sz w:val="21"/>
          <w:szCs w:val="21"/>
        </w:rPr>
        <w:t>二、技术要求</w:t>
      </w:r>
    </w:p>
    <w:p>
      <w:pPr>
        <w:pStyle w:val="24"/>
        <w:keepNext w:val="0"/>
        <w:keepLines w:val="0"/>
        <w:pageBreakBefore w:val="0"/>
        <w:widowControl w:val="0"/>
        <w:kinsoku/>
        <w:wordWrap/>
        <w:overflowPunct/>
        <w:topLinePunct w:val="0"/>
        <w:autoSpaceDE/>
        <w:autoSpaceDN/>
        <w:bidi w:val="0"/>
        <w:adjustRightInd/>
        <w:spacing w:before="0" w:line="560" w:lineRule="exact"/>
        <w:ind w:left="0" w:leftChars="0" w:right="0" w:rightChars="0" w:firstLine="420" w:firstLineChars="200"/>
        <w:textAlignment w:val="auto"/>
        <w:rPr>
          <w:rFonts w:hint="eastAsia"/>
          <w:b w:val="0"/>
          <w:bCs/>
          <w:sz w:val="21"/>
          <w:szCs w:val="21"/>
        </w:rPr>
      </w:pPr>
      <w:bookmarkStart w:id="3" w:name="_Toc426555829"/>
      <w:bookmarkStart w:id="4" w:name="_Toc215567900"/>
      <w:r>
        <w:rPr>
          <w:rFonts w:hint="eastAsia"/>
          <w:b w:val="0"/>
          <w:bCs/>
          <w:sz w:val="21"/>
          <w:szCs w:val="21"/>
          <w:lang w:val="en-US" w:eastAsia="zh-CN"/>
        </w:rPr>
        <w:t>1、</w:t>
      </w:r>
      <w:r>
        <w:rPr>
          <w:rFonts w:hint="eastAsia"/>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pStyle w:val="24"/>
        <w:keepNext w:val="0"/>
        <w:keepLines w:val="0"/>
        <w:pageBreakBefore w:val="0"/>
        <w:widowControl w:val="0"/>
        <w:kinsoku/>
        <w:wordWrap/>
        <w:overflowPunct/>
        <w:topLinePunct w:val="0"/>
        <w:autoSpaceDE/>
        <w:autoSpaceDN/>
        <w:bidi w:val="0"/>
        <w:adjustRightInd/>
        <w:spacing w:before="0" w:line="560" w:lineRule="exact"/>
        <w:ind w:left="0" w:leftChars="0" w:right="0" w:rightChars="0" w:firstLine="420" w:firstLineChars="200"/>
        <w:textAlignment w:val="auto"/>
        <w:rPr>
          <w:rFonts w:hint="eastAsia"/>
          <w:b w:val="0"/>
          <w:bCs/>
          <w:sz w:val="21"/>
          <w:szCs w:val="21"/>
        </w:rPr>
      </w:pPr>
      <w:r>
        <w:rPr>
          <w:rFonts w:hint="eastAsia"/>
          <w:b w:val="0"/>
          <w:bCs/>
          <w:sz w:val="21"/>
          <w:szCs w:val="21"/>
          <w:lang w:val="en-US" w:eastAsia="zh-CN"/>
        </w:rPr>
        <w:t>2</w:t>
      </w:r>
      <w:r>
        <w:rPr>
          <w:rFonts w:hint="eastAsia"/>
          <w:b w:val="0"/>
          <w:bCs/>
          <w:sz w:val="21"/>
          <w:szCs w:val="21"/>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left"/>
        <w:textAlignment w:val="auto"/>
        <w:rPr>
          <w:rFonts w:ascii="宋体" w:hAnsi="宋体"/>
          <w:spacing w:val="-6"/>
          <w:szCs w:val="21"/>
        </w:rPr>
      </w:pPr>
    </w:p>
    <w:p>
      <w:pPr>
        <w:pStyle w:val="24"/>
        <w:keepNext w:val="0"/>
        <w:keepLines w:val="0"/>
        <w:pageBreakBefore w:val="0"/>
        <w:widowControl w:val="0"/>
        <w:kinsoku/>
        <w:wordWrap/>
        <w:overflowPunct/>
        <w:topLinePunct w:val="0"/>
        <w:autoSpaceDE/>
        <w:autoSpaceDN/>
        <w:bidi w:val="0"/>
        <w:adjustRightInd/>
        <w:spacing w:before="0" w:line="560" w:lineRule="exact"/>
        <w:ind w:left="0" w:leftChars="0" w:right="0" w:rightChars="0" w:firstLine="422" w:firstLineChars="200"/>
        <w:textAlignment w:val="auto"/>
        <w:rPr>
          <w:rFonts w:ascii="宋体" w:hAnsi="宋体"/>
          <w:b/>
          <w:color w:val="000000"/>
          <w:sz w:val="21"/>
          <w:szCs w:val="21"/>
        </w:rPr>
      </w:pPr>
      <w:r>
        <w:rPr>
          <w:rFonts w:hint="eastAsia" w:ascii="宋体" w:hAnsi="宋体"/>
          <w:b/>
          <w:color w:val="000000"/>
          <w:sz w:val="21"/>
          <w:szCs w:val="21"/>
        </w:rPr>
        <w:t>三、报价要求</w:t>
      </w:r>
    </w:p>
    <w:p>
      <w:pPr>
        <w:pStyle w:val="24"/>
        <w:keepNext w:val="0"/>
        <w:keepLines w:val="0"/>
        <w:pageBreakBefore w:val="0"/>
        <w:widowControl w:val="0"/>
        <w:kinsoku/>
        <w:wordWrap/>
        <w:overflowPunct/>
        <w:topLinePunct w:val="0"/>
        <w:autoSpaceDE/>
        <w:autoSpaceDN/>
        <w:bidi w:val="0"/>
        <w:adjustRightInd/>
        <w:spacing w:before="0" w:line="56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3"/>
        <w:keepNext w:val="0"/>
        <w:keepLines w:val="0"/>
        <w:pageBreakBefore w:val="0"/>
        <w:widowControl w:val="0"/>
        <w:kinsoku/>
        <w:wordWrap/>
        <w:overflowPunct/>
        <w:topLinePunct w:val="0"/>
        <w:autoSpaceDE/>
        <w:autoSpaceDN/>
        <w:bidi w:val="0"/>
        <w:adjustRightInd/>
        <w:spacing w:before="0" w:after="0" w:line="560" w:lineRule="exact"/>
        <w:ind w:left="0" w:leftChars="0" w:right="0" w:rightChars="0"/>
        <w:jc w:val="both"/>
        <w:textAlignment w:val="auto"/>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3"/>
        <w:keepNext w:val="0"/>
        <w:keepLines w:val="0"/>
        <w:pageBreakBefore w:val="0"/>
        <w:widowControl w:val="0"/>
        <w:kinsoku/>
        <w:wordWrap/>
        <w:overflowPunct/>
        <w:topLinePunct w:val="0"/>
        <w:autoSpaceDE/>
        <w:autoSpaceDN/>
        <w:bidi w:val="0"/>
        <w:adjustRightInd/>
        <w:snapToGrid/>
        <w:spacing w:line="240" w:lineRule="auto"/>
        <w:textAlignment w:val="auto"/>
        <w:rPr>
          <w:szCs w:val="30"/>
        </w:rPr>
      </w:pPr>
      <w:r>
        <w:rPr>
          <w:rFonts w:hint="eastAsia"/>
        </w:rPr>
        <w:t xml:space="preserve">第三章 </w:t>
      </w:r>
      <w:r>
        <w:rPr>
          <w:rFonts w:hint="eastAsia"/>
          <w:szCs w:val="30"/>
        </w:rPr>
        <w:t>报价文件格式</w:t>
      </w:r>
      <w:bookmarkEnd w:id="5"/>
    </w:p>
    <w:p>
      <w:pPr>
        <w:keepNext w:val="0"/>
        <w:keepLines w:val="0"/>
        <w:pageBreakBefore w:val="0"/>
        <w:widowControl w:val="0"/>
        <w:kinsoku/>
        <w:overflowPunct/>
        <w:topLinePunct w:val="0"/>
        <w:autoSpaceDE/>
        <w:autoSpaceDN/>
        <w:bidi w:val="0"/>
        <w:adjustRightInd/>
        <w:spacing w:beforeLines="50" w:line="240" w:lineRule="auto"/>
        <w:jc w:val="center"/>
        <w:textAlignment w:val="auto"/>
        <w:rPr>
          <w:rFonts w:ascii="宋体" w:hAnsi="宋体"/>
          <w:b/>
          <w:spacing w:val="-6"/>
          <w:szCs w:val="21"/>
        </w:rPr>
      </w:pPr>
      <w:r>
        <w:rPr>
          <w:rFonts w:hint="eastAsia" w:ascii="宋体" w:hAnsi="宋体" w:cs="新宋体"/>
          <w:b/>
          <w:bCs/>
          <w:sz w:val="28"/>
          <w:szCs w:val="28"/>
        </w:rPr>
        <w:t>报价函</w:t>
      </w:r>
    </w:p>
    <w:p>
      <w:pPr>
        <w:pStyle w:val="23"/>
        <w:keepNext w:val="0"/>
        <w:keepLines w:val="0"/>
        <w:pageBreakBefore w:val="0"/>
        <w:widowControl w:val="0"/>
        <w:kinsoku/>
        <w:wordWrap w:val="0"/>
        <w:overflowPunct/>
        <w:topLinePunct w:val="0"/>
        <w:autoSpaceDE/>
        <w:autoSpaceDN/>
        <w:bidi w:val="0"/>
        <w:adjustRightInd/>
        <w:spacing w:after="156" w:line="240" w:lineRule="auto"/>
        <w:ind w:left="0" w:leftChars="0" w:firstLine="0" w:firstLineChars="0"/>
        <w:jc w:val="both"/>
        <w:textAlignment w:val="auto"/>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我方己完全理解询价文件的所有条款要求，并重申以下几点：</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keepNext w:val="0"/>
        <w:keepLines w:val="0"/>
        <w:pageBreakBefore w:val="0"/>
        <w:widowControl w:val="0"/>
        <w:kinsoku/>
        <w:overflowPunct/>
        <w:topLinePunct w:val="0"/>
        <w:autoSpaceDE/>
        <w:autoSpaceDN/>
        <w:bidi w:val="0"/>
        <w:adjustRightInd/>
        <w:spacing w:line="240" w:lineRule="auto"/>
        <w:ind w:left="1050" w:leftChars="200" w:hanging="630" w:hangingChars="300"/>
        <w:textAlignment w:val="auto"/>
        <w:rPr>
          <w:rFonts w:hint="eastAsia" w:ascii="宋体" w:hAnsi="宋体" w:cs="新宋体"/>
          <w:szCs w:val="21"/>
        </w:rPr>
      </w:pPr>
      <w:r>
        <w:rPr>
          <w:rFonts w:hint="eastAsia" w:ascii="宋体" w:hAnsi="宋体" w:cs="新宋体"/>
          <w:szCs w:val="21"/>
        </w:rPr>
        <w:t>我方的报价如下：</w:t>
      </w: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before="161" w:beforeLines="50" w:line="400" w:lineRule="exact"/>
        <w:ind w:left="0" w:leftChars="0" w:right="0" w:rightChars="0" w:firstLine="0" w:firstLineChars="0"/>
        <w:jc w:val="center"/>
        <w:textAlignment w:val="auto"/>
        <w:outlineLvl w:val="9"/>
        <w:rPr>
          <w:rFonts w:hint="eastAsia" w:ascii="宋体" w:hAnsi="宋体" w:cs="新宋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61" w:beforeLines="50" w:line="400" w:lineRule="exact"/>
        <w:ind w:left="0" w:leftChars="0" w:right="0" w:rightChars="0" w:firstLine="0" w:firstLineChars="0"/>
        <w:jc w:val="center"/>
        <w:textAlignment w:val="auto"/>
        <w:outlineLvl w:val="9"/>
        <w:rPr>
          <w:rFonts w:hint="eastAsia" w:ascii="宋体" w:hAnsi="宋体" w:cs="新宋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61" w:beforeLines="50" w:line="400" w:lineRule="exact"/>
        <w:ind w:left="0" w:leftChars="0" w:right="0" w:rightChars="0" w:firstLine="0" w:firstLineChars="0"/>
        <w:jc w:val="center"/>
        <w:textAlignment w:val="auto"/>
        <w:outlineLvl w:val="9"/>
        <w:rPr>
          <w:rFonts w:hint="eastAsia" w:ascii="宋体" w:hAnsi="宋体" w:cs="新宋体"/>
          <w:b/>
          <w:bCs/>
          <w:sz w:val="28"/>
          <w:szCs w:val="28"/>
          <w:lang w:val="en-US" w:eastAsia="zh-CN"/>
        </w:rPr>
      </w:pPr>
      <w:r>
        <w:rPr>
          <w:rFonts w:hint="eastAsia" w:ascii="宋体" w:hAnsi="宋体" w:cs="新宋体"/>
          <w:b/>
          <w:bCs/>
          <w:sz w:val="28"/>
          <w:szCs w:val="28"/>
          <w:lang w:val="en-US" w:eastAsia="zh-CN"/>
        </w:rPr>
        <w:t>杭州萧山国际机场汉莎航空食品有限公司</w:t>
      </w:r>
    </w:p>
    <w:p>
      <w:pPr>
        <w:keepNext w:val="0"/>
        <w:keepLines w:val="0"/>
        <w:pageBreakBefore w:val="0"/>
        <w:widowControl w:val="0"/>
        <w:kinsoku/>
        <w:wordWrap/>
        <w:overflowPunct/>
        <w:topLinePunct w:val="0"/>
        <w:autoSpaceDE/>
        <w:autoSpaceDN/>
        <w:bidi w:val="0"/>
        <w:adjustRightInd/>
        <w:snapToGrid/>
        <w:spacing w:before="161" w:beforeLines="50" w:line="400" w:lineRule="exact"/>
        <w:ind w:left="0" w:leftChars="0" w:right="0" w:rightChars="0" w:firstLine="0" w:firstLineChars="0"/>
        <w:jc w:val="center"/>
        <w:textAlignment w:val="auto"/>
        <w:outlineLvl w:val="9"/>
        <w:rPr>
          <w:rFonts w:hint="eastAsia"/>
          <w:b w:val="0"/>
          <w:bCs w:val="0"/>
          <w:lang w:val="en-US" w:eastAsia="zh-CN"/>
        </w:rPr>
      </w:pPr>
      <w:r>
        <w:rPr>
          <w:rFonts w:hint="eastAsia" w:ascii="宋体" w:hAnsi="宋体" w:cs="新宋体"/>
          <w:b/>
          <w:bCs/>
          <w:sz w:val="28"/>
          <w:szCs w:val="28"/>
          <w:lang w:val="en-US" w:eastAsia="zh-CN"/>
        </w:rPr>
        <w:t>停车场地面餐饮服务点玻璃隔断装饰项目报价单</w:t>
      </w:r>
    </w:p>
    <w:p>
      <w:pPr>
        <w:pStyle w:val="11"/>
        <w:rPr>
          <w:rFonts w:hint="eastAsia" w:ascii="宋体" w:hAnsi="宋体" w:cs="宋体"/>
          <w:b w:val="0"/>
          <w:bCs w:val="0"/>
          <w:i w:val="0"/>
          <w:color w:val="000000"/>
          <w:kern w:val="0"/>
          <w:sz w:val="22"/>
          <w:szCs w:val="22"/>
          <w:u w:val="none"/>
          <w:lang w:val="en-US" w:eastAsia="zh-CN" w:bidi="ar"/>
        </w:rPr>
      </w:pPr>
    </w:p>
    <w:tbl>
      <w:tblPr>
        <w:tblStyle w:val="17"/>
        <w:tblW w:w="1082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528"/>
        <w:gridCol w:w="833"/>
        <w:gridCol w:w="3717"/>
        <w:gridCol w:w="766"/>
        <w:gridCol w:w="884"/>
        <w:gridCol w:w="1131"/>
        <w:gridCol w:w="785"/>
        <w:gridCol w:w="355"/>
        <w:gridCol w:w="824"/>
        <w:gridCol w:w="2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87"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序号</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项目名称</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分部分项工程做法/工作内容</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工程量</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综合单价</w:t>
            </w:r>
          </w:p>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(不含税)</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综合单价(含税)</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含税总价（元）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铝合金面层隔墙</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10公分厚墙壁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型钢龙骨支架（贯通至顶上）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木工板基层（内外）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铝合金板面层（外侧）</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32.07</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铝合金推拉窗</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铝合金推拉窗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带上下边框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10mm厚单钢化玻璃</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18.86</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定玻</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立柱铝合金护套（嵌套在上述型钢龙骨支架上）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10mm厚单钢化玻璃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玻璃上方做铝合金横梁</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46.12</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窗纱</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密目式防护网窗，放置在定玻上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立柱铝合金护套（嵌套在上述型钢龙骨支架上）</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7.95</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地弹簧玻璃门1121</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10mm厚单钢化超白玻璃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地弹簧门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配拉手、锁</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樘</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臭氧发生器</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10~30㎡场地适用</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4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粘捕式灭蝇灯</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10~30㎡场地适用</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1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20" w:hRule="atLeast"/>
          <w:jc w:val="center"/>
        </w:trPr>
        <w:tc>
          <w:tcPr>
            <w:tcW w:w="65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合计不含税金额：</w:t>
            </w:r>
          </w:p>
        </w:tc>
        <w:tc>
          <w:tcPr>
            <w:tcW w:w="425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20" w:hRule="atLeast"/>
          <w:jc w:val="center"/>
        </w:trPr>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税费</w:t>
            </w:r>
          </w:p>
        </w:tc>
        <w:tc>
          <w:tcPr>
            <w:tcW w:w="53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提供增值税专用发票</w:t>
            </w:r>
          </w:p>
        </w:tc>
        <w:tc>
          <w:tcPr>
            <w:tcW w:w="28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45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20" w:hRule="atLeast"/>
          <w:jc w:val="center"/>
        </w:trPr>
        <w:tc>
          <w:tcPr>
            <w:tcW w:w="65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合计合税金额</w:t>
            </w:r>
          </w:p>
        </w:tc>
        <w:tc>
          <w:tcPr>
            <w:tcW w:w="28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lang w:val="en-US" w:eastAsia="zh-CN"/>
              </w:rPr>
            </w:pPr>
          </w:p>
        </w:tc>
        <w:tc>
          <w:tcPr>
            <w:tcW w:w="145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71" w:type="dxa"/>
          <w:trHeight w:val="1596" w:hRule="atLeast"/>
          <w:jc w:val="center"/>
        </w:trPr>
        <w:tc>
          <w:tcPr>
            <w:tcW w:w="10558"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jc w:val="both"/>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备注1：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备注2： </w:t>
            </w:r>
            <w:r>
              <w:rPr>
                <w:rFonts w:hint="eastAsia" w:ascii="宋体" w:hAnsi="宋体" w:eastAsia="宋体" w:cs="宋体"/>
                <w:color w:val="auto"/>
                <w:sz w:val="21"/>
                <w:szCs w:val="21"/>
                <w:lang w:val="en-US" w:eastAsia="zh-CN" w:bidi="ar"/>
              </w:rPr>
              <w:t>出租车服务区、出租车蓄车区（老顺丰基地）、网约车停车场、P3停车场</w:t>
            </w:r>
            <w:r>
              <w:rPr>
                <w:rFonts w:hint="eastAsia" w:ascii="宋体" w:hAnsi="宋体" w:eastAsia="宋体" w:cs="宋体"/>
                <w:sz w:val="21"/>
                <w:szCs w:val="21"/>
                <w:lang w:val="en-US" w:eastAsia="zh-CN"/>
              </w:rPr>
              <w:t>四处供餐点的停车场地面餐饮服务点项目玻璃隔断装饰施工共计约105㎡，以铝合金、型钢为主材，高度1100mm以下封板，1100mm-1600mm设移窗，1600mm-2600mm为定玻，2600mm以上设防虫百叶窗，设1100*2100玻璃无框门。臭氧发生器和粘捕式灭蝇灯四处供餐点各装一套。</w:t>
            </w:r>
          </w:p>
          <w:p>
            <w:pPr>
              <w:jc w:val="both"/>
              <w:rPr>
                <w:rFonts w:hint="eastAsia" w:ascii="宋体" w:hAnsi="宋体" w:eastAsia="宋体" w:cs="宋体"/>
                <w:b w:val="0"/>
                <w:bCs w:val="0"/>
                <w:i w:val="0"/>
                <w:iCs w:val="0"/>
                <w:color w:val="000000"/>
                <w:kern w:val="0"/>
                <w:sz w:val="21"/>
                <w:szCs w:val="21"/>
                <w:u w:val="none"/>
                <w:lang w:val="en-US" w:eastAsia="zh-CN" w:bidi="ar"/>
              </w:rPr>
            </w:pPr>
          </w:p>
        </w:tc>
      </w:tr>
    </w:tbl>
    <w:p>
      <w:pPr>
        <w:rPr>
          <w:rFonts w:hint="eastAsia" w:asciiTheme="minorEastAsia" w:hAnsiTheme="minorEastAsia" w:eastAsiaTheme="minorEastAsia" w:cstheme="minorEastAsia"/>
          <w:sz w:val="22"/>
          <w:szCs w:val="22"/>
          <w:lang w:val="en-US" w:eastAsia="zh-CN"/>
        </w:rPr>
      </w:pPr>
    </w:p>
    <w:p>
      <w:pPr>
        <w:spacing w:line="360" w:lineRule="auto"/>
        <w:ind w:firstLine="4400" w:firstLineChars="2000"/>
        <w:rPr>
          <w:rFonts w:ascii="宋体" w:hAnsi="宋体" w:cs="新宋体"/>
          <w:b w:val="0"/>
          <w:bCs/>
          <w:sz w:val="22"/>
          <w:szCs w:val="22"/>
        </w:rPr>
      </w:pPr>
      <w:r>
        <w:rPr>
          <w:rFonts w:hint="eastAsia" w:ascii="宋体" w:hAnsi="宋体" w:cs="新宋体"/>
          <w:b w:val="0"/>
          <w:bCs/>
          <w:sz w:val="22"/>
          <w:szCs w:val="22"/>
        </w:rPr>
        <w:t>报价人全称（盖章）：</w:t>
      </w:r>
    </w:p>
    <w:p>
      <w:pPr>
        <w:spacing w:line="360" w:lineRule="auto"/>
        <w:ind w:firstLine="4400" w:firstLineChars="2000"/>
        <w:rPr>
          <w:rFonts w:hint="eastAsia" w:ascii="宋体" w:hAnsi="宋体" w:cs="新宋体"/>
          <w:b w:val="0"/>
          <w:bCs/>
          <w:sz w:val="22"/>
          <w:szCs w:val="22"/>
        </w:rPr>
      </w:pPr>
      <w:r>
        <w:rPr>
          <w:rFonts w:hint="eastAsia" w:ascii="宋体" w:hAnsi="宋体" w:cs="新宋体"/>
          <w:b w:val="0"/>
          <w:bCs/>
          <w:sz w:val="22"/>
          <w:szCs w:val="22"/>
        </w:rPr>
        <w:t>法定代表人或授权代表（签字）：</w:t>
      </w:r>
    </w:p>
    <w:p>
      <w:pPr>
        <w:spacing w:line="360" w:lineRule="auto"/>
        <w:ind w:firstLine="4400" w:firstLineChars="2000"/>
        <w:rPr>
          <w:rFonts w:hint="eastAsia" w:ascii="宋体" w:hAnsi="宋体" w:eastAsia="宋体" w:cs="新宋体"/>
          <w:b w:val="0"/>
          <w:bCs/>
          <w:sz w:val="22"/>
          <w:szCs w:val="22"/>
          <w:lang w:eastAsia="zh-CN"/>
        </w:rPr>
      </w:pPr>
      <w:r>
        <w:rPr>
          <w:rFonts w:hint="eastAsia" w:ascii="宋体" w:hAnsi="宋体" w:cs="新宋体"/>
          <w:b w:val="0"/>
          <w:bCs/>
          <w:sz w:val="22"/>
          <w:szCs w:val="22"/>
          <w:lang w:eastAsia="zh-CN"/>
        </w:rPr>
        <w:t>联系方式：</w:t>
      </w:r>
    </w:p>
    <w:p>
      <w:pPr>
        <w:spacing w:line="360" w:lineRule="auto"/>
        <w:ind w:firstLine="4400" w:firstLineChars="2000"/>
        <w:rPr>
          <w:rFonts w:ascii="宋体" w:hAnsi="宋体" w:cs="新宋体"/>
          <w:b w:val="0"/>
          <w:bCs/>
          <w:sz w:val="22"/>
          <w:szCs w:val="22"/>
        </w:rPr>
      </w:pPr>
      <w:r>
        <w:rPr>
          <w:rFonts w:hint="eastAsia" w:ascii="宋体" w:hAnsi="宋体" w:cs="新宋体"/>
          <w:b w:val="0"/>
          <w:bCs/>
          <w:sz w:val="22"/>
          <w:szCs w:val="22"/>
        </w:rPr>
        <w:t>日期：</w:t>
      </w:r>
      <w:r>
        <w:rPr>
          <w:rFonts w:hint="eastAsia" w:ascii="宋体" w:hAnsi="宋体" w:cs="新宋体"/>
          <w:b w:val="0"/>
          <w:bCs/>
          <w:sz w:val="22"/>
          <w:szCs w:val="22"/>
          <w:lang w:val="en-US" w:eastAsia="zh-CN"/>
        </w:rPr>
        <w:t>2024</w:t>
      </w:r>
      <w:r>
        <w:rPr>
          <w:rFonts w:hint="eastAsia" w:ascii="宋体" w:hAnsi="宋体" w:cs="新宋体"/>
          <w:b w:val="0"/>
          <w:bCs/>
          <w:sz w:val="22"/>
          <w:szCs w:val="22"/>
        </w:rPr>
        <w:t xml:space="preserve">年     月     日 </w:t>
      </w:r>
    </w:p>
    <w:p>
      <w:pPr>
        <w:pStyle w:val="13"/>
        <w:jc w:val="both"/>
        <w:rPr>
          <w:b/>
          <w:bCs w:val="0"/>
          <w:szCs w:val="21"/>
        </w:rPr>
        <w:sectPr>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3"/>
        <w:jc w:val="center"/>
        <w:rPr>
          <w:szCs w:val="30"/>
        </w:rPr>
      </w:pPr>
      <w:bookmarkStart w:id="6" w:name="_Toc468093440"/>
      <w:r>
        <w:rPr>
          <w:rFonts w:hint="eastAsia"/>
          <w:szCs w:val="21"/>
        </w:rPr>
        <w:t xml:space="preserve">第四章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23"/>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ind w:firstLine="452"/>
        <w:jc w:val="center"/>
        <w:rPr>
          <w:rFonts w:hint="eastAsia" w:ascii="Cambria" w:hAnsi="Cambria" w:eastAsia="宋体" w:cs="Times New Roman"/>
          <w:b/>
          <w:bCs/>
          <w:kern w:val="2"/>
          <w:sz w:val="32"/>
          <w:szCs w:val="30"/>
          <w:lang w:val="en-US" w:eastAsia="zh-CN" w:bidi="ar-SA"/>
        </w:rPr>
      </w:pPr>
      <w:r>
        <w:rPr>
          <w:rFonts w:hint="eastAsia" w:ascii="Cambria" w:hAnsi="Cambria" w:eastAsia="宋体" w:cs="Times New Roman"/>
          <w:b/>
          <w:bCs/>
          <w:kern w:val="2"/>
          <w:sz w:val="32"/>
          <w:szCs w:val="30"/>
          <w:lang w:val="en-US" w:eastAsia="zh-CN" w:bidi="ar-SA"/>
        </w:rPr>
        <w:br w:type="page"/>
      </w:r>
      <w:bookmarkStart w:id="7" w:name="_Toc468093441"/>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2"/>
          <w:lang w:val="en-US" w:eastAsia="zh-CN" w:bidi="ar-SA"/>
        </w:rPr>
        <w:t>第五章 合同主要条款</w:t>
      </w:r>
      <w:bookmarkEnd w:id="7"/>
    </w:p>
    <w:p>
      <w:pPr>
        <w:spacing w:before="312" w:beforeLines="100" w:line="300" w:lineRule="auto"/>
        <w:jc w:val="right"/>
        <w:rPr>
          <w:rFonts w:ascii="Times New Roman" w:hAnsi="Times New Roman"/>
          <w:sz w:val="23"/>
          <w:szCs w:val="23"/>
        </w:rPr>
      </w:pPr>
      <w:r>
        <w:rPr>
          <w:rFonts w:ascii="Times New Roman" w:hAnsi="Times New Roman" w:eastAsiaTheme="minorEastAsia"/>
          <w:bCs/>
          <w:sz w:val="23"/>
          <w:szCs w:val="23"/>
        </w:rPr>
        <w:t xml:space="preserve">                            </w:t>
      </w:r>
      <w:r>
        <w:rPr>
          <w:rFonts w:ascii="Times New Roman" w:hAnsi="Times New Roman" w:eastAsiaTheme="minorEastAsia"/>
          <w:bCs/>
          <w:sz w:val="28"/>
          <w:szCs w:val="44"/>
        </w:rPr>
        <w:t>合同编号：【 】</w:t>
      </w: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hint="eastAsia" w:ascii="宋体" w:hAnsi="宋体" w:eastAsia="宋体" w:cs="Times New Roman"/>
          <w:b/>
          <w:bCs/>
          <w:spacing w:val="-6"/>
          <w:kern w:val="2"/>
          <w:sz w:val="44"/>
          <w:szCs w:val="44"/>
          <w:lang w:val="en-US" w:eastAsia="zh-CN" w:bidi="ar-SA"/>
        </w:rPr>
      </w:pPr>
      <w:r>
        <w:rPr>
          <w:rFonts w:hint="eastAsia" w:ascii="宋体" w:hAnsi="宋体" w:eastAsia="宋体" w:cs="Times New Roman"/>
          <w:b/>
          <w:bCs/>
          <w:spacing w:val="-6"/>
          <w:kern w:val="2"/>
          <w:sz w:val="44"/>
          <w:szCs w:val="44"/>
          <w:lang w:val="en-US" w:eastAsia="zh-CN" w:bidi="ar-SA"/>
        </w:rPr>
        <w:t>杭州萧山国际机场汉莎航空食品有限公司</w:t>
      </w:r>
    </w:p>
    <w:p>
      <w:pPr>
        <w:spacing w:before="312" w:beforeLines="100" w:line="300" w:lineRule="auto"/>
        <w:jc w:val="center"/>
        <w:rPr>
          <w:rFonts w:ascii="Times New Roman" w:hAnsi="Times New Roman"/>
          <w:b/>
          <w:bCs/>
          <w:sz w:val="44"/>
          <w:szCs w:val="44"/>
        </w:rPr>
      </w:pPr>
      <w:r>
        <w:rPr>
          <w:rFonts w:hint="eastAsia" w:ascii="宋体" w:hAnsi="宋体" w:cs="Times New Roman"/>
          <w:b/>
          <w:bCs/>
          <w:spacing w:val="-6"/>
          <w:kern w:val="2"/>
          <w:sz w:val="44"/>
          <w:szCs w:val="44"/>
          <w:lang w:val="en-US" w:eastAsia="zh-CN" w:bidi="ar-SA"/>
        </w:rPr>
        <w:t>停车场地面餐饮服务点玻璃隔断装饰项目</w:t>
      </w:r>
      <w:r>
        <w:rPr>
          <w:rFonts w:ascii="Times New Roman" w:hAnsi="Times New Roman"/>
          <w:b/>
          <w:bCs/>
          <w:sz w:val="44"/>
          <w:szCs w:val="44"/>
        </w:rPr>
        <w:t>合同</w:t>
      </w: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jc w:val="center"/>
        <w:rPr>
          <w:rFonts w:ascii="Times New Roman" w:hAnsi="Times New Roman" w:eastAsiaTheme="minorEastAsia"/>
          <w:b w:val="0"/>
          <w:bCs w:val="0"/>
          <w:sz w:val="32"/>
          <w:szCs w:val="44"/>
        </w:rPr>
      </w:pPr>
      <w:r>
        <w:rPr>
          <w:rFonts w:hint="eastAsia" w:eastAsiaTheme="minorEastAsia"/>
          <w:b w:val="0"/>
          <w:bCs w:val="0"/>
          <w:sz w:val="32"/>
          <w:szCs w:val="44"/>
          <w:lang w:val="en-US" w:eastAsia="zh-CN"/>
        </w:rPr>
        <w:t>2024</w:t>
      </w:r>
      <w:r>
        <w:rPr>
          <w:rFonts w:ascii="Times New Roman" w:hAnsi="Times New Roman" w:eastAsiaTheme="minorEastAsia"/>
          <w:b w:val="0"/>
          <w:bCs w:val="0"/>
          <w:sz w:val="32"/>
          <w:szCs w:val="44"/>
        </w:rPr>
        <w:t>年【 】月【 】日</w:t>
      </w:r>
    </w:p>
    <w:p>
      <w:pPr>
        <w:adjustRightInd w:val="0"/>
        <w:snapToGrid w:val="0"/>
        <w:spacing w:after="312" w:afterLines="100" w:line="300" w:lineRule="auto"/>
        <w:rPr>
          <w:rFonts w:hint="default" w:ascii="Times New Roman" w:hAnsi="Times New Roman" w:eastAsiaTheme="minorEastAsia"/>
          <w:b/>
          <w:color w:val="000000"/>
          <w:sz w:val="23"/>
          <w:szCs w:val="23"/>
          <w:lang w:val="en-US" w:eastAsia="zh-CN"/>
        </w:rPr>
      </w:pPr>
      <w:r>
        <w:rPr>
          <w:rFonts w:ascii="Times New Roman" w:hAnsi="Times New Roman" w:eastAsiaTheme="minorEastAsia"/>
          <w:b/>
          <w:bCs/>
          <w:sz w:val="32"/>
          <w:szCs w:val="44"/>
        </w:rPr>
        <w:br w:type="page"/>
      </w: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发包人</w:t>
      </w:r>
      <w:r>
        <w:rPr>
          <w:rFonts w:ascii="Times New Roman" w:hAnsi="Times New Roman" w:eastAsiaTheme="minorEastAsia"/>
          <w:b/>
          <w:color w:val="000000"/>
          <w:sz w:val="23"/>
          <w:szCs w:val="23"/>
        </w:rPr>
        <w:t xml:space="preserve">）： </w:t>
      </w:r>
      <w:r>
        <w:rPr>
          <w:rFonts w:hint="eastAsia" w:eastAsiaTheme="minorEastAsia"/>
          <w:b/>
          <w:color w:val="000000"/>
          <w:sz w:val="23"/>
          <w:szCs w:val="23"/>
          <w:lang w:val="en-US" w:eastAsia="zh-CN"/>
        </w:rPr>
        <w:t>杭州萧山国际机场汉莎航空食品有限公司</w:t>
      </w:r>
    </w:p>
    <w:p>
      <w:pPr>
        <w:adjustRightInd w:val="0"/>
        <w:snapToGrid w:val="0"/>
        <w:spacing w:after="312" w:afterLines="100" w:line="300" w:lineRule="auto"/>
        <w:rPr>
          <w:rFonts w:hint="default" w:ascii="Times New Roman" w:hAnsi="Times New Roman" w:eastAsiaTheme="minorEastAsia"/>
          <w:b/>
          <w:color w:val="000000"/>
          <w:sz w:val="23"/>
          <w:szCs w:val="23"/>
          <w:lang w:val="en-US"/>
        </w:rPr>
      </w:pPr>
      <w:r>
        <w:rPr>
          <w:rFonts w:ascii="Times New Roman" w:hAnsi="Times New Roman" w:eastAsiaTheme="minorEastAsia"/>
          <w:b/>
          <w:color w:val="000000"/>
          <w:sz w:val="23"/>
          <w:szCs w:val="23"/>
        </w:rPr>
        <w:t>住所地：</w:t>
      </w:r>
      <w:r>
        <w:rPr>
          <w:rFonts w:hint="eastAsia" w:eastAsiaTheme="minorEastAsia"/>
          <w:b/>
          <w:color w:val="000000"/>
          <w:sz w:val="23"/>
          <w:szCs w:val="23"/>
          <w:lang w:val="en-US" w:eastAsia="zh-CN"/>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承包人</w:t>
      </w:r>
      <w:r>
        <w:rPr>
          <w:rFonts w:ascii="Times New Roman" w:hAnsi="Times New Roman" w:eastAsiaTheme="minorEastAsia"/>
          <w:b/>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keepNext w:val="0"/>
        <w:keepLines w:val="0"/>
        <w:pageBreakBefore w:val="0"/>
        <w:widowControl w:val="0"/>
        <w:kinsoku/>
        <w:wordWrap/>
        <w:overflowPunct/>
        <w:topLinePunct w:val="0"/>
        <w:autoSpaceDE/>
        <w:autoSpaceDN/>
        <w:bidi w:val="0"/>
        <w:adjustRightInd/>
        <w:snapToGrid/>
        <w:spacing w:before="312" w:beforeLines="100" w:line="300" w:lineRule="auto"/>
        <w:ind w:firstLine="460" w:firstLineChars="200"/>
        <w:jc w:val="left"/>
        <w:textAlignment w:val="auto"/>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eastAsiaTheme="minorEastAsia"/>
          <w:color w:val="000000"/>
          <w:sz w:val="23"/>
          <w:szCs w:val="23"/>
        </w:rPr>
        <w:t>等相关法</w:t>
      </w:r>
      <w:r>
        <w:rPr>
          <w:rFonts w:hint="eastAsia" w:eastAsiaTheme="minorEastAsia"/>
          <w:color w:val="000000"/>
          <w:sz w:val="23"/>
          <w:szCs w:val="23"/>
          <w:lang w:val="en-US" w:eastAsia="zh-CN"/>
        </w:rPr>
        <w:t>律</w:t>
      </w:r>
      <w:r>
        <w:rPr>
          <w:rFonts w:ascii="Times New Roman" w:hAnsi="Times New Roman" w:eastAsiaTheme="minorEastAsia"/>
          <w:color w:val="000000"/>
          <w:sz w:val="23"/>
          <w:szCs w:val="23"/>
        </w:rPr>
        <w:t>法规，就</w:t>
      </w:r>
      <w:r>
        <w:rPr>
          <w:rFonts w:hint="eastAsia" w:ascii="宋体" w:hAnsi="宋体" w:eastAsia="宋体" w:cs="Times New Roman"/>
          <w:b/>
          <w:bCs/>
          <w:spacing w:val="-6"/>
          <w:kern w:val="2"/>
          <w:sz w:val="23"/>
          <w:szCs w:val="23"/>
          <w:lang w:val="en-US" w:eastAsia="zh-CN" w:bidi="ar-SA"/>
        </w:rPr>
        <w:t>杭州萧山国际机场汉莎航空食品有限公司</w:t>
      </w:r>
      <w:r>
        <w:rPr>
          <w:rFonts w:hint="eastAsia" w:ascii="宋体" w:hAnsi="宋体" w:cs="Times New Roman"/>
          <w:b/>
          <w:bCs/>
          <w:spacing w:val="-6"/>
          <w:kern w:val="2"/>
          <w:sz w:val="23"/>
          <w:szCs w:val="23"/>
          <w:lang w:val="en-US" w:eastAsia="zh-CN" w:bidi="ar-SA"/>
        </w:rPr>
        <w:t>停车场地面餐饮服务点玻璃隔断装饰项目</w:t>
      </w:r>
      <w:r>
        <w:rPr>
          <w:rFonts w:ascii="Times New Roman" w:hAnsi="Times New Roman" w:eastAsiaTheme="minorEastAsia"/>
          <w:color w:val="000000"/>
          <w:sz w:val="23"/>
          <w:szCs w:val="23"/>
        </w:rPr>
        <w:t>事宜，在自愿、平等、互利的原则基础上，经协商一致，特签订本合同，以共同遵守。</w:t>
      </w:r>
    </w:p>
    <w:p>
      <w:pPr>
        <w:spacing w:after="312"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312" w:afterLines="100" w:line="300" w:lineRule="auto"/>
        <w:rPr>
          <w:rFonts w:hint="eastAsia" w:ascii="宋体" w:hAnsi="宋体" w:eastAsia="宋体" w:cs="Times New Roman"/>
          <w:b w:val="0"/>
          <w:bCs w:val="0"/>
          <w:spacing w:val="-6"/>
          <w:kern w:val="2"/>
          <w:sz w:val="23"/>
          <w:szCs w:val="23"/>
          <w:lang w:val="en-US" w:eastAsia="zh-CN" w:bidi="ar-SA"/>
        </w:rPr>
      </w:pPr>
      <w:r>
        <w:rPr>
          <w:rFonts w:ascii="Times New Roman" w:hAnsi="Times New Roman"/>
          <w:b w:val="0"/>
          <w:bCs w:val="0"/>
          <w:sz w:val="23"/>
          <w:szCs w:val="23"/>
        </w:rPr>
        <w:t>1.1工程名称：</w:t>
      </w:r>
      <w:r>
        <w:rPr>
          <w:rFonts w:hint="eastAsia" w:ascii="宋体" w:hAnsi="宋体" w:eastAsia="宋体" w:cs="Times New Roman"/>
          <w:b w:val="0"/>
          <w:bCs w:val="0"/>
          <w:spacing w:val="-6"/>
          <w:kern w:val="2"/>
          <w:sz w:val="23"/>
          <w:szCs w:val="23"/>
          <w:lang w:val="en-US" w:eastAsia="zh-CN" w:bidi="ar-SA"/>
        </w:rPr>
        <w:t>杭州萧山国际机场汉莎航空食品有限公司</w:t>
      </w:r>
      <w:r>
        <w:rPr>
          <w:rFonts w:hint="eastAsia" w:ascii="宋体" w:hAnsi="宋体" w:cs="Times New Roman"/>
          <w:b w:val="0"/>
          <w:bCs w:val="0"/>
          <w:spacing w:val="-6"/>
          <w:kern w:val="2"/>
          <w:sz w:val="23"/>
          <w:szCs w:val="23"/>
          <w:lang w:val="en-US" w:eastAsia="zh-CN" w:bidi="ar-SA"/>
        </w:rPr>
        <w:t>停车场地面餐饮服务点玻璃隔断装饰项目</w:t>
      </w:r>
    </w:p>
    <w:p>
      <w:pPr>
        <w:spacing w:after="312" w:afterLines="100" w:line="300" w:lineRule="auto"/>
        <w:rPr>
          <w:rFonts w:hint="default" w:ascii="Times New Roman" w:hAnsi="Times New Roman"/>
          <w:b w:val="0"/>
          <w:bCs w:val="0"/>
          <w:sz w:val="23"/>
          <w:szCs w:val="23"/>
          <w:lang w:val="en-US"/>
        </w:rPr>
      </w:pPr>
      <w:r>
        <w:rPr>
          <w:rFonts w:ascii="Times New Roman" w:hAnsi="Times New Roman"/>
          <w:b w:val="0"/>
          <w:bCs w:val="0"/>
          <w:sz w:val="23"/>
          <w:szCs w:val="23"/>
        </w:rPr>
        <w:t>1.2工程地点：</w:t>
      </w:r>
      <w:r>
        <w:rPr>
          <w:rFonts w:hint="eastAsia" w:ascii="宋体" w:hAnsi="宋体" w:eastAsia="宋体" w:cs="Times New Roman"/>
          <w:b w:val="0"/>
          <w:bCs w:val="0"/>
          <w:spacing w:val="-6"/>
          <w:kern w:val="2"/>
          <w:sz w:val="23"/>
          <w:szCs w:val="23"/>
          <w:lang w:val="en-US" w:eastAsia="zh-CN" w:bidi="ar-SA"/>
        </w:rPr>
        <w:t>杭州萧山国际机场</w:t>
      </w:r>
      <w:r>
        <w:rPr>
          <w:rFonts w:hint="eastAsia" w:ascii="宋体" w:hAnsi="宋体" w:cs="Times New Roman"/>
          <w:b w:val="0"/>
          <w:bCs w:val="0"/>
          <w:spacing w:val="-6"/>
          <w:kern w:val="2"/>
          <w:sz w:val="23"/>
          <w:szCs w:val="23"/>
          <w:lang w:val="en-US" w:eastAsia="zh-CN" w:bidi="ar-SA"/>
        </w:rPr>
        <w:t>内</w:t>
      </w:r>
      <w:r>
        <w:rPr>
          <w:rFonts w:hint="eastAsia" w:asciiTheme="minorEastAsia" w:hAnsiTheme="minorEastAsia" w:eastAsiaTheme="minorEastAsia" w:cstheme="minorEastAsia"/>
          <w:color w:val="auto"/>
          <w:sz w:val="22"/>
          <w:szCs w:val="22"/>
          <w:lang w:val="en-US" w:eastAsia="zh-CN" w:bidi="ar"/>
        </w:rPr>
        <w:t>出租车服务区、出租车蓄车区（老顺丰基地）、网约车停车场、P3停车场四处供餐点</w:t>
      </w:r>
    </w:p>
    <w:p>
      <w:pPr>
        <w:spacing w:after="312" w:afterLines="100" w:line="300" w:lineRule="auto"/>
        <w:rPr>
          <w:rFonts w:hint="default" w:ascii="Times New Roman" w:hAnsi="Times New Roman"/>
          <w:b w:val="0"/>
          <w:bCs w:val="0"/>
          <w:sz w:val="23"/>
          <w:szCs w:val="23"/>
          <w:lang w:val="en-US"/>
        </w:rPr>
      </w:pPr>
      <w:r>
        <w:rPr>
          <w:rFonts w:ascii="Times New Roman" w:hAnsi="Times New Roman"/>
          <w:b w:val="0"/>
          <w:bCs w:val="0"/>
          <w:sz w:val="23"/>
          <w:szCs w:val="23"/>
        </w:rPr>
        <w:t>1.3工程内容：</w:t>
      </w:r>
      <w:r>
        <w:rPr>
          <w:rFonts w:hint="eastAsia" w:ascii="宋体" w:hAnsi="宋体" w:cs="Times New Roman"/>
          <w:b w:val="0"/>
          <w:bCs w:val="0"/>
          <w:spacing w:val="-6"/>
          <w:kern w:val="2"/>
          <w:sz w:val="23"/>
          <w:szCs w:val="23"/>
          <w:lang w:val="en-US" w:eastAsia="zh-CN" w:bidi="ar-SA"/>
        </w:rPr>
        <w:t>停车场地面餐饮服务点玻璃隔断装饰项目施工</w:t>
      </w:r>
    </w:p>
    <w:p>
      <w:pPr>
        <w:spacing w:after="312" w:afterLines="100" w:line="300" w:lineRule="auto"/>
        <w:rPr>
          <w:rFonts w:ascii="Times New Roman" w:hAnsi="Times New Roman"/>
          <w:sz w:val="23"/>
          <w:szCs w:val="23"/>
        </w:rPr>
      </w:pPr>
      <w:r>
        <w:rPr>
          <w:rFonts w:ascii="Times New Roman" w:hAnsi="Times New Roman"/>
          <w:sz w:val="23"/>
          <w:szCs w:val="23"/>
        </w:rPr>
        <w:t>1.4</w:t>
      </w:r>
      <w:r>
        <w:rPr>
          <w:rFonts w:hint="eastAsia"/>
          <w:sz w:val="23"/>
          <w:szCs w:val="23"/>
          <w:lang w:val="en-US" w:eastAsia="zh-CN"/>
        </w:rPr>
        <w:t xml:space="preserve"> </w:t>
      </w:r>
      <w:r>
        <w:rPr>
          <w:rFonts w:ascii="Times New Roman" w:hAnsi="Times New Roman"/>
          <w:sz w:val="23"/>
          <w:szCs w:val="23"/>
        </w:rPr>
        <w:t>工期：本工程暂定自</w:t>
      </w:r>
      <w:r>
        <w:rPr>
          <w:rFonts w:hint="eastAsia"/>
          <w:sz w:val="23"/>
          <w:szCs w:val="23"/>
          <w:lang w:val="en-US" w:eastAsia="zh-CN"/>
        </w:rPr>
        <w:t>2024</w:t>
      </w:r>
      <w:r>
        <w:rPr>
          <w:rFonts w:ascii="Times New Roman" w:hAnsi="Times New Roman"/>
          <w:sz w:val="23"/>
          <w:szCs w:val="23"/>
        </w:rPr>
        <w:t>年【 】月【 】日开工，</w:t>
      </w:r>
      <w:r>
        <w:rPr>
          <w:rFonts w:hint="eastAsia" w:asciiTheme="minorEastAsia" w:hAnsiTheme="minorEastAsia" w:eastAsiaTheme="minorEastAsia" w:cstheme="minorEastAsia"/>
          <w:b/>
          <w:bCs/>
          <w:sz w:val="22"/>
          <w:szCs w:val="22"/>
          <w:lang w:val="en-US" w:eastAsia="zh-CN"/>
        </w:rPr>
        <w:t>要求2024年6月18日前完成施工</w:t>
      </w:r>
      <w:r>
        <w:rPr>
          <w:rFonts w:hint="eastAsia" w:asciiTheme="minorEastAsia" w:hAnsiTheme="minorEastAsia" w:eastAsiaTheme="minorEastAsia" w:cstheme="minorEastAsia"/>
          <w:b/>
          <w:bCs/>
          <w:sz w:val="22"/>
          <w:szCs w:val="22"/>
        </w:rPr>
        <w:t>，</w:t>
      </w:r>
      <w:r>
        <w:rPr>
          <w:rFonts w:ascii="Times New Roman" w:hAnsi="Times New Roman"/>
          <w:sz w:val="23"/>
          <w:szCs w:val="23"/>
        </w:rPr>
        <w:t>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pStyle w:val="23"/>
        <w:keepNext w:val="0"/>
        <w:keepLines w:val="0"/>
        <w:pageBreakBefore w:val="0"/>
        <w:widowControl w:val="0"/>
        <w:kinsoku/>
        <w:wordWrap/>
        <w:overflowPunct/>
        <w:topLinePunct w:val="0"/>
        <w:autoSpaceDE/>
        <w:autoSpaceDN/>
        <w:bidi w:val="0"/>
        <w:adjustRightInd/>
        <w:spacing w:afterLines="0" w:line="360" w:lineRule="auto"/>
        <w:ind w:left="0" w:leftChars="0" w:firstLine="0" w:firstLineChars="0"/>
        <w:jc w:val="both"/>
        <w:textAlignment w:val="auto"/>
        <w:outlineLvl w:val="9"/>
        <w:rPr>
          <w:rFonts w:ascii="Times New Roman" w:hAnsi="Times New Roman"/>
          <w:sz w:val="23"/>
          <w:szCs w:val="23"/>
        </w:rPr>
      </w:pPr>
      <w:r>
        <w:rPr>
          <w:rFonts w:ascii="Times New Roman" w:hAnsi="Times New Roman"/>
          <w:sz w:val="23"/>
          <w:szCs w:val="23"/>
        </w:rPr>
        <w:t>1.</w:t>
      </w:r>
      <w:r>
        <w:rPr>
          <w:rFonts w:hint="eastAsia"/>
          <w:sz w:val="23"/>
          <w:szCs w:val="23"/>
          <w:lang w:val="en-US" w:eastAsia="zh-CN"/>
        </w:rPr>
        <w:t>5</w:t>
      </w:r>
      <w:r>
        <w:rPr>
          <w:rFonts w:ascii="Times New Roman" w:hAnsi="Times New Roman"/>
          <w:sz w:val="23"/>
          <w:szCs w:val="23"/>
        </w:rPr>
        <w:t>工程质量标准</w:t>
      </w:r>
      <w:r>
        <w:rPr>
          <w:rFonts w:hint="eastAsia"/>
          <w:sz w:val="23"/>
          <w:szCs w:val="23"/>
          <w:lang w:eastAsia="zh-CN"/>
        </w:rPr>
        <w:t>、</w:t>
      </w:r>
      <w:r>
        <w:rPr>
          <w:rFonts w:ascii="Times New Roman" w:hAnsi="Times New Roman"/>
          <w:sz w:val="23"/>
          <w:szCs w:val="23"/>
        </w:rPr>
        <w:t>承包范围和方式：</w:t>
      </w:r>
    </w:p>
    <w:p>
      <w:pPr>
        <w:pStyle w:val="23"/>
        <w:keepNext w:val="0"/>
        <w:keepLines w:val="0"/>
        <w:pageBreakBefore w:val="0"/>
        <w:widowControl w:val="0"/>
        <w:kinsoku/>
        <w:wordWrap/>
        <w:overflowPunct/>
        <w:topLinePunct w:val="0"/>
        <w:autoSpaceDE/>
        <w:autoSpaceDN/>
        <w:bidi w:val="0"/>
        <w:adjustRightInd/>
        <w:spacing w:afterLines="0" w:line="360" w:lineRule="auto"/>
        <w:ind w:left="0" w:leftChars="0" w:firstLine="0" w:firstLineChars="0"/>
        <w:jc w:val="both"/>
        <w:textAlignment w:val="auto"/>
        <w:outlineLvl w:val="9"/>
        <w:rPr>
          <w:rFonts w:hint="eastAsia" w:ascii="宋体" w:hAnsi="宋体"/>
          <w:b/>
          <w:bCs w:val="0"/>
          <w:sz w:val="22"/>
          <w:szCs w:val="22"/>
          <w:u w:val="none"/>
          <w:lang w:val="en-US" w:eastAsia="zh-CN"/>
        </w:rPr>
      </w:pPr>
      <w:r>
        <w:rPr>
          <w:rFonts w:hint="eastAsia" w:ascii="宋体" w:hAnsi="宋体"/>
          <w:b/>
          <w:bCs w:val="0"/>
          <w:sz w:val="22"/>
          <w:szCs w:val="22"/>
          <w:u w:val="none"/>
          <w:lang w:val="en-US" w:eastAsia="zh-CN"/>
        </w:rPr>
        <w:t>* 停车场地面餐饮服务点玻璃隔断装饰项目量清单</w:t>
      </w:r>
    </w:p>
    <w:tbl>
      <w:tblPr>
        <w:tblStyle w:val="17"/>
        <w:tblpPr w:leftFromText="180" w:rightFromText="180" w:vertAnchor="text" w:horzAnchor="page" w:tblpX="1152" w:tblpY="154"/>
        <w:tblOverlap w:val="never"/>
        <w:tblW w:w="103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5"/>
        <w:gridCol w:w="2145"/>
        <w:gridCol w:w="5130"/>
        <w:gridCol w:w="102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0"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铝合金面层隔墙</w:t>
            </w:r>
          </w:p>
        </w:tc>
        <w:tc>
          <w:tcPr>
            <w:tcW w:w="5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10公分厚墙壁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型钢龙骨支架（贯通至顶上）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木工板基层（内外）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铝合金板面层（外侧）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铝合金推拉窗</w:t>
            </w:r>
          </w:p>
        </w:tc>
        <w:tc>
          <w:tcPr>
            <w:tcW w:w="5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铝合金推拉窗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带上下边框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10mm厚单钢化玻璃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80"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定玻</w:t>
            </w:r>
          </w:p>
        </w:tc>
        <w:tc>
          <w:tcPr>
            <w:tcW w:w="5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立柱铝合金护套（嵌套在上述型钢龙骨支架上）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10mm厚单钢化玻璃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玻璃上方做铝合金横梁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0"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窗纱</w:t>
            </w:r>
          </w:p>
        </w:tc>
        <w:tc>
          <w:tcPr>
            <w:tcW w:w="5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密目式防护网窗，放置在定玻上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立柱铝合金护套（嵌套在上述型钢龙骨支架上）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地弹簧玻璃门1121</w:t>
            </w:r>
          </w:p>
        </w:tc>
        <w:tc>
          <w:tcPr>
            <w:tcW w:w="5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10mm厚单钢化超白玻璃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地弹簧门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配拉手、锁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樘</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臭氧发生器</w:t>
            </w:r>
          </w:p>
        </w:tc>
        <w:tc>
          <w:tcPr>
            <w:tcW w:w="5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10~30㎡场地适用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粘捕式灭蝇灯</w:t>
            </w:r>
          </w:p>
        </w:tc>
        <w:tc>
          <w:tcPr>
            <w:tcW w:w="5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10~30㎡场地适用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bl>
    <w:p>
      <w:pPr>
        <w:rPr>
          <w:rFonts w:hint="default"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eastAsia="zh-CN"/>
        </w:rPr>
        <w:t>备注：</w:t>
      </w:r>
      <w:r>
        <w:rPr>
          <w:rFonts w:hint="eastAsia" w:asciiTheme="minorEastAsia" w:hAnsiTheme="minorEastAsia" w:eastAsiaTheme="minorEastAsia" w:cstheme="minorEastAsia"/>
          <w:color w:val="auto"/>
          <w:sz w:val="22"/>
          <w:szCs w:val="22"/>
          <w:lang w:val="en-US" w:eastAsia="zh-CN" w:bidi="ar"/>
        </w:rPr>
        <w:t>出租车服务区、出租车蓄车区（老顺丰基地）、网约车停车场、P3停车场</w:t>
      </w:r>
      <w:r>
        <w:rPr>
          <w:rFonts w:hint="eastAsia" w:asciiTheme="minorEastAsia" w:hAnsiTheme="minorEastAsia" w:eastAsiaTheme="minorEastAsia" w:cstheme="minorEastAsia"/>
          <w:sz w:val="22"/>
          <w:szCs w:val="22"/>
          <w:lang w:val="en-US" w:eastAsia="zh-CN"/>
        </w:rPr>
        <w:t>四处供餐点的停车场地面餐饮服务点项目玻璃隔断装饰施工共计约105㎡，以铝合金、型钢为主材，高度1100mm以下封板，1100mm-1600mm设移窗，1600mm-2600mm为定玻，2600mm以上设防虫百叶窗，设1100*2100玻璃无框门。臭氧发生器和粘捕式灭蝇灯四处供餐点各装一套。</w:t>
      </w:r>
    </w:p>
    <w:p>
      <w:pPr>
        <w:spacing w:after="312" w:afterLines="100" w:line="300" w:lineRule="auto"/>
        <w:rPr>
          <w:rFonts w:ascii="Times New Roman" w:hAnsi="Times New Roman"/>
          <w:sz w:val="23"/>
          <w:szCs w:val="23"/>
        </w:rPr>
      </w:pPr>
    </w:p>
    <w:p>
      <w:pPr>
        <w:numPr>
          <w:ilvl w:val="0"/>
          <w:numId w:val="2"/>
        </w:numPr>
        <w:spacing w:after="312"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312" w:afterLines="100" w:line="300" w:lineRule="auto"/>
        <w:rPr>
          <w:rFonts w:ascii="Times New Roman" w:hAnsi="Times New Roman" w:eastAsiaTheme="minorEastAsia"/>
          <w:color w:val="000000"/>
          <w:sz w:val="23"/>
          <w:szCs w:val="23"/>
        </w:rPr>
      </w:pPr>
      <w:r>
        <w:rPr>
          <w:rFonts w:ascii="Times New Roman" w:hAnsi="Times New Roman"/>
          <w:sz w:val="23"/>
          <w:szCs w:val="23"/>
        </w:rPr>
        <w:t>2.1 本合同签约合同价为人民币（大写）【 】(¥【 】元)，税率为【 】%，</w:t>
      </w:r>
      <w:r>
        <w:rPr>
          <w:rFonts w:ascii="Times New Roman" w:hAnsi="Times New Roman" w:eastAsiaTheme="minorEastAsia"/>
          <w:color w:val="000000"/>
          <w:sz w:val="23"/>
          <w:szCs w:val="23"/>
        </w:rPr>
        <w:t>不含税总金额为人民币【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，税额为人民币【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w:t>
      </w:r>
    </w:p>
    <w:p>
      <w:pPr>
        <w:spacing w:after="312" w:afterLines="100" w:line="300" w:lineRule="auto"/>
        <w:rPr>
          <w:rFonts w:hint="default" w:ascii="Times New Roman" w:hAnsi="Times New Roman" w:eastAsia="宋体"/>
          <w:sz w:val="23"/>
          <w:szCs w:val="23"/>
          <w:lang w:val="en-US" w:eastAsia="zh-CN"/>
        </w:rPr>
      </w:pPr>
      <w:r>
        <w:rPr>
          <w:rFonts w:hint="eastAsia" w:ascii="Times New Roman" w:hAnsi="Times New Roman" w:eastAsiaTheme="minorEastAsia"/>
          <w:color w:val="000000"/>
          <w:sz w:val="23"/>
          <w:szCs w:val="23"/>
        </w:rPr>
        <w:t xml:space="preserve">2.2 </w:t>
      </w:r>
      <w:r>
        <w:rPr>
          <w:rFonts w:ascii="Times New Roman" w:hAnsi="Times New Roman"/>
          <w:sz w:val="23"/>
          <w:szCs w:val="23"/>
        </w:rPr>
        <w:t>本合同采用固定总价</w:t>
      </w:r>
      <w:r>
        <w:rPr>
          <w:rFonts w:hint="eastAsia" w:ascii="Times New Roman" w:hAnsi="Times New Roman"/>
          <w:sz w:val="23"/>
          <w:szCs w:val="23"/>
        </w:rPr>
        <w:t>的</w:t>
      </w:r>
      <w:r>
        <w:rPr>
          <w:rFonts w:ascii="Times New Roman" w:hAnsi="Times New Roman"/>
          <w:sz w:val="23"/>
          <w:szCs w:val="23"/>
        </w:rPr>
        <w:t>合同价格形式。</w:t>
      </w:r>
      <w:r>
        <w:rPr>
          <w:rFonts w:hint="eastAsia"/>
          <w:sz w:val="23"/>
          <w:szCs w:val="23"/>
          <w:lang w:val="en-US" w:eastAsia="zh-CN"/>
        </w:rPr>
        <w:t>本项目不设履约保证金。</w:t>
      </w:r>
    </w:p>
    <w:p>
      <w:pPr>
        <w:spacing w:after="312" w:afterLines="100" w:line="300" w:lineRule="auto"/>
        <w:rPr>
          <w:rFonts w:ascii="Times New Roman" w:hAnsi="Times New Roman"/>
          <w:sz w:val="23"/>
          <w:szCs w:val="23"/>
        </w:rPr>
      </w:pPr>
      <w:r>
        <w:rPr>
          <w:rFonts w:ascii="Times New Roman" w:hAnsi="Times New Roman"/>
          <w:sz w:val="23"/>
          <w:szCs w:val="23"/>
        </w:rPr>
        <w:t>2.</w:t>
      </w:r>
      <w:r>
        <w:rPr>
          <w:rFonts w:hint="eastAsia" w:ascii="Times New Roman" w:hAnsi="Times New Roman"/>
          <w:sz w:val="23"/>
          <w:szCs w:val="23"/>
        </w:rPr>
        <w:t>3</w:t>
      </w:r>
      <w:r>
        <w:rPr>
          <w:rFonts w:ascii="Times New Roman" w:hAnsi="Times New Roman"/>
          <w:sz w:val="23"/>
          <w:szCs w:val="23"/>
        </w:rPr>
        <w:t xml:space="preserve"> </w:t>
      </w:r>
      <w:r>
        <w:rPr>
          <w:rFonts w:hint="eastAsia" w:ascii="Times New Roman" w:hAnsi="Times New Roman"/>
          <w:sz w:val="23"/>
          <w:szCs w:val="23"/>
        </w:rPr>
        <w:t>上述签约合同总价在本合同约定工程内容范围内不作调整，已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。若因国家税收政策调整而引起的增值税税率变化的，应按照国家税收政策调整，合同总价变更为原合同不含增值税总金额与调整后税率计算税额的合计金额。</w:t>
      </w:r>
    </w:p>
    <w:p>
      <w:pPr>
        <w:spacing w:after="312"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sz w:val="23"/>
          <w:szCs w:val="23"/>
          <w:lang w:val="en-US" w:eastAsia="zh-CN"/>
        </w:rPr>
        <w:t>7</w:t>
      </w:r>
      <w:r>
        <w:rPr>
          <w:rFonts w:hint="eastAsia" w:ascii="Times New Roman" w:hAnsi="Times New Roman"/>
          <w:sz w:val="23"/>
          <w:szCs w:val="23"/>
        </w:rPr>
        <w:t>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w:t>
      </w:r>
      <w:r>
        <w:rPr>
          <w:rFonts w:hint="eastAsia"/>
          <w:b/>
          <w:bCs/>
          <w:sz w:val="23"/>
          <w:szCs w:val="23"/>
          <w:lang w:val="en-US" w:eastAsia="zh-CN"/>
        </w:rPr>
        <w:t>95</w:t>
      </w:r>
      <w:r>
        <w:rPr>
          <w:rFonts w:hint="eastAsia" w:ascii="Times New Roman" w:hAnsi="Times New Roman"/>
          <w:b/>
          <w:bCs/>
          <w:sz w:val="23"/>
          <w:szCs w:val="23"/>
        </w:rPr>
        <w:t>%</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b/>
          <w:bCs/>
          <w:sz w:val="23"/>
          <w:szCs w:val="23"/>
          <w:lang w:val="en-US" w:eastAsia="zh-CN"/>
        </w:rPr>
        <w:t>5</w:t>
      </w:r>
      <w:r>
        <w:rPr>
          <w:rFonts w:hint="eastAsia" w:ascii="Times New Roman" w:hAnsi="Times New Roman"/>
          <w:b/>
          <w:bCs/>
          <w:sz w:val="23"/>
          <w:szCs w:val="23"/>
        </w:rPr>
        <w:t>%</w:t>
      </w:r>
      <w:r>
        <w:rPr>
          <w:rFonts w:hint="eastAsia" w:ascii="Times New Roman" w:hAnsi="Times New Roman"/>
          <w:sz w:val="23"/>
          <w:szCs w:val="23"/>
        </w:rPr>
        <w:t>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 变更估价原则：</w:t>
      </w:r>
    </w:p>
    <w:p>
      <w:pPr>
        <w:spacing w:after="312" w:afterLines="100" w:line="300" w:lineRule="auto"/>
        <w:rPr>
          <w:rFonts w:ascii="Times New Roman" w:hAnsi="Times New Roman"/>
          <w:sz w:val="23"/>
          <w:szCs w:val="23"/>
        </w:rPr>
      </w:pPr>
      <w:r>
        <w:rPr>
          <w:rFonts w:hint="eastAsia" w:ascii="Times New Roman" w:hAnsi="Times New Roman"/>
          <w:sz w:val="23"/>
          <w:szCs w:val="23"/>
        </w:rPr>
        <w:t>3.3.1 本合同及已标价的工程量清单或投标报价表或预算书中已有适用工程项目单价的，按已有的单价确定；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非招标工程：乙方报价浮动率=（1-报价/预算价）*100%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上述两公式中的中标价及招标最高投标限价均不含暂列金额、暂估价。</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val="0"/>
          <w:iCs w:val="0"/>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312"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312"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312"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312"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312"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 】%</w:t>
      </w:r>
      <w:r>
        <w:rPr>
          <w:rFonts w:ascii="Times New Roman" w:hAnsi="Times New Roman"/>
          <w:sz w:val="23"/>
          <w:szCs w:val="23"/>
        </w:rPr>
        <w:t>，每日工作时间</w:t>
      </w:r>
      <w:r>
        <w:rPr>
          <w:rFonts w:hint="eastAsia" w:ascii="Times New Roman" w:hAnsi="Times New Roman"/>
          <w:sz w:val="23"/>
          <w:szCs w:val="23"/>
        </w:rPr>
        <w:t>【 】</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312"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312"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312"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312"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6.1 </w:t>
      </w:r>
      <w:r>
        <w:rPr>
          <w:rFonts w:hint="eastAsia"/>
          <w:sz w:val="23"/>
          <w:szCs w:val="23"/>
          <w:lang w:val="en-US" w:eastAsia="zh-CN"/>
        </w:rPr>
        <w:t>本项目</w:t>
      </w:r>
      <w:r>
        <w:rPr>
          <w:rFonts w:hint="eastAsia" w:ascii="宋体" w:hAnsi="宋体" w:eastAsia="宋体" w:cs="宋体"/>
          <w:sz w:val="23"/>
          <w:szCs w:val="23"/>
          <w:lang w:val="en-US" w:eastAsia="zh-CN"/>
        </w:rPr>
        <w:t>要求</w:t>
      </w:r>
      <w:r>
        <w:rPr>
          <w:rFonts w:hint="eastAsia" w:ascii="宋体" w:hAnsi="宋体" w:cs="宋体"/>
          <w:sz w:val="23"/>
          <w:szCs w:val="23"/>
          <w:highlight w:val="yellow"/>
          <w:lang w:val="en-US" w:eastAsia="zh-CN"/>
        </w:rPr>
        <w:t>2024年</w:t>
      </w:r>
      <w:r>
        <w:rPr>
          <w:rFonts w:hint="eastAsia" w:ascii="宋体" w:hAnsi="宋体" w:eastAsia="宋体" w:cs="宋体"/>
          <w:sz w:val="23"/>
          <w:szCs w:val="23"/>
          <w:highlight w:val="yellow"/>
          <w:lang w:val="en-US" w:eastAsia="zh-CN"/>
        </w:rPr>
        <w:t>6月18日前完成施工</w:t>
      </w:r>
      <w:r>
        <w:rPr>
          <w:rFonts w:hint="eastAsia" w:ascii="宋体" w:hAnsi="宋体" w:cs="宋体"/>
          <w:sz w:val="23"/>
          <w:szCs w:val="23"/>
          <w:lang w:val="en-US" w:eastAsia="zh-CN"/>
        </w:rPr>
        <w:t>。</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 】</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312"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sz w:val="23"/>
          <w:szCs w:val="23"/>
          <w:lang w:val="en-US" w:eastAsia="zh-CN"/>
        </w:rPr>
        <w:t>7</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w:t>
      </w:r>
      <w:r>
        <w:rPr>
          <w:rFonts w:hint="eastAsia"/>
          <w:sz w:val="23"/>
          <w:szCs w:val="23"/>
          <w:lang w:val="en-US" w:eastAsia="zh-CN"/>
        </w:rPr>
        <w:t>5</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sz w:val="23"/>
          <w:szCs w:val="23"/>
          <w:lang w:val="en-US" w:eastAsia="zh-CN"/>
        </w:rPr>
        <w:t>7</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312"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w:t>
      </w:r>
      <w:r>
        <w:rPr>
          <w:rFonts w:hint="eastAsia"/>
          <w:sz w:val="23"/>
          <w:szCs w:val="23"/>
          <w:lang w:val="en-US" w:eastAsia="zh-CN"/>
        </w:rPr>
        <w:t>1</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w:t>
      </w:r>
      <w:r>
        <w:rPr>
          <w:rFonts w:hint="eastAsia"/>
          <w:sz w:val="23"/>
          <w:szCs w:val="23"/>
          <w:lang w:val="en-US" w:eastAsia="zh-CN"/>
        </w:rPr>
        <w:t>20</w:t>
      </w:r>
      <w:r>
        <w:rPr>
          <w:rFonts w:hint="eastAsia" w:ascii="Times New Roman" w:hAnsi="Times New Roman"/>
          <w:sz w:val="23"/>
          <w:szCs w:val="23"/>
        </w:rPr>
        <w:t>%作为违约金。</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312"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sz w:val="23"/>
          <w:szCs w:val="23"/>
        </w:rPr>
        <w:t>10.7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eastAsiaTheme="minorEastAsia"/>
          <w:color w:val="000000"/>
          <w:sz w:val="23"/>
          <w:szCs w:val="23"/>
        </w:rPr>
        <w:t>工程延误</w:t>
      </w:r>
      <w:r>
        <w:rPr>
          <w:rFonts w:ascii="Times New Roman" w:hAnsi="Times New Roman" w:eastAsiaTheme="minorEastAsia"/>
          <w:color w:val="000000"/>
          <w:sz w:val="23"/>
          <w:szCs w:val="23"/>
        </w:rPr>
        <w:t>而导致的损失以及甲方为主张和实现债权而发生的律师费、诉讼费、公证费等一切成本和支出。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所在地人民法院诉讼管辖解决。</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312"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宋体" w:hAnsi="宋体" w:cs="宋体"/>
          <w:color w:val="000000"/>
          <w:sz w:val="22"/>
          <w:lang w:val="en-US" w:eastAsia="zh-CN"/>
        </w:rPr>
        <w:t>hzhs@hzairport.com</w:t>
      </w:r>
    </w:p>
    <w:p>
      <w:pPr>
        <w:adjustRightInd w:val="0"/>
        <w:snapToGrid w:val="0"/>
        <w:spacing w:after="312" w:afterLines="100" w:line="300" w:lineRule="auto"/>
        <w:rPr>
          <w:rFonts w:hint="default" w:ascii="Times New Roman" w:hAnsi="Times New Roman" w:eastAsia="宋体"/>
          <w:color w:val="000000"/>
          <w:sz w:val="23"/>
          <w:szCs w:val="23"/>
          <w:lang w:val="en-US" w:eastAsia="zh-CN"/>
        </w:rPr>
      </w:pPr>
      <w:r>
        <w:rPr>
          <w:rFonts w:hint="eastAsia" w:ascii="Times New Roman" w:hAnsi="Times New Roman" w:cs="宋体"/>
          <w:color w:val="000000"/>
          <w:sz w:val="23"/>
          <w:szCs w:val="23"/>
          <w:lang w:bidi="ar"/>
        </w:rPr>
        <w:t>地址：</w:t>
      </w:r>
      <w:r>
        <w:rPr>
          <w:rFonts w:hint="eastAsia" w:cs="宋体"/>
          <w:color w:val="000000"/>
          <w:sz w:val="23"/>
          <w:szCs w:val="23"/>
          <w:lang w:val="en-US" w:eastAsia="zh-CN" w:bidi="ar"/>
        </w:rPr>
        <w:t>杭州萧山国际机场内</w:t>
      </w:r>
    </w:p>
    <w:p>
      <w:pPr>
        <w:adjustRightInd w:val="0"/>
        <w:snapToGrid w:val="0"/>
        <w:spacing w:after="312" w:afterLines="100" w:line="300" w:lineRule="auto"/>
        <w:rPr>
          <w:rFonts w:hint="eastAsia" w:cs="宋体"/>
          <w:color w:val="000000"/>
          <w:sz w:val="23"/>
          <w:szCs w:val="23"/>
          <w:lang w:val="en-US" w:eastAsia="zh-CN" w:bidi="ar"/>
        </w:rPr>
      </w:pPr>
      <w:r>
        <w:rPr>
          <w:rFonts w:hint="eastAsia" w:ascii="Times New Roman" w:hAnsi="Times New Roman" w:cs="宋体"/>
          <w:color w:val="000000"/>
          <w:sz w:val="23"/>
          <w:szCs w:val="23"/>
          <w:lang w:bidi="ar"/>
        </w:rPr>
        <w:t>收件人：</w:t>
      </w:r>
      <w:r>
        <w:rPr>
          <w:rFonts w:hint="eastAsia" w:cs="宋体"/>
          <w:color w:val="000000"/>
          <w:sz w:val="23"/>
          <w:szCs w:val="23"/>
          <w:lang w:val="en-US" w:eastAsia="zh-CN" w:bidi="ar"/>
        </w:rPr>
        <w:t>赵佳明</w:t>
      </w:r>
    </w:p>
    <w:p>
      <w:pPr>
        <w:adjustRightInd w:val="0"/>
        <w:snapToGrid w:val="0"/>
        <w:spacing w:after="312" w:afterLines="100" w:line="300" w:lineRule="auto"/>
        <w:rPr>
          <w:rFonts w:hint="default" w:ascii="Times New Roman" w:hAnsi="Times New Roman" w:eastAsia="宋体" w:cs="宋体"/>
          <w:color w:val="000000"/>
          <w:sz w:val="23"/>
          <w:szCs w:val="23"/>
          <w:lang w:val="en-US" w:eastAsia="zh-CN" w:bidi="ar"/>
        </w:rPr>
      </w:pPr>
      <w:r>
        <w:rPr>
          <w:rFonts w:hint="eastAsia" w:ascii="Times New Roman" w:hAnsi="Times New Roman" w:cs="宋体"/>
          <w:color w:val="000000"/>
          <w:sz w:val="23"/>
          <w:szCs w:val="23"/>
          <w:lang w:bidi="ar"/>
        </w:rPr>
        <w:t>联系电话：</w:t>
      </w:r>
      <w:r>
        <w:rPr>
          <w:rFonts w:hint="eastAsia" w:cs="宋体"/>
          <w:color w:val="000000"/>
          <w:sz w:val="23"/>
          <w:szCs w:val="23"/>
          <w:lang w:val="en-US" w:eastAsia="zh-CN" w:bidi="ar"/>
        </w:rPr>
        <w:t>86662784</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十四、</w:t>
      </w:r>
      <w:r>
        <w:rPr>
          <w:rFonts w:ascii="Times New Roman" w:hAnsi="Times New Roman" w:eastAsiaTheme="minorEastAsia"/>
          <w:b/>
          <w:sz w:val="23"/>
          <w:szCs w:val="23"/>
        </w:rPr>
        <w:t>合同组成</w:t>
      </w:r>
    </w:p>
    <w:p>
      <w:pPr>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本合同文件包括：（1）本合同及附件；（2）中标通知书；（3）询</w:t>
      </w:r>
      <w:r>
        <w:rPr>
          <w:rFonts w:hint="eastAsia" w:eastAsiaTheme="minorEastAsia"/>
          <w:sz w:val="23"/>
          <w:szCs w:val="23"/>
          <w:lang w:val="en-US" w:eastAsia="zh-CN"/>
        </w:rPr>
        <w:t>价</w:t>
      </w:r>
      <w:r>
        <w:rPr>
          <w:rFonts w:ascii="Times New Roman" w:hAnsi="Times New Roman" w:eastAsiaTheme="minorEastAsia"/>
          <w:sz w:val="23"/>
          <w:szCs w:val="23"/>
        </w:rPr>
        <w:t>纪要；（4）</w:t>
      </w:r>
      <w:r>
        <w:rPr>
          <w:rFonts w:hint="eastAsia" w:eastAsiaTheme="minorEastAsia"/>
          <w:sz w:val="23"/>
          <w:szCs w:val="23"/>
          <w:lang w:val="en-US" w:eastAsia="zh-CN"/>
        </w:rPr>
        <w:t>询价</w:t>
      </w:r>
      <w:r>
        <w:rPr>
          <w:rFonts w:ascii="Times New Roman" w:hAnsi="Times New Roman" w:eastAsiaTheme="minorEastAsia"/>
          <w:sz w:val="23"/>
          <w:szCs w:val="23"/>
        </w:rPr>
        <w:t>文件；（5）</w:t>
      </w:r>
      <w:r>
        <w:rPr>
          <w:rFonts w:hint="eastAsia" w:eastAsiaTheme="minorEastAsia"/>
          <w:sz w:val="23"/>
          <w:szCs w:val="23"/>
          <w:lang w:val="en-US" w:eastAsia="zh-CN"/>
        </w:rPr>
        <w:t>报价</w:t>
      </w:r>
      <w:r>
        <w:rPr>
          <w:rFonts w:ascii="Times New Roman" w:hAnsi="Times New Roman" w:eastAsiaTheme="minorEastAsia"/>
          <w:sz w:val="23"/>
          <w:szCs w:val="23"/>
        </w:rPr>
        <w:t>文件。如上述文件内容不一致的，按上述顺序进行解释。</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.4 本合同一式</w:t>
      </w:r>
      <w:r>
        <w:rPr>
          <w:rFonts w:hint="eastAsia" w:eastAsiaTheme="minorEastAsia"/>
          <w:sz w:val="23"/>
          <w:szCs w:val="23"/>
          <w:lang w:val="en-US" w:eastAsia="zh-CN"/>
        </w:rPr>
        <w:t>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hint="eastAsia" w:eastAsiaTheme="minorEastAsia"/>
          <w:sz w:val="23"/>
          <w:szCs w:val="23"/>
          <w:lang w:val="en-US" w:eastAsia="zh-CN"/>
        </w:rPr>
        <w:t>肆</w:t>
      </w:r>
      <w:r>
        <w:rPr>
          <w:rFonts w:ascii="Times New Roman" w:hAnsi="Times New Roman" w:eastAsiaTheme="minorEastAsia"/>
          <w:sz w:val="23"/>
          <w:szCs w:val="23"/>
        </w:rPr>
        <w:t>份，乙方持</w:t>
      </w:r>
      <w:r>
        <w:rPr>
          <w:rFonts w:hint="eastAsia" w:eastAsiaTheme="minorEastAsia"/>
          <w:sz w:val="23"/>
          <w:szCs w:val="23"/>
          <w:lang w:val="en-US" w:eastAsia="zh-CN"/>
        </w:rPr>
        <w:t>贰</w:t>
      </w:r>
      <w:r>
        <w:rPr>
          <w:rFonts w:ascii="Times New Roman" w:hAnsi="Times New Roman" w:eastAsiaTheme="minorEastAsia"/>
          <w:sz w:val="23"/>
          <w:szCs w:val="23"/>
        </w:rPr>
        <w:t>份，具有同等法律效力。</w:t>
      </w:r>
    </w:p>
    <w:p>
      <w:pPr>
        <w:spacing w:after="312"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pageBreakBefore w:val="0"/>
        <w:widowControl w:val="0"/>
        <w:kinsoku/>
        <w:wordWrap/>
        <w:overflowPunct/>
        <w:topLinePunct w:val="0"/>
        <w:autoSpaceDE/>
        <w:autoSpaceDN/>
        <w:bidi w:val="0"/>
        <w:adjustRightInd/>
        <w:snapToGrid/>
        <w:spacing w:after="312" w:afterLines="100" w:line="400" w:lineRule="exac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rPr>
        <w:t>附件1：工程质量保修书</w:t>
      </w:r>
    </w:p>
    <w:p>
      <w:pPr>
        <w:pStyle w:val="19"/>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3"/>
          <w:szCs w:val="23"/>
          <w:lang w:val="en-US" w:eastAsia="zh-CN"/>
        </w:rPr>
      </w:pPr>
      <w:r>
        <w:rPr>
          <w:rFonts w:hint="eastAsia" w:ascii="宋体" w:hAnsi="宋体" w:eastAsia="宋体" w:cs="宋体"/>
          <w:b w:val="0"/>
          <w:bCs w:val="0"/>
          <w:sz w:val="23"/>
          <w:szCs w:val="23"/>
          <w:lang w:val="en-US" w:eastAsia="zh-CN"/>
        </w:rPr>
        <w:t>附件2：</w:t>
      </w:r>
      <w:r>
        <w:rPr>
          <w:rFonts w:hint="eastAsia" w:ascii="宋体" w:hAnsi="宋体" w:eastAsia="宋体" w:cs="宋体"/>
          <w:b w:val="0"/>
          <w:bCs w:val="0"/>
          <w:sz w:val="23"/>
          <w:szCs w:val="23"/>
          <w:highlight w:val="none"/>
          <w:lang w:val="en-US" w:eastAsia="zh-CN"/>
        </w:rPr>
        <w:t>技术标准及要求</w:t>
      </w:r>
    </w:p>
    <w:p>
      <w:pPr>
        <w:pageBreakBefore w:val="0"/>
        <w:widowControl w:val="0"/>
        <w:kinsoku/>
        <w:wordWrap/>
        <w:overflowPunct/>
        <w:topLinePunct w:val="0"/>
        <w:autoSpaceDE/>
        <w:autoSpaceDN/>
        <w:bidi w:val="0"/>
        <w:adjustRightInd/>
        <w:snapToGrid/>
        <w:spacing w:after="312" w:afterLines="100" w:line="400" w:lineRule="exac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rPr>
        <w:t>附件</w:t>
      </w:r>
      <w:r>
        <w:rPr>
          <w:rFonts w:hint="eastAsia" w:ascii="宋体" w:hAnsi="宋体" w:eastAsia="宋体" w:cs="宋体"/>
          <w:b w:val="0"/>
          <w:bCs w:val="0"/>
          <w:sz w:val="23"/>
          <w:szCs w:val="23"/>
          <w:lang w:val="en-US" w:eastAsia="zh-CN"/>
        </w:rPr>
        <w:t>3</w:t>
      </w:r>
      <w:r>
        <w:rPr>
          <w:rFonts w:hint="eastAsia" w:ascii="宋体" w:hAnsi="宋体" w:eastAsia="宋体" w:cs="宋体"/>
          <w:b w:val="0"/>
          <w:bCs w:val="0"/>
          <w:sz w:val="23"/>
          <w:szCs w:val="23"/>
        </w:rPr>
        <w:t xml:space="preserve">：安全文明施工协议书 </w:t>
      </w:r>
    </w:p>
    <w:p>
      <w:pPr>
        <w:pageBreakBefore w:val="0"/>
        <w:widowControl w:val="0"/>
        <w:kinsoku/>
        <w:wordWrap/>
        <w:overflowPunct/>
        <w:topLinePunct w:val="0"/>
        <w:autoSpaceDE/>
        <w:autoSpaceDN/>
        <w:bidi w:val="0"/>
        <w:adjustRightInd/>
        <w:snapToGrid/>
        <w:spacing w:after="312" w:afterLines="100" w:line="400" w:lineRule="exac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rPr>
        <w:t>附件</w:t>
      </w:r>
      <w:r>
        <w:rPr>
          <w:rFonts w:hint="eastAsia" w:ascii="宋体" w:hAnsi="宋体" w:eastAsia="宋体" w:cs="宋体"/>
          <w:b w:val="0"/>
          <w:bCs w:val="0"/>
          <w:sz w:val="23"/>
          <w:szCs w:val="23"/>
          <w:lang w:val="en-US" w:eastAsia="zh-CN"/>
        </w:rPr>
        <w:t>4</w:t>
      </w:r>
      <w:r>
        <w:rPr>
          <w:rFonts w:hint="eastAsia" w:ascii="宋体" w:hAnsi="宋体" w:eastAsia="宋体" w:cs="宋体"/>
          <w:b w:val="0"/>
          <w:bCs w:val="0"/>
          <w:sz w:val="23"/>
          <w:szCs w:val="23"/>
        </w:rPr>
        <w:t>：保密承诺书</w:t>
      </w:r>
    </w:p>
    <w:p>
      <w:pPr>
        <w:keepNext w:val="0"/>
        <w:keepLines w:val="0"/>
        <w:pageBreakBefore w:val="0"/>
        <w:widowControl w:val="0"/>
        <w:kinsoku/>
        <w:wordWrap/>
        <w:overflowPunct/>
        <w:topLinePunct w:val="0"/>
        <w:autoSpaceDE/>
        <w:autoSpaceDN/>
        <w:bidi w:val="0"/>
        <w:adjustRightInd/>
        <w:snapToGrid/>
        <w:spacing w:after="312" w:afterLines="100" w:line="400" w:lineRule="exac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rPr>
        <w:t>附件</w:t>
      </w:r>
      <w:r>
        <w:rPr>
          <w:rFonts w:hint="eastAsia" w:ascii="宋体" w:hAnsi="宋体" w:eastAsia="宋体" w:cs="宋体"/>
          <w:b w:val="0"/>
          <w:bCs w:val="0"/>
          <w:sz w:val="23"/>
          <w:szCs w:val="23"/>
          <w:lang w:val="en-US" w:eastAsia="zh-CN"/>
        </w:rPr>
        <w:t>5</w:t>
      </w:r>
      <w:r>
        <w:rPr>
          <w:rFonts w:hint="eastAsia" w:ascii="宋体" w:hAnsi="宋体" w:eastAsia="宋体" w:cs="宋体"/>
          <w:b w:val="0"/>
          <w:bCs w:val="0"/>
          <w:sz w:val="23"/>
          <w:szCs w:val="23"/>
        </w:rPr>
        <w:t>：廉政自律承诺书</w:t>
      </w:r>
    </w:p>
    <w:p>
      <w:pPr>
        <w:keepNext w:val="0"/>
        <w:keepLines w:val="0"/>
        <w:pageBreakBefore w:val="0"/>
        <w:widowControl w:val="0"/>
        <w:kinsoku/>
        <w:wordWrap/>
        <w:overflowPunct/>
        <w:topLinePunct w:val="0"/>
        <w:autoSpaceDE/>
        <w:autoSpaceDN/>
        <w:bidi w:val="0"/>
        <w:adjustRightInd/>
        <w:snapToGrid/>
        <w:spacing w:after="312" w:afterLines="100" w:line="400" w:lineRule="exact"/>
        <w:textAlignment w:val="auto"/>
        <w:rPr>
          <w:rFonts w:hint="eastAsia" w:ascii="宋体" w:hAnsi="宋体" w:eastAsia="宋体" w:cs="宋体"/>
          <w:b w:val="0"/>
          <w:bCs w:val="0"/>
          <w:sz w:val="23"/>
          <w:szCs w:val="23"/>
          <w:lang w:val="en-US" w:eastAsia="zh-CN"/>
        </w:rPr>
      </w:pPr>
      <w:r>
        <w:rPr>
          <w:rFonts w:hint="eastAsia" w:ascii="宋体" w:hAnsi="宋体" w:eastAsia="宋体" w:cs="宋体"/>
          <w:b w:val="0"/>
          <w:bCs w:val="0"/>
          <w:sz w:val="23"/>
          <w:szCs w:val="23"/>
        </w:rPr>
        <w:t>附件</w:t>
      </w:r>
      <w:r>
        <w:rPr>
          <w:rFonts w:hint="eastAsia" w:ascii="宋体" w:hAnsi="宋体" w:eastAsia="宋体" w:cs="宋体"/>
          <w:b w:val="0"/>
          <w:bCs w:val="0"/>
          <w:sz w:val="23"/>
          <w:szCs w:val="23"/>
          <w:lang w:val="en-US" w:eastAsia="zh-CN"/>
        </w:rPr>
        <w:t>6</w:t>
      </w:r>
      <w:r>
        <w:rPr>
          <w:rFonts w:hint="eastAsia" w:ascii="宋体" w:hAnsi="宋体" w:eastAsia="宋体" w:cs="宋体"/>
          <w:b w:val="0"/>
          <w:bCs w:val="0"/>
          <w:sz w:val="23"/>
          <w:szCs w:val="23"/>
        </w:rPr>
        <w:t>：</w:t>
      </w:r>
      <w:r>
        <w:rPr>
          <w:rFonts w:hint="eastAsia" w:ascii="宋体" w:hAnsi="宋体" w:eastAsia="宋体" w:cs="宋体"/>
          <w:b w:val="0"/>
          <w:bCs w:val="0"/>
          <w:sz w:val="23"/>
          <w:szCs w:val="23"/>
          <w:lang w:val="en-US" w:eastAsia="zh-CN"/>
        </w:rPr>
        <w:t>安全保卫协议</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lang w:val="en-US" w:eastAsia="zh-CN"/>
        </w:rPr>
        <w:t>附件7：</w:t>
      </w:r>
      <w:r>
        <w:rPr>
          <w:rFonts w:hint="eastAsia" w:ascii="宋体" w:hAnsi="宋体" w:eastAsia="宋体" w:cs="宋体"/>
          <w:b w:val="0"/>
          <w:bCs w:val="0"/>
          <w:sz w:val="23"/>
          <w:szCs w:val="23"/>
        </w:rPr>
        <w:t>相关方职业健康及环境安全管理告知书</w:t>
      </w:r>
    </w:p>
    <w:p>
      <w:pPr>
        <w:pStyle w:val="3"/>
        <w:rPr>
          <w:rFonts w:hint="default"/>
          <w:lang w:val="en-US" w:eastAsia="zh-CN"/>
        </w:rPr>
      </w:pPr>
    </w:p>
    <w:p>
      <w:pPr>
        <w:tabs>
          <w:tab w:val="right" w:pos="8306"/>
        </w:tabs>
        <w:adjustRightInd w:val="0"/>
        <w:snapToGrid w:val="0"/>
        <w:spacing w:after="312" w:afterLines="100" w:line="300" w:lineRule="auto"/>
        <w:rPr>
          <w:rFonts w:ascii="Times New Roman" w:hAnsi="Times New Roman"/>
          <w:sz w:val="23"/>
          <w:szCs w:val="23"/>
        </w:rPr>
      </w:pPr>
      <w:r>
        <w:rPr>
          <w:rFonts w:ascii="Times New Roman" w:hAnsi="Times New Roman"/>
          <w:sz w:val="23"/>
          <w:szCs w:val="23"/>
        </w:rPr>
        <w:t>（以下</w:t>
      </w:r>
      <w:r>
        <w:rPr>
          <w:rFonts w:hint="eastAsia" w:ascii="Times New Roman" w:hAnsi="Times New Roman"/>
          <w:sz w:val="23"/>
          <w:szCs w:val="23"/>
        </w:rPr>
        <w:t>无正文</w:t>
      </w:r>
      <w:r>
        <w:rPr>
          <w:rFonts w:ascii="Times New Roman" w:hAnsi="Times New Roman"/>
          <w:sz w:val="23"/>
          <w:szCs w:val="23"/>
        </w:rPr>
        <w:t>）</w:t>
      </w:r>
    </w:p>
    <w:p>
      <w:pPr>
        <w:tabs>
          <w:tab w:val="right" w:pos="8306"/>
        </w:tabs>
        <w:adjustRightInd w:val="0"/>
        <w:snapToGrid w:val="0"/>
        <w:spacing w:after="312" w:afterLines="100" w:line="300" w:lineRule="auto"/>
        <w:rPr>
          <w:rFonts w:ascii="Times New Roman" w:hAnsi="Times New Roman"/>
          <w:sz w:val="23"/>
          <w:szCs w:val="23"/>
        </w:rPr>
      </w:pPr>
    </w:p>
    <w:p>
      <w:pPr>
        <w:pStyle w:val="3"/>
        <w:ind w:left="0" w:leftChars="0" w:firstLine="0" w:firstLineChars="0"/>
        <w:rPr>
          <w:rFonts w:ascii="Times New Roman" w:hAnsi="Times New Roman"/>
          <w:sz w:val="23"/>
          <w:szCs w:val="23"/>
        </w:rPr>
      </w:pPr>
    </w:p>
    <w:p>
      <w:pPr>
        <w:pStyle w:val="3"/>
        <w:rPr>
          <w:rFonts w:ascii="Times New Roman" w:hAnsi="Times New Roman"/>
          <w:sz w:val="23"/>
          <w:szCs w:val="23"/>
        </w:rPr>
      </w:pPr>
    </w:p>
    <w:p>
      <w:pPr>
        <w:pStyle w:val="3"/>
        <w:rPr>
          <w:rFonts w:ascii="Times New Roman" w:hAnsi="Times New Roman"/>
          <w:sz w:val="23"/>
          <w:szCs w:val="23"/>
        </w:rPr>
      </w:pPr>
    </w:p>
    <w:p>
      <w:pPr>
        <w:pStyle w:val="3"/>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 】的</w:t>
      </w:r>
      <w:r>
        <w:rPr>
          <w:rFonts w:hint="eastAsia" w:ascii="Times New Roman" w:hAnsi="Times New Roman" w:eastAsiaTheme="minorEastAsia"/>
          <w:sz w:val="23"/>
          <w:szCs w:val="23"/>
        </w:rPr>
        <w:t>建设工程施工合同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8"/>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hint="default" w:ascii="Times New Roman" w:hAnsi="Times New Roman" w:eastAsiaTheme="minorEastAsia"/>
                <w:sz w:val="23"/>
                <w:szCs w:val="23"/>
                <w:lang w:val="en-US" w:eastAsia="zh-CN"/>
              </w:rPr>
            </w:pPr>
            <w:r>
              <w:rPr>
                <w:rFonts w:ascii="Times New Roman" w:hAnsi="Times New Roman" w:eastAsiaTheme="minorEastAsia"/>
                <w:sz w:val="23"/>
                <w:szCs w:val="23"/>
              </w:rPr>
              <w:t>甲方：</w:t>
            </w:r>
            <w:r>
              <w:rPr>
                <w:rFonts w:hint="eastAsia" w:eastAsiaTheme="minorEastAsia"/>
                <w:sz w:val="23"/>
                <w:szCs w:val="23"/>
                <w:lang w:val="en-US" w:eastAsia="zh-CN"/>
              </w:rPr>
              <w:t>杭州萧山国际机场汉莎航空食品有限公司</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hint="default" w:ascii="Times New Roman" w:hAnsi="Times New Roman" w:eastAsiaTheme="minorEastAsia"/>
                <w:sz w:val="23"/>
                <w:szCs w:val="23"/>
                <w:lang w:val="en-US" w:eastAsia="zh-CN"/>
              </w:rPr>
            </w:pPr>
            <w:r>
              <w:rPr>
                <w:rFonts w:ascii="Times New Roman" w:hAnsi="Times New Roman" w:eastAsiaTheme="minorEastAsia"/>
                <w:sz w:val="23"/>
                <w:szCs w:val="23"/>
              </w:rPr>
              <w:t>地址：</w:t>
            </w:r>
            <w:r>
              <w:rPr>
                <w:rFonts w:hint="eastAsia" w:eastAsiaTheme="minorEastAsia"/>
                <w:sz w:val="23"/>
                <w:szCs w:val="23"/>
                <w:lang w:val="en-US" w:eastAsia="zh-CN"/>
              </w:rPr>
              <w:t>杭州萧山国际机场内</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bookmarkStart w:id="14" w:name="_GoBack"/>
      <w:bookmarkEnd w:id="14"/>
    </w:p>
    <w:p>
      <w:pPr>
        <w:rPr>
          <w:b/>
          <w:bCs/>
          <w:sz w:val="23"/>
          <w:szCs w:val="23"/>
        </w:rPr>
      </w:pPr>
      <w:r>
        <w:rPr>
          <w:b/>
          <w:bCs/>
          <w:sz w:val="23"/>
          <w:szCs w:val="23"/>
        </w:rPr>
        <w:t>附件1：</w:t>
      </w:r>
    </w:p>
    <w:p>
      <w:pPr>
        <w:pStyle w:val="28"/>
        <w:snapToGrid w:val="0"/>
        <w:spacing w:after="312" w:afterLines="100" w:line="300" w:lineRule="auto"/>
        <w:jc w:val="center"/>
        <w:rPr>
          <w:b/>
          <w:bCs/>
          <w:color w:val="000000"/>
          <w:sz w:val="23"/>
          <w:szCs w:val="23"/>
        </w:rPr>
      </w:pPr>
      <w:r>
        <w:rPr>
          <w:b/>
          <w:bCs/>
          <w:color w:val="000000"/>
          <w:sz w:val="23"/>
          <w:szCs w:val="23"/>
        </w:rPr>
        <w:t>工程质量保修书</w:t>
      </w:r>
    </w:p>
    <w:p>
      <w:pPr>
        <w:pStyle w:val="28"/>
        <w:tabs>
          <w:tab w:val="left" w:pos="426"/>
        </w:tabs>
        <w:snapToGrid w:val="0"/>
        <w:spacing w:after="312" w:afterLines="100" w:line="300" w:lineRule="auto"/>
        <w:rPr>
          <w:rFonts w:hint="default" w:eastAsia="宋体"/>
          <w:sz w:val="23"/>
          <w:szCs w:val="23"/>
          <w:lang w:val="en-US" w:eastAsia="zh-CN"/>
        </w:rPr>
      </w:pPr>
      <w:r>
        <w:rPr>
          <w:rFonts w:hint="eastAsia"/>
          <w:sz w:val="23"/>
          <w:szCs w:val="23"/>
        </w:rPr>
        <w:t>甲方</w:t>
      </w:r>
      <w:r>
        <w:rPr>
          <w:sz w:val="23"/>
          <w:szCs w:val="23"/>
        </w:rPr>
        <w:t>（全称）：</w:t>
      </w:r>
      <w:r>
        <w:rPr>
          <w:rFonts w:hint="eastAsia"/>
          <w:sz w:val="23"/>
          <w:szCs w:val="23"/>
          <w:lang w:val="en-US" w:eastAsia="zh-CN"/>
        </w:rPr>
        <w:t>杭州萧山国际机场汉莎航空食品有限公司</w:t>
      </w:r>
    </w:p>
    <w:p>
      <w:pPr>
        <w:pStyle w:val="28"/>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8"/>
        <w:tabs>
          <w:tab w:val="left" w:pos="426"/>
        </w:tabs>
        <w:snapToGrid w:val="0"/>
        <w:spacing w:after="312"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ascii="宋体" w:hAnsi="宋体" w:eastAsia="宋体" w:cs="Times New Roman"/>
          <w:b/>
          <w:bCs/>
          <w:spacing w:val="-6"/>
          <w:kern w:val="2"/>
          <w:sz w:val="23"/>
          <w:szCs w:val="23"/>
          <w:lang w:val="en-US" w:eastAsia="zh-CN" w:bidi="ar-SA"/>
        </w:rPr>
        <w:t>杭州萧山国际机场汉莎航空食品有限公司</w:t>
      </w:r>
      <w:r>
        <w:rPr>
          <w:rFonts w:hint="eastAsia" w:ascii="宋体" w:hAnsi="宋体" w:cs="Times New Roman"/>
          <w:b/>
          <w:bCs/>
          <w:spacing w:val="-6"/>
          <w:kern w:val="2"/>
          <w:sz w:val="23"/>
          <w:szCs w:val="23"/>
          <w:lang w:val="en-US" w:eastAsia="zh-CN" w:bidi="ar-SA"/>
        </w:rPr>
        <w:t>停车场地面餐饮服务点玻璃隔断装饰项目</w:t>
      </w:r>
      <w:r>
        <w:rPr>
          <w:sz w:val="23"/>
          <w:szCs w:val="23"/>
        </w:rPr>
        <w:t>签订工程质量保修书。</w:t>
      </w:r>
    </w:p>
    <w:p>
      <w:pPr>
        <w:pStyle w:val="28"/>
        <w:tabs>
          <w:tab w:val="left" w:pos="426"/>
        </w:tabs>
        <w:snapToGrid w:val="0"/>
        <w:spacing w:after="312" w:afterLines="100" w:line="300" w:lineRule="auto"/>
        <w:rPr>
          <w:b/>
          <w:bCs/>
          <w:sz w:val="23"/>
          <w:szCs w:val="23"/>
        </w:rPr>
      </w:pPr>
      <w:r>
        <w:rPr>
          <w:b/>
          <w:bCs/>
          <w:sz w:val="23"/>
          <w:szCs w:val="23"/>
        </w:rPr>
        <w:t>一、工程质量保修范围和内容</w:t>
      </w:r>
    </w:p>
    <w:p>
      <w:pPr>
        <w:pStyle w:val="28"/>
        <w:tabs>
          <w:tab w:val="left" w:pos="426"/>
        </w:tabs>
        <w:snapToGrid w:val="0"/>
        <w:spacing w:after="312"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28"/>
        <w:tabs>
          <w:tab w:val="left" w:pos="426"/>
        </w:tabs>
        <w:snapToGrid w:val="0"/>
        <w:spacing w:after="312"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8"/>
        <w:tabs>
          <w:tab w:val="left" w:pos="426"/>
        </w:tabs>
        <w:snapToGrid w:val="0"/>
        <w:spacing w:after="312" w:afterLines="100" w:line="300" w:lineRule="auto"/>
        <w:rPr>
          <w:b/>
          <w:bCs/>
          <w:sz w:val="23"/>
          <w:szCs w:val="23"/>
        </w:rPr>
      </w:pPr>
      <w:r>
        <w:rPr>
          <w:b/>
          <w:bCs/>
          <w:sz w:val="23"/>
          <w:szCs w:val="23"/>
        </w:rPr>
        <w:t>二、质量保修期</w:t>
      </w:r>
    </w:p>
    <w:p>
      <w:pPr>
        <w:pStyle w:val="28"/>
        <w:tabs>
          <w:tab w:val="left" w:pos="426"/>
        </w:tabs>
        <w:snapToGrid w:val="0"/>
        <w:spacing w:after="312" w:afterLines="100" w:line="300" w:lineRule="auto"/>
        <w:ind w:firstLine="460" w:firstLineChars="200"/>
        <w:rPr>
          <w:sz w:val="23"/>
          <w:szCs w:val="23"/>
        </w:rPr>
      </w:pPr>
      <w:r>
        <w:rPr>
          <w:sz w:val="23"/>
          <w:szCs w:val="23"/>
        </w:rPr>
        <w:t>根据《建设工程质量管理条例》及有关规定，工程的质量保修期如下：</w:t>
      </w:r>
    </w:p>
    <w:p>
      <w:pPr>
        <w:pStyle w:val="28"/>
        <w:numPr>
          <w:ilvl w:val="0"/>
          <w:numId w:val="3"/>
        </w:numPr>
        <w:tabs>
          <w:tab w:val="left" w:pos="426"/>
        </w:tabs>
        <w:snapToGrid w:val="0"/>
        <w:spacing w:after="312" w:afterLines="100" w:line="300" w:lineRule="auto"/>
        <w:ind w:firstLine="460" w:firstLineChars="200"/>
        <w:rPr>
          <w:sz w:val="23"/>
          <w:szCs w:val="23"/>
        </w:rPr>
      </w:pPr>
      <w:r>
        <w:rPr>
          <w:sz w:val="23"/>
          <w:szCs w:val="23"/>
        </w:rPr>
        <w:t>地基基础工程和主体结构工程为设计文件规定的工程合理使用年限；</w:t>
      </w:r>
    </w:p>
    <w:p>
      <w:pPr>
        <w:pStyle w:val="28"/>
        <w:numPr>
          <w:ilvl w:val="0"/>
          <w:numId w:val="3"/>
        </w:numPr>
        <w:tabs>
          <w:tab w:val="left" w:pos="426"/>
        </w:tabs>
        <w:snapToGrid w:val="0"/>
        <w:spacing w:after="312"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 】</w:t>
      </w:r>
      <w:r>
        <w:rPr>
          <w:sz w:val="23"/>
          <w:szCs w:val="23"/>
        </w:rPr>
        <w:t>年；</w:t>
      </w:r>
    </w:p>
    <w:p>
      <w:pPr>
        <w:pStyle w:val="28"/>
        <w:numPr>
          <w:ilvl w:val="0"/>
          <w:numId w:val="3"/>
        </w:numPr>
        <w:tabs>
          <w:tab w:val="left" w:pos="426"/>
        </w:tabs>
        <w:snapToGrid w:val="0"/>
        <w:spacing w:after="312" w:afterLines="100" w:line="300" w:lineRule="auto"/>
        <w:ind w:firstLine="460" w:firstLineChars="200"/>
        <w:rPr>
          <w:sz w:val="23"/>
          <w:szCs w:val="23"/>
        </w:rPr>
      </w:pPr>
      <w:r>
        <w:rPr>
          <w:sz w:val="23"/>
          <w:szCs w:val="23"/>
        </w:rPr>
        <w:t>装修工程为</w:t>
      </w:r>
      <w:r>
        <w:rPr>
          <w:rFonts w:hint="eastAsia"/>
          <w:sz w:val="23"/>
          <w:szCs w:val="23"/>
        </w:rPr>
        <w:t>【 】</w:t>
      </w:r>
      <w:r>
        <w:rPr>
          <w:sz w:val="23"/>
          <w:szCs w:val="23"/>
        </w:rPr>
        <w:t>年；</w:t>
      </w:r>
    </w:p>
    <w:p>
      <w:pPr>
        <w:pStyle w:val="28"/>
        <w:numPr>
          <w:ilvl w:val="0"/>
          <w:numId w:val="3"/>
        </w:numPr>
        <w:tabs>
          <w:tab w:val="left" w:pos="426"/>
        </w:tabs>
        <w:snapToGrid w:val="0"/>
        <w:spacing w:after="312" w:afterLines="100" w:line="300" w:lineRule="auto"/>
        <w:ind w:firstLine="460" w:firstLineChars="200"/>
        <w:rPr>
          <w:sz w:val="23"/>
          <w:szCs w:val="23"/>
        </w:rPr>
      </w:pPr>
      <w:r>
        <w:rPr>
          <w:sz w:val="23"/>
          <w:szCs w:val="23"/>
        </w:rPr>
        <w:t>电气管线、给排水管道、设备安装工程为</w:t>
      </w:r>
      <w:r>
        <w:rPr>
          <w:rFonts w:hint="eastAsia"/>
          <w:sz w:val="23"/>
          <w:szCs w:val="23"/>
        </w:rPr>
        <w:t>【 】</w:t>
      </w:r>
      <w:r>
        <w:rPr>
          <w:sz w:val="23"/>
          <w:szCs w:val="23"/>
        </w:rPr>
        <w:t>年；</w:t>
      </w:r>
    </w:p>
    <w:p>
      <w:pPr>
        <w:pStyle w:val="28"/>
        <w:numPr>
          <w:ilvl w:val="0"/>
          <w:numId w:val="3"/>
        </w:numPr>
        <w:tabs>
          <w:tab w:val="left" w:pos="426"/>
        </w:tabs>
        <w:snapToGrid w:val="0"/>
        <w:spacing w:after="312" w:afterLines="100" w:line="300" w:lineRule="auto"/>
        <w:ind w:firstLine="460" w:firstLineChars="200"/>
        <w:rPr>
          <w:sz w:val="23"/>
          <w:szCs w:val="23"/>
        </w:rPr>
      </w:pPr>
      <w:r>
        <w:rPr>
          <w:sz w:val="23"/>
          <w:szCs w:val="23"/>
        </w:rPr>
        <w:t>供热与供冷系统为</w:t>
      </w:r>
      <w:r>
        <w:rPr>
          <w:rFonts w:hint="eastAsia"/>
          <w:sz w:val="23"/>
          <w:szCs w:val="23"/>
        </w:rPr>
        <w:t>【 】</w:t>
      </w:r>
      <w:r>
        <w:rPr>
          <w:sz w:val="23"/>
          <w:szCs w:val="23"/>
        </w:rPr>
        <w:t>个采暖期、供冷期；</w:t>
      </w:r>
    </w:p>
    <w:p>
      <w:pPr>
        <w:pStyle w:val="28"/>
        <w:numPr>
          <w:ilvl w:val="0"/>
          <w:numId w:val="3"/>
        </w:numPr>
        <w:tabs>
          <w:tab w:val="left" w:pos="426"/>
        </w:tabs>
        <w:snapToGrid w:val="0"/>
        <w:spacing w:after="312" w:afterLines="100" w:line="300" w:lineRule="auto"/>
        <w:ind w:firstLine="460" w:firstLineChars="200"/>
        <w:rPr>
          <w:sz w:val="23"/>
          <w:szCs w:val="23"/>
        </w:rPr>
      </w:pPr>
      <w:r>
        <w:rPr>
          <w:sz w:val="23"/>
          <w:szCs w:val="23"/>
        </w:rPr>
        <w:t>住宅小区内的给排水设施、道路等配套工程为</w:t>
      </w:r>
      <w:r>
        <w:rPr>
          <w:rFonts w:hint="eastAsia"/>
          <w:sz w:val="23"/>
          <w:szCs w:val="23"/>
        </w:rPr>
        <w:t>【 】</w:t>
      </w:r>
      <w:r>
        <w:rPr>
          <w:sz w:val="23"/>
          <w:szCs w:val="23"/>
        </w:rPr>
        <w:t>年；</w:t>
      </w:r>
    </w:p>
    <w:p>
      <w:pPr>
        <w:pStyle w:val="28"/>
        <w:numPr>
          <w:ilvl w:val="0"/>
          <w:numId w:val="3"/>
        </w:numPr>
        <w:tabs>
          <w:tab w:val="left" w:pos="426"/>
        </w:tabs>
        <w:snapToGrid w:val="0"/>
        <w:spacing w:after="312" w:afterLines="100" w:line="300" w:lineRule="auto"/>
        <w:ind w:firstLine="460" w:firstLineChars="200"/>
        <w:rPr>
          <w:sz w:val="23"/>
          <w:szCs w:val="23"/>
        </w:rPr>
      </w:pPr>
      <w:r>
        <w:rPr>
          <w:sz w:val="23"/>
          <w:szCs w:val="23"/>
        </w:rPr>
        <w:t>其他项目保修期限约定如下：</w:t>
      </w:r>
      <w:r>
        <w:rPr>
          <w:rFonts w:hint="eastAsia"/>
          <w:sz w:val="23"/>
          <w:szCs w:val="23"/>
        </w:rPr>
        <w:t>【 】</w:t>
      </w:r>
    </w:p>
    <w:p>
      <w:pPr>
        <w:pStyle w:val="28"/>
        <w:tabs>
          <w:tab w:val="left" w:pos="426"/>
        </w:tabs>
        <w:snapToGrid w:val="0"/>
        <w:spacing w:after="312" w:afterLines="100" w:line="300" w:lineRule="auto"/>
        <w:ind w:firstLine="440"/>
        <w:rPr>
          <w:sz w:val="23"/>
          <w:szCs w:val="23"/>
        </w:rPr>
      </w:pPr>
      <w:r>
        <w:rPr>
          <w:sz w:val="23"/>
          <w:szCs w:val="23"/>
        </w:rPr>
        <w:t>质量保修期自工程竣工验收合格之日起计算。</w:t>
      </w:r>
    </w:p>
    <w:p>
      <w:pPr>
        <w:pStyle w:val="28"/>
        <w:numPr>
          <w:ilvl w:val="0"/>
          <w:numId w:val="2"/>
        </w:numPr>
        <w:tabs>
          <w:tab w:val="left" w:pos="426"/>
        </w:tabs>
        <w:snapToGrid w:val="0"/>
        <w:spacing w:after="312" w:afterLines="100" w:line="300" w:lineRule="auto"/>
        <w:rPr>
          <w:b/>
          <w:bCs/>
          <w:sz w:val="23"/>
          <w:szCs w:val="23"/>
        </w:rPr>
      </w:pPr>
      <w:r>
        <w:rPr>
          <w:b/>
          <w:bCs/>
          <w:sz w:val="23"/>
          <w:szCs w:val="23"/>
        </w:rPr>
        <w:t>缺陷责任期</w:t>
      </w:r>
    </w:p>
    <w:p>
      <w:pPr>
        <w:pStyle w:val="28"/>
        <w:tabs>
          <w:tab w:val="left" w:pos="426"/>
        </w:tabs>
        <w:snapToGrid w:val="0"/>
        <w:spacing w:after="312" w:afterLines="100" w:line="300" w:lineRule="auto"/>
        <w:ind w:firstLine="460" w:firstLineChars="200"/>
        <w:rPr>
          <w:sz w:val="23"/>
          <w:szCs w:val="23"/>
        </w:rPr>
      </w:pPr>
      <w:r>
        <w:rPr>
          <w:sz w:val="23"/>
          <w:szCs w:val="23"/>
        </w:rPr>
        <w:t>工程缺陷责任期为24个月，缺陷责任期自工程竣工验收合格之日起计算。单位工程先于全部工程进行验收，单位工程缺陷责任期自单位工程验收合格之日起算。</w:t>
      </w:r>
    </w:p>
    <w:p>
      <w:pPr>
        <w:pStyle w:val="28"/>
        <w:tabs>
          <w:tab w:val="left" w:pos="426"/>
        </w:tabs>
        <w:snapToGrid w:val="0"/>
        <w:spacing w:after="312"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28"/>
        <w:tabs>
          <w:tab w:val="left" w:pos="426"/>
        </w:tabs>
        <w:snapToGrid w:val="0"/>
        <w:spacing w:after="312" w:afterLines="100" w:line="300" w:lineRule="auto"/>
        <w:rPr>
          <w:b/>
          <w:bCs/>
          <w:sz w:val="23"/>
          <w:szCs w:val="23"/>
        </w:rPr>
      </w:pPr>
      <w:r>
        <w:rPr>
          <w:b/>
          <w:bCs/>
          <w:sz w:val="23"/>
          <w:szCs w:val="23"/>
        </w:rPr>
        <w:t>四、质量保修责任</w:t>
      </w:r>
    </w:p>
    <w:p>
      <w:pPr>
        <w:pStyle w:val="28"/>
        <w:tabs>
          <w:tab w:val="left" w:pos="426"/>
        </w:tabs>
        <w:snapToGrid w:val="0"/>
        <w:spacing w:after="312"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28"/>
        <w:tabs>
          <w:tab w:val="left" w:pos="426"/>
        </w:tabs>
        <w:snapToGrid w:val="0"/>
        <w:spacing w:after="312"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28"/>
        <w:tabs>
          <w:tab w:val="left" w:pos="426"/>
        </w:tabs>
        <w:snapToGrid w:val="0"/>
        <w:spacing w:after="312"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28"/>
        <w:tabs>
          <w:tab w:val="left" w:pos="426"/>
        </w:tabs>
        <w:snapToGrid w:val="0"/>
        <w:spacing w:after="312"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28"/>
        <w:tabs>
          <w:tab w:val="left" w:pos="426"/>
        </w:tabs>
        <w:snapToGrid w:val="0"/>
        <w:spacing w:after="312" w:afterLines="100" w:line="300" w:lineRule="auto"/>
        <w:rPr>
          <w:b/>
          <w:bCs/>
          <w:sz w:val="23"/>
          <w:szCs w:val="23"/>
        </w:rPr>
      </w:pPr>
      <w:r>
        <w:rPr>
          <w:b/>
          <w:bCs/>
          <w:sz w:val="23"/>
          <w:szCs w:val="23"/>
        </w:rPr>
        <w:t>五、保修费用</w:t>
      </w:r>
    </w:p>
    <w:p>
      <w:pPr>
        <w:pStyle w:val="28"/>
        <w:tabs>
          <w:tab w:val="left" w:pos="426"/>
        </w:tabs>
        <w:snapToGrid w:val="0"/>
        <w:spacing w:after="312"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28"/>
        <w:tabs>
          <w:tab w:val="left" w:pos="426"/>
        </w:tabs>
        <w:snapToGrid w:val="0"/>
        <w:spacing w:after="312" w:afterLines="100" w:line="300" w:lineRule="auto"/>
        <w:rPr>
          <w:b/>
          <w:bCs/>
          <w:sz w:val="23"/>
          <w:szCs w:val="23"/>
        </w:rPr>
      </w:pPr>
      <w:r>
        <w:rPr>
          <w:b/>
          <w:bCs/>
          <w:sz w:val="23"/>
          <w:szCs w:val="23"/>
        </w:rPr>
        <w:t xml:space="preserve">六、双方约定的其他工程质量保修事项： </w:t>
      </w:r>
    </w:p>
    <w:p>
      <w:pPr>
        <w:pStyle w:val="28"/>
        <w:tabs>
          <w:tab w:val="left" w:pos="426"/>
        </w:tabs>
        <w:snapToGrid w:val="0"/>
        <w:spacing w:after="312"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28"/>
        <w:tabs>
          <w:tab w:val="left" w:pos="426"/>
        </w:tabs>
        <w:snapToGrid w:val="0"/>
        <w:spacing w:after="312"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8"/>
        <w:tabs>
          <w:tab w:val="left" w:pos="426"/>
        </w:tabs>
        <w:snapToGrid w:val="0"/>
        <w:spacing w:after="312" w:afterLines="100" w:line="300" w:lineRule="auto"/>
        <w:ind w:firstLine="440"/>
        <w:rPr>
          <w:sz w:val="23"/>
          <w:szCs w:val="23"/>
        </w:rPr>
      </w:pPr>
      <w:r>
        <w:rPr>
          <w:sz w:val="23"/>
          <w:szCs w:val="23"/>
        </w:rPr>
        <w:t>a．紧急抢修事故时，为避免损失进一步扩大；</w:t>
      </w:r>
    </w:p>
    <w:p>
      <w:pPr>
        <w:pStyle w:val="28"/>
        <w:tabs>
          <w:tab w:val="left" w:pos="426"/>
        </w:tabs>
        <w:snapToGrid w:val="0"/>
        <w:spacing w:after="312" w:afterLines="100" w:line="300" w:lineRule="auto"/>
        <w:ind w:firstLine="440"/>
        <w:rPr>
          <w:sz w:val="23"/>
          <w:szCs w:val="23"/>
        </w:rPr>
      </w:pPr>
      <w:r>
        <w:rPr>
          <w:sz w:val="23"/>
          <w:szCs w:val="23"/>
        </w:rPr>
        <w:t>b．直接影响到工程正常运行或危害人身财产及财产安全时；</w:t>
      </w:r>
    </w:p>
    <w:p>
      <w:pPr>
        <w:pStyle w:val="28"/>
        <w:tabs>
          <w:tab w:val="left" w:pos="426"/>
        </w:tabs>
        <w:snapToGrid w:val="0"/>
        <w:spacing w:after="312"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28"/>
        <w:tabs>
          <w:tab w:val="left" w:pos="426"/>
        </w:tabs>
        <w:snapToGrid w:val="0"/>
        <w:spacing w:after="312"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8"/>
        <w:tabs>
          <w:tab w:val="left" w:pos="426"/>
        </w:tabs>
        <w:snapToGrid w:val="0"/>
        <w:spacing w:after="312"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28"/>
        <w:tabs>
          <w:tab w:val="left" w:pos="426"/>
        </w:tabs>
        <w:snapToGrid w:val="0"/>
        <w:spacing w:after="312"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8"/>
        <w:tabs>
          <w:tab w:val="left" w:pos="426"/>
        </w:tabs>
        <w:snapToGrid w:val="0"/>
        <w:spacing w:after="312"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28"/>
        <w:snapToGrid w:val="0"/>
        <w:spacing w:after="312" w:afterLines="100" w:line="300" w:lineRule="auto"/>
        <w:rPr>
          <w:sz w:val="23"/>
          <w:szCs w:val="23"/>
        </w:rPr>
      </w:pPr>
    </w:p>
    <w:p>
      <w:pPr>
        <w:pStyle w:val="28"/>
        <w:snapToGrid w:val="0"/>
        <w:spacing w:after="312" w:afterLines="100" w:line="300" w:lineRule="auto"/>
        <w:rPr>
          <w:sz w:val="23"/>
          <w:szCs w:val="23"/>
        </w:rPr>
      </w:pPr>
    </w:p>
    <w:p>
      <w:pPr>
        <w:pStyle w:val="28"/>
        <w:snapToGrid w:val="0"/>
        <w:spacing w:after="312"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312" w:afterLines="100" w:line="300" w:lineRule="auto"/>
        <w:jc w:val="left"/>
        <w:rPr>
          <w:rFonts w:ascii="Times New Roman" w:hAnsi="Times New Roman"/>
          <w:sz w:val="23"/>
          <w:szCs w:val="23"/>
        </w:rPr>
      </w:pPr>
    </w:p>
    <w:p>
      <w:pPr>
        <w:spacing w:after="312" w:afterLines="100" w:line="300" w:lineRule="auto"/>
        <w:jc w:val="left"/>
        <w:rPr>
          <w:rFonts w:ascii="Times New Roman" w:hAnsi="Times New Roman"/>
          <w:sz w:val="23"/>
          <w:szCs w:val="23"/>
        </w:rPr>
      </w:pPr>
    </w:p>
    <w:p>
      <w:pPr>
        <w:pStyle w:val="2"/>
        <w:spacing w:before="0" w:after="0" w:line="564" w:lineRule="exact"/>
        <w:ind w:right="57"/>
        <w:jc w:val="both"/>
        <w:rPr>
          <w:rFonts w:hint="eastAsia" w:ascii="宋体" w:hAnsi="宋体" w:eastAsia="宋体" w:cs="宋体"/>
          <w:b w:val="0"/>
          <w:bCs w:val="0"/>
          <w:sz w:val="23"/>
          <w:szCs w:val="23"/>
          <w:highlight w:val="none"/>
          <w:lang w:val="en-US" w:eastAsia="zh-CN"/>
        </w:rPr>
      </w:pPr>
      <w:r>
        <w:rPr>
          <w:rFonts w:ascii="Times New Roman" w:hAnsi="Times New Roman"/>
          <w:sz w:val="23"/>
          <w:szCs w:val="23"/>
        </w:rPr>
        <w:br w:type="page"/>
      </w:r>
      <w:r>
        <w:rPr>
          <w:rFonts w:hint="eastAsia" w:ascii="宋体" w:hAnsi="宋体" w:eastAsia="宋体" w:cs="宋体"/>
          <w:b w:val="0"/>
          <w:bCs w:val="0"/>
          <w:sz w:val="23"/>
          <w:szCs w:val="23"/>
          <w:highlight w:val="none"/>
          <w:lang w:val="en-US" w:eastAsia="zh-CN"/>
        </w:rPr>
        <w:t>附件2：技术标准及要求</w:t>
      </w:r>
    </w:p>
    <w:p>
      <w:pPr>
        <w:keepNext w:val="0"/>
        <w:keepLines w:val="0"/>
        <w:pageBreakBefore w:val="0"/>
        <w:widowControl w:val="0"/>
        <w:kinsoku/>
        <w:wordWrap/>
        <w:overflowPunct/>
        <w:topLinePunct w:val="0"/>
        <w:autoSpaceDE/>
        <w:autoSpaceDN/>
        <w:bidi w:val="0"/>
        <w:spacing w:line="560" w:lineRule="atLeast"/>
        <w:jc w:val="center"/>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技术标准及要求</w:t>
      </w:r>
    </w:p>
    <w:p>
      <w:pPr>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lang w:val="en-US" w:eastAsia="zh-CN"/>
        </w:rPr>
        <w:t>一、</w:t>
      </w:r>
      <w:r>
        <w:rPr>
          <w:rFonts w:hint="eastAsia" w:ascii="宋体" w:hAnsi="宋体" w:eastAsia="宋体" w:cs="宋体"/>
          <w:b w:val="0"/>
          <w:bCs w:val="0"/>
          <w:sz w:val="23"/>
          <w:szCs w:val="23"/>
          <w:highlight w:val="none"/>
        </w:rPr>
        <w:t>总体要求：主要工作内容具体详见</w:t>
      </w:r>
      <w:r>
        <w:rPr>
          <w:rFonts w:hint="eastAsia" w:ascii="宋体" w:hAnsi="宋体" w:eastAsia="宋体" w:cs="宋体"/>
          <w:b w:val="0"/>
          <w:bCs w:val="0"/>
          <w:sz w:val="23"/>
          <w:szCs w:val="23"/>
          <w:highlight w:val="none"/>
          <w:lang w:val="en-US" w:eastAsia="zh-CN"/>
        </w:rPr>
        <w:t>招标图纸及</w:t>
      </w:r>
      <w:r>
        <w:rPr>
          <w:rFonts w:hint="eastAsia" w:ascii="宋体" w:hAnsi="宋体" w:eastAsia="宋体" w:cs="宋体"/>
          <w:b w:val="0"/>
          <w:bCs w:val="0"/>
          <w:sz w:val="23"/>
          <w:szCs w:val="23"/>
          <w:highlight w:val="none"/>
        </w:rPr>
        <w:t>工程量清单</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适用法律、法规名称：</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中华人民共和国建筑法</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中华人民共和国民法典</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中华人民共和国招标投标法</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建设工程质量管理条例（国务院279号令）</w:t>
      </w:r>
    </w:p>
    <w:p>
      <w:pPr>
        <w:adjustRightInd w:val="0"/>
        <w:snapToGrid w:val="0"/>
        <w:spacing w:line="360" w:lineRule="exact"/>
        <w:jc w:val="left"/>
        <w:rPr>
          <w:rFonts w:hint="eastAsia" w:ascii="宋体" w:hAnsi="宋体" w:eastAsia="宋体" w:cs="宋体"/>
          <w:b w:val="0"/>
          <w:bCs w:val="0"/>
          <w:sz w:val="23"/>
          <w:szCs w:val="23"/>
          <w:highlight w:val="none"/>
        </w:rPr>
      </w:pPr>
      <w:bookmarkStart w:id="8" w:name="_Toc66769198"/>
      <w:r>
        <w:rPr>
          <w:rFonts w:hint="eastAsia" w:ascii="宋体" w:hAnsi="宋体" w:eastAsia="宋体" w:cs="宋体"/>
          <w:b w:val="0"/>
          <w:bCs w:val="0"/>
          <w:sz w:val="23"/>
          <w:szCs w:val="23"/>
          <w:highlight w:val="none"/>
        </w:rPr>
        <w:t>二、材料要求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2.1工程材料选择</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（1）设备材料选择 </w:t>
      </w:r>
    </w:p>
    <w:p>
      <w:pPr>
        <w:widowControl/>
        <w:tabs>
          <w:tab w:val="left" w:pos="720"/>
        </w:tabs>
        <w:snapToGrid w:val="0"/>
        <w:spacing w:line="360" w:lineRule="exact"/>
        <w:ind w:firstLine="460" w:firstLineChars="200"/>
        <w:jc w:val="left"/>
        <w:rPr>
          <w:rFonts w:hint="eastAsia" w:ascii="宋体" w:hAnsi="宋体" w:eastAsia="宋体" w:cs="宋体"/>
          <w:b w:val="0"/>
          <w:bCs w:val="0"/>
          <w:sz w:val="23"/>
          <w:szCs w:val="23"/>
          <w:highlight w:val="none"/>
          <w:lang w:val="zh-CN"/>
        </w:rPr>
      </w:pPr>
      <w:r>
        <w:rPr>
          <w:rFonts w:hint="eastAsia" w:ascii="宋体" w:hAnsi="宋体" w:eastAsia="宋体" w:cs="宋体"/>
          <w:b w:val="0"/>
          <w:bCs w:val="0"/>
          <w:sz w:val="23"/>
          <w:szCs w:val="23"/>
          <w:highlight w:val="none"/>
        </w:rPr>
        <w:t xml:space="preserve"> </w:t>
      </w:r>
      <w:r>
        <w:rPr>
          <w:rFonts w:hint="eastAsia" w:ascii="宋体" w:hAnsi="宋体" w:eastAsia="宋体" w:cs="宋体"/>
          <w:b w:val="0"/>
          <w:bCs w:val="0"/>
          <w:sz w:val="23"/>
          <w:szCs w:val="23"/>
          <w:highlight w:val="none"/>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60" w:firstLineChars="200"/>
        <w:jc w:val="left"/>
        <w:rPr>
          <w:rFonts w:hint="eastAsia" w:ascii="宋体" w:hAnsi="宋体" w:eastAsia="宋体" w:cs="宋体"/>
          <w:b w:val="0"/>
          <w:bCs w:val="0"/>
          <w:sz w:val="23"/>
          <w:szCs w:val="23"/>
          <w:highlight w:val="none"/>
          <w:lang w:val="zh-CN"/>
        </w:rPr>
      </w:pPr>
      <w:r>
        <w:rPr>
          <w:rFonts w:hint="eastAsia" w:ascii="宋体" w:hAnsi="宋体" w:eastAsia="宋体" w:cs="宋体"/>
          <w:b w:val="0"/>
          <w:bCs w:val="0"/>
          <w:sz w:val="23"/>
          <w:szCs w:val="23"/>
          <w:highlight w:val="none"/>
          <w:lang w:val="zh-CN"/>
        </w:rPr>
        <w:t>2)招标人推荐的品牌详见“</w:t>
      </w:r>
      <w:r>
        <w:rPr>
          <w:rFonts w:hint="eastAsia" w:ascii="宋体" w:hAnsi="宋体" w:eastAsia="宋体" w:cs="宋体"/>
          <w:b w:val="0"/>
          <w:bCs w:val="0"/>
          <w:sz w:val="23"/>
          <w:szCs w:val="23"/>
          <w:highlight w:val="none"/>
        </w:rPr>
        <w:t>主要材料设备推荐品牌一览表</w:t>
      </w:r>
      <w:r>
        <w:rPr>
          <w:rFonts w:hint="eastAsia" w:ascii="宋体" w:hAnsi="宋体" w:eastAsia="宋体" w:cs="宋体"/>
          <w:b w:val="0"/>
          <w:bCs w:val="0"/>
          <w:sz w:val="23"/>
          <w:szCs w:val="23"/>
          <w:highlight w:val="none"/>
          <w:lang w:val="zh-CN"/>
        </w:rPr>
        <w:t>”中内容。</w:t>
      </w:r>
    </w:p>
    <w:p>
      <w:pPr>
        <w:widowControl/>
        <w:tabs>
          <w:tab w:val="left" w:pos="720"/>
        </w:tabs>
        <w:snapToGrid w:val="0"/>
        <w:spacing w:line="360" w:lineRule="exact"/>
        <w:jc w:val="center"/>
        <w:rPr>
          <w:rFonts w:hint="eastAsia" w:ascii="宋体" w:hAnsi="宋体" w:eastAsia="宋体" w:cs="宋体"/>
          <w:b w:val="0"/>
          <w:bCs w:val="0"/>
          <w:sz w:val="20"/>
          <w:szCs w:val="20"/>
          <w:highlight w:val="none"/>
        </w:rPr>
      </w:pPr>
      <w:r>
        <w:rPr>
          <w:rFonts w:hint="eastAsia" w:ascii="宋体" w:hAnsi="宋体" w:eastAsia="宋体" w:cs="宋体"/>
          <w:b w:val="0"/>
          <w:bCs w:val="0"/>
          <w:sz w:val="20"/>
          <w:szCs w:val="20"/>
          <w:highlight w:val="none"/>
        </w:rPr>
        <w:t>主要材料设备推荐品牌一览表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622"/>
        <w:gridCol w:w="2133"/>
        <w:gridCol w:w="2511"/>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145"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编号</w:t>
            </w:r>
          </w:p>
        </w:tc>
        <w:tc>
          <w:tcPr>
            <w:tcW w:w="1622"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材料名称</w:t>
            </w:r>
          </w:p>
        </w:tc>
        <w:tc>
          <w:tcPr>
            <w:tcW w:w="2133"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技术要求</w:t>
            </w:r>
          </w:p>
        </w:tc>
        <w:tc>
          <w:tcPr>
            <w:tcW w:w="2511"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推荐品牌或厂家</w:t>
            </w:r>
          </w:p>
        </w:tc>
        <w:tc>
          <w:tcPr>
            <w:tcW w:w="1111"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45"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1</w:t>
            </w:r>
          </w:p>
        </w:tc>
        <w:tc>
          <w:tcPr>
            <w:tcW w:w="1622"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灯具</w:t>
            </w:r>
          </w:p>
        </w:tc>
        <w:tc>
          <w:tcPr>
            <w:tcW w:w="2133"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具体由招标人确认后方可实施</w:t>
            </w:r>
          </w:p>
        </w:tc>
        <w:tc>
          <w:tcPr>
            <w:tcW w:w="2511"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lang w:val="en-US" w:eastAsia="zh-CN"/>
              </w:rPr>
              <w:t>飞利浦、欧普、雷士或相当于</w:t>
            </w:r>
          </w:p>
        </w:tc>
        <w:tc>
          <w:tcPr>
            <w:tcW w:w="1111"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45"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2</w:t>
            </w:r>
          </w:p>
        </w:tc>
        <w:tc>
          <w:tcPr>
            <w:tcW w:w="1622"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元器件</w:t>
            </w:r>
          </w:p>
        </w:tc>
        <w:tc>
          <w:tcPr>
            <w:tcW w:w="2133"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具体由招标人确认后方可实施</w:t>
            </w:r>
          </w:p>
        </w:tc>
        <w:tc>
          <w:tcPr>
            <w:tcW w:w="2511"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ABB、西门子、施耐德或相当于</w:t>
            </w:r>
          </w:p>
        </w:tc>
        <w:tc>
          <w:tcPr>
            <w:tcW w:w="1111"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45"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3</w:t>
            </w:r>
          </w:p>
        </w:tc>
        <w:tc>
          <w:tcPr>
            <w:tcW w:w="1622"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电线电缆</w:t>
            </w:r>
          </w:p>
        </w:tc>
        <w:tc>
          <w:tcPr>
            <w:tcW w:w="2133"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具体由招标人确认后方可实施</w:t>
            </w:r>
          </w:p>
        </w:tc>
        <w:tc>
          <w:tcPr>
            <w:tcW w:w="2511"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中策、远东、中大元通或相当于</w:t>
            </w:r>
          </w:p>
        </w:tc>
        <w:tc>
          <w:tcPr>
            <w:tcW w:w="1111" w:type="dxa"/>
            <w:vAlign w:val="top"/>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p>
        </w:tc>
      </w:tr>
    </w:tbl>
    <w:p>
      <w:pPr>
        <w:widowControl/>
        <w:tabs>
          <w:tab w:val="left" w:pos="720"/>
        </w:tabs>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3)所用各类设备材料须经招标人认可后方可使用。投标单位主要设备材料品牌漏填或少填的，中标后由招标人在推荐品牌中选定，且报价不作调整。</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 xml:space="preserve">4）所用各类设备材料都应符合设计和国家规定的相关技术规范标准要求。 </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5）所用各类设备材料均有质量合格证书。</w:t>
      </w:r>
    </w:p>
    <w:p>
      <w:pPr>
        <w:widowControl/>
        <w:tabs>
          <w:tab w:val="left" w:pos="720"/>
        </w:tabs>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（2）设备材料的质量保证 </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（3）施工过程中如涉及需拆除原有材料设备（除需利旧的材料设备外），由中标人自行处理，其残值及处置相关费用，由投标人综合考虑，包含在投标报价中。</w:t>
      </w:r>
    </w:p>
    <w:p>
      <w:pPr>
        <w:adjustRightInd w:val="0"/>
        <w:snapToGrid w:val="0"/>
        <w:spacing w:line="360" w:lineRule="exact"/>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三、施工</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3.1一般要求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3.2施工准备</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3.3施工质量</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3.3.1工程施工质量控制</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（3）依据国家及政府有关部门颁布的有关质量管理的法律、法规、标准等，严格控制施工工序质量以及检验和评定工程项目质量。</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3.3.2现场质量监督</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（2）工程中使用的材料均应符合相应技术要求，并符合招标人的指示要求，或在现场进行检验。</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（4）招标人有权随时对下述事项发出指示：</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1）在指示规定的时间内，将招标人确认不合格的任何材料从现场运走。</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2）在指示规定的时间内，中标人必须将不合格的任何工程拆除并重新施工。</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（5）如果中标人在指示规定的时间内未执行上述指示时，则招标人有权雇用他人执行该项指示，所发生的有关费用由中标人负担。</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3.3.3施工偏差要求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3.4检验和验收</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3.5施工管理要求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3.5.1中标人必须服从招标人对于本工程进度、质量、安全施工等要求。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3.5.2本工程发包范围内的工程项目，一律不得分包。一经发现立即取消承包资格，作违约处理，并承担由此引起的一切经济损失。</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3.5.3中标人应严格按施工技术方案组织施工，并无条件地接受招标人对施工质量的监督和管理。</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3.6主要施工技术要求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3.6.1进出场道路：投标人现场自行调查了解，所有材料不因场内外道路状况、运输线路、运距发生变化而进行调价。</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rPr>
        <w:t>3.6.2本工程施工用水、用电：由招标人提供水电接口，</w:t>
      </w:r>
      <w:r>
        <w:rPr>
          <w:rFonts w:hint="eastAsia" w:ascii="宋体" w:hAnsi="宋体" w:eastAsia="宋体" w:cs="宋体"/>
          <w:b w:val="0"/>
          <w:bCs w:val="0"/>
          <w:sz w:val="23"/>
          <w:szCs w:val="23"/>
          <w:highlight w:val="none"/>
          <w:lang w:val="en-US" w:eastAsia="zh-CN"/>
        </w:rPr>
        <w:t>水电费用由招标人承担。</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3.6.4本次招标的工程需考虑以下问题：</w:t>
      </w:r>
    </w:p>
    <w:p>
      <w:pPr>
        <w:numPr>
          <w:ilvl w:val="0"/>
          <w:numId w:val="4"/>
        </w:num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需做好施工单位的车辆进出场及材料推放的管理工作，相关费用计入投标报价，中标后不再调整。</w:t>
      </w:r>
    </w:p>
    <w:p>
      <w:pPr>
        <w:numPr>
          <w:ilvl w:val="0"/>
          <w:numId w:val="4"/>
        </w:num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本工程开工时间根据招标人提供施工场地时间为准，投标人在投标时须考虑由此造成的工期延长，由此造成的费用不做变更。</w:t>
      </w:r>
    </w:p>
    <w:p>
      <w:pPr>
        <w:numPr>
          <w:ilvl w:val="0"/>
          <w:numId w:val="4"/>
        </w:num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本次施工区域可能存在部分障碍物需要拆除、移除，相关费用计入投标报价中，中标后不再调整。</w:t>
      </w:r>
    </w:p>
    <w:bookmarkEnd w:id="8"/>
    <w:p>
      <w:pPr>
        <w:snapToGrid w:val="0"/>
        <w:spacing w:line="360" w:lineRule="exact"/>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四、产品保护</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4.1在工程现场及其周围已由其他施工单位完成和在建的建筑产品，中标人在现场施工中应负有保护责任和义务，因工程施工引起损坏，由中标人负责赔偿或修复。</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jc w:val="left"/>
        <w:rPr>
          <w:rFonts w:hint="eastAsia" w:ascii="宋体" w:hAnsi="宋体" w:eastAsia="宋体" w:cs="宋体"/>
          <w:b w:val="0"/>
          <w:bCs w:val="0"/>
          <w:sz w:val="23"/>
          <w:szCs w:val="23"/>
          <w:highlight w:val="none"/>
        </w:rPr>
      </w:pPr>
      <w:r>
        <w:rPr>
          <w:rFonts w:hint="eastAsia" w:ascii="宋体" w:hAnsi="宋体" w:eastAsia="宋体" w:cs="宋体"/>
          <w:b w:val="0"/>
          <w:bCs w:val="0"/>
          <w:kern w:val="0"/>
          <w:sz w:val="23"/>
          <w:szCs w:val="23"/>
          <w:highlight w:val="none"/>
        </w:rPr>
        <w:t>五、其他要求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5.4发包范围外招标人提出并签证的费用由中标人在施工前提出并补充编制工料单价预算书。</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5.5计日工单价最高限价210元/工日。</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5.6工程施工期间，中标人须无条件服从机场公司关于工期进度的统一安排。投标人需充分考虑机场隔离区内施工时间及工期的不确定性，如由于机场运行要求某些时间不得施工等或如遇长时间停工等任何突发情况，请投标人在投标时充分考虑相关费用，中标后不予增加费用。</w:t>
      </w:r>
    </w:p>
    <w:p>
      <w:pPr>
        <w:pStyle w:val="5"/>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5.7本项目工程位于机场隔离区内，中标人必须确保在施工阶段不影响机场正常运行，遵守机场不停航施工管理规定、施工安全条例。</w:t>
      </w:r>
    </w:p>
    <w:p>
      <w:pPr>
        <w:pStyle w:val="5"/>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5.8中标人施工人员在进出机场隔离区时必须办理相关证件。费用由投标人综合考虑，包含在投标报价中。</w:t>
      </w:r>
    </w:p>
    <w:p>
      <w:pPr>
        <w:pStyle w:val="5"/>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投标报价中施工安全监管费按</w:t>
      </w:r>
      <w:r>
        <w:rPr>
          <w:rFonts w:hint="eastAsia" w:ascii="宋体" w:hAnsi="宋体" w:eastAsia="宋体" w:cs="宋体"/>
          <w:b w:val="0"/>
          <w:bCs w:val="0"/>
          <w:sz w:val="23"/>
          <w:szCs w:val="23"/>
          <w:highlight w:val="none"/>
          <w:lang w:val="en-US" w:eastAsia="zh-CN"/>
        </w:rPr>
        <w:t>1500</w:t>
      </w:r>
      <w:r>
        <w:rPr>
          <w:rFonts w:hint="eastAsia" w:ascii="宋体" w:hAnsi="宋体" w:eastAsia="宋体" w:cs="宋体"/>
          <w:b w:val="0"/>
          <w:bCs w:val="0"/>
          <w:sz w:val="23"/>
          <w:szCs w:val="23"/>
          <w:highlight w:val="none"/>
        </w:rPr>
        <w:t>元暂列金额计入，不得优惠。</w:t>
      </w:r>
    </w:p>
    <w:p>
      <w:pPr>
        <w:pStyle w:val="5"/>
        <w:spacing w:line="360" w:lineRule="exact"/>
        <w:ind w:firstLine="460" w:firstLineChars="200"/>
        <w:jc w:val="left"/>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5.10 中标人需无条件配合完成营业点柜体（含展示柜，活动置物柜等，发包人另行采购）安装工作，相关配合费用由投标人综合考虑，包含在投标报价中，中标后不再调整，不报价的视作优惠或已包含在投标报价中。</w:t>
      </w:r>
    </w:p>
    <w:p>
      <w:pPr>
        <w:pStyle w:val="5"/>
        <w:spacing w:line="360" w:lineRule="exact"/>
        <w:ind w:firstLine="460" w:firstLineChars="200"/>
        <w:jc w:val="left"/>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5.11 招标工程量清单中技术措施费按项报价子目（除施工安全监管费按实结算外）一次性包干，结算不作调整；</w:t>
      </w:r>
    </w:p>
    <w:p>
      <w:pPr>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w:t>
      </w:r>
      <w:r>
        <w:rPr>
          <w:rFonts w:hint="eastAsia" w:ascii="宋体" w:hAnsi="宋体" w:eastAsia="宋体" w:cs="宋体"/>
          <w:b w:val="0"/>
          <w:bCs w:val="0"/>
          <w:sz w:val="23"/>
          <w:szCs w:val="23"/>
          <w:highlight w:val="none"/>
          <w:lang w:val="en-US" w:eastAsia="zh-CN"/>
        </w:rPr>
        <w:t>11</w:t>
      </w:r>
      <w:r>
        <w:rPr>
          <w:rFonts w:hint="eastAsia" w:ascii="宋体" w:hAnsi="宋体" w:eastAsia="宋体" w:cs="宋体"/>
          <w:b w:val="0"/>
          <w:bCs w:val="0"/>
          <w:sz w:val="23"/>
          <w:szCs w:val="23"/>
          <w:highlight w:val="none"/>
        </w:rPr>
        <w:t>中标人须无条件配合招标人要求，施工前应征得招标人同意，不得擅自施工，如擅自施工导致的一切后果由中标人承担。</w:t>
      </w:r>
    </w:p>
    <w:p>
      <w:pPr>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w:t>
      </w:r>
      <w:r>
        <w:rPr>
          <w:rFonts w:hint="eastAsia" w:ascii="宋体" w:hAnsi="宋体" w:eastAsia="宋体" w:cs="宋体"/>
          <w:b w:val="0"/>
          <w:bCs w:val="0"/>
          <w:sz w:val="23"/>
          <w:szCs w:val="23"/>
          <w:highlight w:val="none"/>
          <w:lang w:val="en-US" w:eastAsia="zh-CN"/>
        </w:rPr>
        <w:t>12</w:t>
      </w:r>
      <w:r>
        <w:rPr>
          <w:rFonts w:hint="eastAsia" w:ascii="宋体" w:hAnsi="宋体" w:eastAsia="宋体" w:cs="宋体"/>
          <w:b w:val="0"/>
          <w:bCs w:val="0"/>
          <w:sz w:val="23"/>
          <w:szCs w:val="23"/>
          <w:highlight w:val="none"/>
        </w:rPr>
        <w:t>项目开工前中标人需提供施工进度计划表、施工材料及明细表，待材料、人员、证件全部准备完善并经招标人同意方可进行施工。</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5.1</w:t>
      </w:r>
      <w:r>
        <w:rPr>
          <w:rFonts w:hint="eastAsia" w:ascii="宋体" w:hAnsi="宋体" w:eastAsia="宋体" w:cs="宋体"/>
          <w:b w:val="0"/>
          <w:bCs w:val="0"/>
          <w:sz w:val="23"/>
          <w:szCs w:val="23"/>
          <w:highlight w:val="none"/>
          <w:lang w:val="en-US" w:eastAsia="zh-CN"/>
        </w:rPr>
        <w:t>2</w:t>
      </w:r>
      <w:r>
        <w:rPr>
          <w:rFonts w:hint="eastAsia" w:ascii="宋体" w:hAnsi="宋体" w:eastAsia="宋体" w:cs="宋体"/>
          <w:b w:val="0"/>
          <w:bCs w:val="0"/>
          <w:sz w:val="23"/>
          <w:szCs w:val="23"/>
          <w:highlight w:val="none"/>
        </w:rPr>
        <w:t>施工现场围挡的设置应当符合机场相关规定。</w:t>
      </w:r>
    </w:p>
    <w:p>
      <w:pPr>
        <w:pStyle w:val="19"/>
        <w:rPr>
          <w:rFonts w:hint="eastAsia" w:ascii="宋体" w:hAnsi="宋体" w:eastAsia="宋体" w:cs="宋体"/>
          <w:b w:val="0"/>
          <w:bCs w:val="0"/>
          <w:sz w:val="23"/>
          <w:szCs w:val="23"/>
          <w:highlight w:val="none"/>
        </w:rPr>
      </w:pPr>
    </w:p>
    <w:p>
      <w:pPr>
        <w:pStyle w:val="19"/>
        <w:rPr>
          <w:rFonts w:hint="eastAsia" w:ascii="宋体" w:hAnsi="宋体" w:eastAsia="宋体" w:cs="宋体"/>
          <w:b w:val="0"/>
          <w:bCs w:val="0"/>
          <w:sz w:val="23"/>
          <w:szCs w:val="23"/>
          <w:highlight w:val="none"/>
        </w:rPr>
      </w:pPr>
    </w:p>
    <w:p>
      <w:pPr>
        <w:pStyle w:val="19"/>
        <w:rPr>
          <w:rFonts w:hint="eastAsia" w:ascii="宋体" w:hAnsi="宋体" w:eastAsia="宋体" w:cs="宋体"/>
          <w:b w:val="0"/>
          <w:bCs w:val="0"/>
          <w:sz w:val="23"/>
          <w:szCs w:val="23"/>
          <w:highlight w:val="none"/>
          <w:lang w:eastAsia="zh-CN"/>
        </w:rPr>
      </w:pPr>
      <w:r>
        <w:rPr>
          <w:rFonts w:hint="eastAsia" w:ascii="宋体" w:hAnsi="宋体" w:eastAsia="宋体" w:cs="宋体"/>
          <w:b w:val="0"/>
          <w:bCs w:val="0"/>
          <w:sz w:val="23"/>
          <w:szCs w:val="23"/>
          <w:highlight w:val="none"/>
          <w:lang w:val="en-US" w:eastAsia="zh-CN"/>
        </w:rPr>
        <w:t xml:space="preserve"> </w:t>
      </w:r>
    </w:p>
    <w:p>
      <w:pPr>
        <w:snapToGrid w:val="0"/>
        <w:spacing w:line="360" w:lineRule="exact"/>
        <w:ind w:firstLine="460" w:firstLineChars="200"/>
        <w:jc w:val="left"/>
        <w:rPr>
          <w:rFonts w:hint="eastAsia" w:ascii="宋体" w:hAnsi="宋体" w:eastAsia="宋体" w:cs="宋体"/>
          <w:b w:val="0"/>
          <w:bCs w:val="0"/>
          <w:sz w:val="23"/>
          <w:szCs w:val="23"/>
          <w:highlight w:val="none"/>
        </w:rPr>
      </w:pPr>
    </w:p>
    <w:p>
      <w:pPr>
        <w:rPr>
          <w:rFonts w:ascii="Times New Roman" w:hAnsi="Times New Roman"/>
          <w:sz w:val="23"/>
          <w:szCs w:val="23"/>
        </w:rPr>
      </w:pPr>
    </w:p>
    <w:p>
      <w:pPr>
        <w:spacing w:after="312" w:afterLines="100" w:line="300" w:lineRule="auto"/>
        <w:jc w:val="left"/>
        <w:rPr>
          <w:rFonts w:ascii="Times New Roman" w:hAnsi="Times New Roman"/>
          <w:b/>
          <w:bCs/>
          <w:sz w:val="23"/>
          <w:szCs w:val="23"/>
        </w:rPr>
      </w:pPr>
    </w:p>
    <w:p>
      <w:pPr>
        <w:spacing w:after="312" w:afterLines="100" w:line="300" w:lineRule="auto"/>
        <w:jc w:val="left"/>
        <w:rPr>
          <w:rFonts w:ascii="Times New Roman" w:hAnsi="Times New Roman"/>
          <w:b/>
          <w:bCs/>
          <w:sz w:val="23"/>
          <w:szCs w:val="23"/>
        </w:rPr>
      </w:pPr>
    </w:p>
    <w:p>
      <w:pPr>
        <w:spacing w:after="312" w:afterLines="100" w:line="300" w:lineRule="auto"/>
        <w:jc w:val="left"/>
        <w:rPr>
          <w:rFonts w:ascii="Times New Roman" w:hAnsi="Times New Roman"/>
          <w:b/>
          <w:bCs/>
          <w:sz w:val="23"/>
          <w:szCs w:val="23"/>
        </w:rPr>
      </w:pPr>
    </w:p>
    <w:p>
      <w:pPr>
        <w:spacing w:after="312" w:afterLines="100" w:line="300" w:lineRule="auto"/>
        <w:jc w:val="left"/>
        <w:rPr>
          <w:rFonts w:ascii="Times New Roman" w:hAnsi="Times New Roman"/>
          <w:b/>
          <w:bCs/>
          <w:sz w:val="23"/>
          <w:szCs w:val="23"/>
        </w:rPr>
      </w:pPr>
    </w:p>
    <w:p>
      <w:pPr>
        <w:spacing w:after="312" w:afterLines="100" w:line="300" w:lineRule="auto"/>
        <w:jc w:val="left"/>
        <w:rPr>
          <w:rFonts w:ascii="Times New Roman" w:hAnsi="Times New Roman"/>
          <w:b/>
          <w:bCs/>
          <w:sz w:val="23"/>
          <w:szCs w:val="23"/>
        </w:rPr>
      </w:pPr>
    </w:p>
    <w:p>
      <w:pPr>
        <w:spacing w:after="312" w:afterLines="100" w:line="300" w:lineRule="auto"/>
        <w:jc w:val="left"/>
        <w:rPr>
          <w:rFonts w:ascii="Times New Roman" w:hAnsi="Times New Roman"/>
          <w:b/>
          <w:bCs/>
          <w:sz w:val="23"/>
          <w:szCs w:val="23"/>
        </w:rPr>
      </w:pPr>
      <w:r>
        <w:rPr>
          <w:rFonts w:ascii="Times New Roman" w:hAnsi="Times New Roman"/>
          <w:b/>
          <w:bCs/>
          <w:sz w:val="23"/>
          <w:szCs w:val="23"/>
        </w:rPr>
        <w:t>附件</w:t>
      </w:r>
      <w:r>
        <w:rPr>
          <w:rFonts w:hint="eastAsia"/>
          <w:b/>
          <w:bCs/>
          <w:sz w:val="23"/>
          <w:szCs w:val="23"/>
          <w:lang w:val="en-US" w:eastAsia="zh-CN"/>
        </w:rPr>
        <w:t>3</w:t>
      </w:r>
      <w:r>
        <w:rPr>
          <w:rFonts w:ascii="Times New Roman" w:hAnsi="Times New Roman"/>
          <w:b/>
          <w:bCs/>
          <w:sz w:val="23"/>
          <w:szCs w:val="23"/>
        </w:rPr>
        <w:t xml:space="preserve">： </w:t>
      </w:r>
      <w:bookmarkStart w:id="9" w:name="_Hlk534811958"/>
    </w:p>
    <w:p>
      <w:pPr>
        <w:spacing w:after="312" w:afterLines="100" w:line="300" w:lineRule="auto"/>
        <w:jc w:val="center"/>
        <w:rPr>
          <w:rFonts w:ascii="Times New Roman" w:hAnsi="Times New Roman"/>
          <w:b/>
          <w:bCs/>
          <w:color w:val="000000"/>
          <w:sz w:val="23"/>
          <w:szCs w:val="23"/>
        </w:rPr>
      </w:pPr>
      <w:r>
        <w:rPr>
          <w:rFonts w:ascii="Times New Roman" w:hAnsi="Times New Roman"/>
          <w:b/>
          <w:bCs/>
          <w:color w:val="000000"/>
          <w:sz w:val="23"/>
          <w:szCs w:val="23"/>
        </w:rPr>
        <w:t>安全文明施工协议书</w:t>
      </w:r>
      <w:bookmarkEnd w:id="9"/>
    </w:p>
    <w:p>
      <w:pPr>
        <w:pStyle w:val="28"/>
        <w:tabs>
          <w:tab w:val="left" w:pos="426"/>
        </w:tabs>
        <w:snapToGrid w:val="0"/>
        <w:spacing w:after="312" w:afterLines="100" w:line="300" w:lineRule="auto"/>
        <w:rPr>
          <w:sz w:val="23"/>
          <w:szCs w:val="23"/>
        </w:rPr>
      </w:pPr>
      <w:r>
        <w:rPr>
          <w:rFonts w:hint="eastAsia"/>
          <w:sz w:val="23"/>
          <w:szCs w:val="23"/>
        </w:rPr>
        <w:t>甲方</w:t>
      </w:r>
      <w:r>
        <w:rPr>
          <w:sz w:val="23"/>
          <w:szCs w:val="23"/>
        </w:rPr>
        <w:t>（全称）：</w:t>
      </w:r>
      <w:r>
        <w:rPr>
          <w:rFonts w:hint="eastAsia"/>
          <w:sz w:val="23"/>
          <w:szCs w:val="23"/>
          <w:lang w:val="en-US" w:eastAsia="zh-CN"/>
        </w:rPr>
        <w:t>杭州萧山国际机场汉莎航空食品有限公司</w:t>
      </w:r>
    </w:p>
    <w:p>
      <w:pPr>
        <w:pStyle w:val="28"/>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8"/>
        <w:adjustRightInd w:val="0"/>
        <w:snapToGrid w:val="0"/>
        <w:spacing w:after="312" w:afterLines="100" w:line="300" w:lineRule="auto"/>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ascii="宋体" w:hAnsi="宋体" w:eastAsia="宋体" w:cs="Times New Roman"/>
          <w:b/>
          <w:bCs/>
          <w:spacing w:val="-6"/>
          <w:kern w:val="2"/>
          <w:sz w:val="23"/>
          <w:szCs w:val="23"/>
          <w:lang w:val="en-US" w:eastAsia="zh-CN" w:bidi="ar-SA"/>
        </w:rPr>
        <w:t>杭州萧山国际机场汉莎航空食品有限公司</w:t>
      </w:r>
      <w:r>
        <w:rPr>
          <w:rFonts w:hint="eastAsia" w:ascii="宋体" w:hAnsi="宋体" w:cs="Times New Roman"/>
          <w:b/>
          <w:bCs/>
          <w:spacing w:val="-6"/>
          <w:kern w:val="2"/>
          <w:sz w:val="23"/>
          <w:szCs w:val="23"/>
          <w:lang w:val="en-US" w:eastAsia="zh-CN" w:bidi="ar-SA"/>
        </w:rPr>
        <w:t>停车场地面餐饮服务点玻璃隔断装饰项目</w:t>
      </w:r>
      <w:r>
        <w:rPr>
          <w:sz w:val="23"/>
          <w:szCs w:val="23"/>
        </w:rPr>
        <w:t xml:space="preserve">建设的顺利进行。根据国家现行的有关法律、法规和安全生产规范、规程及标准，经双方协商，签订本《安全文明施工协议书》。 </w:t>
      </w:r>
    </w:p>
    <w:p>
      <w:pPr>
        <w:pStyle w:val="28"/>
        <w:adjustRightInd w:val="0"/>
        <w:snapToGrid w:val="0"/>
        <w:spacing w:after="312" w:afterLines="100" w:line="300" w:lineRule="auto"/>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28"/>
        <w:adjustRightInd w:val="0"/>
        <w:snapToGrid w:val="0"/>
        <w:spacing w:after="312" w:afterLines="100" w:line="300" w:lineRule="auto"/>
        <w:ind w:firstLine="460" w:firstLineChars="200"/>
        <w:rPr>
          <w:sz w:val="23"/>
          <w:szCs w:val="23"/>
        </w:rPr>
      </w:pPr>
      <w:r>
        <w:rPr>
          <w:sz w:val="23"/>
          <w:szCs w:val="23"/>
        </w:rPr>
        <w:t>1、无责任死亡事故和群伤事件。</w:t>
      </w:r>
    </w:p>
    <w:p>
      <w:pPr>
        <w:pStyle w:val="28"/>
        <w:adjustRightInd w:val="0"/>
        <w:snapToGrid w:val="0"/>
        <w:spacing w:after="312" w:afterLines="100" w:line="300" w:lineRule="auto"/>
        <w:ind w:firstLine="460" w:firstLineChars="200"/>
        <w:rPr>
          <w:sz w:val="23"/>
          <w:szCs w:val="23"/>
        </w:rPr>
      </w:pPr>
      <w:r>
        <w:rPr>
          <w:sz w:val="23"/>
          <w:szCs w:val="23"/>
        </w:rPr>
        <w:t>2、无重大经济责任事故。</w:t>
      </w:r>
    </w:p>
    <w:p>
      <w:pPr>
        <w:pStyle w:val="28"/>
        <w:adjustRightInd w:val="0"/>
        <w:snapToGrid w:val="0"/>
        <w:spacing w:after="312" w:afterLines="100" w:line="300" w:lineRule="auto"/>
        <w:ind w:firstLine="460" w:firstLineChars="200"/>
        <w:rPr>
          <w:sz w:val="23"/>
          <w:szCs w:val="23"/>
        </w:rPr>
      </w:pPr>
      <w:r>
        <w:rPr>
          <w:sz w:val="23"/>
          <w:szCs w:val="23"/>
        </w:rPr>
        <w:t>3、无空防安全事故。</w:t>
      </w:r>
    </w:p>
    <w:p>
      <w:pPr>
        <w:pStyle w:val="28"/>
        <w:adjustRightInd w:val="0"/>
        <w:snapToGrid w:val="0"/>
        <w:spacing w:after="312" w:afterLines="100" w:line="300" w:lineRule="auto"/>
        <w:ind w:firstLine="460" w:firstLineChars="200"/>
        <w:rPr>
          <w:sz w:val="23"/>
          <w:szCs w:val="23"/>
        </w:rPr>
      </w:pPr>
      <w:r>
        <w:rPr>
          <w:sz w:val="23"/>
          <w:szCs w:val="23"/>
        </w:rPr>
        <w:t>4、无影响机场运行的不安全事件。</w:t>
      </w:r>
    </w:p>
    <w:p>
      <w:pPr>
        <w:pStyle w:val="28"/>
        <w:adjustRightInd w:val="0"/>
        <w:snapToGrid w:val="0"/>
        <w:spacing w:after="312" w:afterLines="100" w:line="300" w:lineRule="auto"/>
        <w:ind w:firstLine="460" w:firstLineChars="200"/>
        <w:rPr>
          <w:sz w:val="23"/>
          <w:szCs w:val="23"/>
        </w:rPr>
      </w:pPr>
      <w:r>
        <w:rPr>
          <w:sz w:val="23"/>
          <w:szCs w:val="23"/>
        </w:rPr>
        <w:t>5、无七类重大刑事案件（杀人、绑架、强奸、放火、爆炸、劫持、故意伤害致死）及其它严重、恶性案件。</w:t>
      </w:r>
    </w:p>
    <w:p>
      <w:pPr>
        <w:pStyle w:val="28"/>
        <w:adjustRightInd w:val="0"/>
        <w:snapToGrid w:val="0"/>
        <w:spacing w:after="312" w:afterLines="100" w:line="300" w:lineRule="auto"/>
        <w:ind w:firstLine="460" w:firstLineChars="200"/>
        <w:rPr>
          <w:sz w:val="23"/>
          <w:szCs w:val="23"/>
        </w:rPr>
      </w:pPr>
      <w:r>
        <w:rPr>
          <w:sz w:val="23"/>
          <w:szCs w:val="23"/>
        </w:rPr>
        <w:t>6、无因未足额、及时发放工资发生劳资纠纷。</w:t>
      </w:r>
    </w:p>
    <w:p>
      <w:pPr>
        <w:pStyle w:val="28"/>
        <w:adjustRightInd w:val="0"/>
        <w:snapToGrid w:val="0"/>
        <w:spacing w:after="312" w:afterLines="100" w:line="300" w:lineRule="auto"/>
        <w:ind w:firstLine="460" w:firstLineChars="200"/>
        <w:rPr>
          <w:sz w:val="23"/>
          <w:szCs w:val="23"/>
        </w:rPr>
      </w:pPr>
      <w:r>
        <w:rPr>
          <w:sz w:val="23"/>
          <w:szCs w:val="23"/>
        </w:rPr>
        <w:t>7、无集体食物中毒事件。</w:t>
      </w:r>
    </w:p>
    <w:p>
      <w:pPr>
        <w:pStyle w:val="28"/>
        <w:adjustRightInd w:val="0"/>
        <w:snapToGrid w:val="0"/>
        <w:spacing w:after="312" w:afterLines="100" w:line="300" w:lineRule="auto"/>
        <w:ind w:firstLine="460" w:firstLineChars="200"/>
        <w:rPr>
          <w:sz w:val="23"/>
          <w:szCs w:val="23"/>
        </w:rPr>
      </w:pPr>
      <w:r>
        <w:rPr>
          <w:sz w:val="23"/>
          <w:szCs w:val="23"/>
        </w:rPr>
        <w:t>8、无计划外生育。</w:t>
      </w:r>
    </w:p>
    <w:p>
      <w:pPr>
        <w:pStyle w:val="28"/>
        <w:adjustRightInd w:val="0"/>
        <w:snapToGrid w:val="0"/>
        <w:spacing w:after="312" w:afterLines="100" w:line="300" w:lineRule="auto"/>
        <w:ind w:firstLine="460" w:firstLineChars="200"/>
        <w:rPr>
          <w:sz w:val="23"/>
          <w:szCs w:val="23"/>
        </w:rPr>
      </w:pPr>
      <w:r>
        <w:rPr>
          <w:sz w:val="23"/>
          <w:szCs w:val="23"/>
        </w:rPr>
        <w:t>9、无因上述原因引发无序维权事件。</w:t>
      </w:r>
    </w:p>
    <w:p>
      <w:pPr>
        <w:pStyle w:val="28"/>
        <w:adjustRightInd w:val="0"/>
        <w:snapToGrid w:val="0"/>
        <w:spacing w:after="312" w:afterLines="100" w:line="300" w:lineRule="auto"/>
        <w:ind w:firstLine="460" w:firstLineChars="200"/>
        <w:rPr>
          <w:sz w:val="23"/>
          <w:szCs w:val="23"/>
        </w:rPr>
      </w:pPr>
      <w:r>
        <w:rPr>
          <w:sz w:val="23"/>
          <w:szCs w:val="23"/>
        </w:rPr>
        <w:t>上述情况的认定按国家和行业的有关规定和标准执行。</w:t>
      </w:r>
    </w:p>
    <w:p>
      <w:pPr>
        <w:pStyle w:val="28"/>
        <w:adjustRightInd w:val="0"/>
        <w:snapToGrid w:val="0"/>
        <w:spacing w:after="312" w:afterLines="100" w:line="300" w:lineRule="auto"/>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28"/>
        <w:adjustRightInd w:val="0"/>
        <w:snapToGrid w:val="0"/>
        <w:spacing w:after="312" w:afterLines="100" w:line="300" w:lineRule="auto"/>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28"/>
        <w:adjustRightInd w:val="0"/>
        <w:snapToGrid w:val="0"/>
        <w:spacing w:after="312" w:afterLines="100" w:line="300" w:lineRule="auto"/>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28"/>
        <w:adjustRightInd w:val="0"/>
        <w:snapToGrid w:val="0"/>
        <w:spacing w:after="312" w:afterLines="100" w:line="300" w:lineRule="auto"/>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28"/>
        <w:adjustRightInd w:val="0"/>
        <w:snapToGrid w:val="0"/>
        <w:spacing w:after="312" w:afterLines="100" w:line="300" w:lineRule="auto"/>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28"/>
        <w:adjustRightInd w:val="0"/>
        <w:snapToGrid w:val="0"/>
        <w:spacing w:after="312" w:afterLines="100" w:line="300" w:lineRule="auto"/>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28"/>
        <w:adjustRightInd w:val="0"/>
        <w:snapToGrid w:val="0"/>
        <w:spacing w:after="312" w:afterLines="100" w:line="300" w:lineRule="auto"/>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28"/>
        <w:adjustRightInd w:val="0"/>
        <w:snapToGrid w:val="0"/>
        <w:spacing w:after="312" w:afterLines="100" w:line="300" w:lineRule="auto"/>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28"/>
        <w:adjustRightInd w:val="0"/>
        <w:snapToGrid w:val="0"/>
        <w:spacing w:after="312" w:afterLines="100" w:line="300" w:lineRule="auto"/>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28"/>
        <w:adjustRightInd w:val="0"/>
        <w:snapToGrid w:val="0"/>
        <w:spacing w:after="312" w:afterLines="100" w:line="300" w:lineRule="auto"/>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28"/>
        <w:adjustRightInd w:val="0"/>
        <w:snapToGrid w:val="0"/>
        <w:spacing w:after="312" w:afterLines="100" w:line="300" w:lineRule="auto"/>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28"/>
        <w:adjustRightInd w:val="0"/>
        <w:snapToGrid w:val="0"/>
        <w:spacing w:after="312" w:afterLines="100" w:line="300" w:lineRule="auto"/>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28"/>
        <w:adjustRightInd w:val="0"/>
        <w:snapToGrid w:val="0"/>
        <w:spacing w:after="312" w:afterLines="100" w:line="300" w:lineRule="auto"/>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rPr>
        <w:t>【 】</w:t>
      </w:r>
      <w:r>
        <w:rPr>
          <w:sz w:val="23"/>
          <w:szCs w:val="23"/>
        </w:rPr>
        <w:t>机场建设工程安全文明施工管理规定》和《</w:t>
      </w:r>
      <w:r>
        <w:rPr>
          <w:rFonts w:hint="eastAsia"/>
          <w:sz w:val="23"/>
          <w:szCs w:val="23"/>
        </w:rPr>
        <w:t>【 】</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28"/>
        <w:adjustRightInd w:val="0"/>
        <w:snapToGrid w:val="0"/>
        <w:spacing w:after="312" w:afterLines="100" w:line="300" w:lineRule="auto"/>
        <w:ind w:firstLine="345" w:firstLineChars="150"/>
        <w:rPr>
          <w:sz w:val="23"/>
          <w:szCs w:val="23"/>
        </w:rPr>
      </w:pPr>
      <w:r>
        <w:rPr>
          <w:sz w:val="23"/>
          <w:szCs w:val="23"/>
        </w:rPr>
        <w:t>（一）安全文明施工管理</w:t>
      </w:r>
    </w:p>
    <w:p>
      <w:pPr>
        <w:pStyle w:val="28"/>
        <w:adjustRightInd w:val="0"/>
        <w:snapToGrid w:val="0"/>
        <w:spacing w:after="312" w:afterLines="100" w:line="300" w:lineRule="auto"/>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28"/>
        <w:adjustRightInd w:val="0"/>
        <w:snapToGrid w:val="0"/>
        <w:spacing w:after="312" w:afterLines="100" w:line="300" w:lineRule="auto"/>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28"/>
        <w:adjustRightInd w:val="0"/>
        <w:snapToGrid w:val="0"/>
        <w:spacing w:after="312" w:afterLines="100" w:line="300" w:lineRule="auto"/>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28"/>
        <w:adjustRightInd w:val="0"/>
        <w:snapToGrid w:val="0"/>
        <w:spacing w:after="312" w:afterLines="100" w:line="300" w:lineRule="auto"/>
        <w:ind w:firstLine="460" w:firstLineChars="200"/>
        <w:rPr>
          <w:sz w:val="23"/>
          <w:szCs w:val="23"/>
        </w:rPr>
      </w:pPr>
      <w:r>
        <w:rPr>
          <w:sz w:val="23"/>
          <w:szCs w:val="23"/>
        </w:rPr>
        <w:t xml:space="preserve">22.1 基坑与降水工程； </w:t>
      </w:r>
    </w:p>
    <w:p>
      <w:pPr>
        <w:pStyle w:val="28"/>
        <w:adjustRightInd w:val="0"/>
        <w:snapToGrid w:val="0"/>
        <w:spacing w:after="312" w:afterLines="100" w:line="300" w:lineRule="auto"/>
        <w:ind w:firstLine="460" w:firstLineChars="200"/>
        <w:rPr>
          <w:sz w:val="23"/>
          <w:szCs w:val="23"/>
        </w:rPr>
      </w:pPr>
      <w:r>
        <w:rPr>
          <w:sz w:val="23"/>
          <w:szCs w:val="23"/>
        </w:rPr>
        <w:t xml:space="preserve">22.2 土方开挖工程； </w:t>
      </w:r>
    </w:p>
    <w:p>
      <w:pPr>
        <w:pStyle w:val="28"/>
        <w:adjustRightInd w:val="0"/>
        <w:snapToGrid w:val="0"/>
        <w:spacing w:after="312" w:afterLines="100" w:line="300" w:lineRule="auto"/>
        <w:ind w:firstLine="460" w:firstLineChars="200"/>
        <w:rPr>
          <w:sz w:val="23"/>
          <w:szCs w:val="23"/>
        </w:rPr>
      </w:pPr>
      <w:r>
        <w:rPr>
          <w:sz w:val="23"/>
          <w:szCs w:val="23"/>
        </w:rPr>
        <w:t xml:space="preserve">22.3 模板工程； </w:t>
      </w:r>
    </w:p>
    <w:p>
      <w:pPr>
        <w:pStyle w:val="28"/>
        <w:adjustRightInd w:val="0"/>
        <w:snapToGrid w:val="0"/>
        <w:spacing w:after="312" w:afterLines="100" w:line="300" w:lineRule="auto"/>
        <w:ind w:firstLine="460" w:firstLineChars="200"/>
        <w:rPr>
          <w:sz w:val="23"/>
          <w:szCs w:val="23"/>
        </w:rPr>
      </w:pPr>
      <w:r>
        <w:rPr>
          <w:sz w:val="23"/>
          <w:szCs w:val="23"/>
        </w:rPr>
        <w:t xml:space="preserve">22.4 起重吊装工程； </w:t>
      </w:r>
    </w:p>
    <w:p>
      <w:pPr>
        <w:pStyle w:val="28"/>
        <w:adjustRightInd w:val="0"/>
        <w:snapToGrid w:val="0"/>
        <w:spacing w:after="312" w:afterLines="100" w:line="300" w:lineRule="auto"/>
        <w:ind w:firstLine="460" w:firstLineChars="200"/>
        <w:rPr>
          <w:sz w:val="23"/>
          <w:szCs w:val="23"/>
        </w:rPr>
      </w:pPr>
      <w:r>
        <w:rPr>
          <w:sz w:val="23"/>
          <w:szCs w:val="23"/>
        </w:rPr>
        <w:t xml:space="preserve">22.5 脚手架工程； </w:t>
      </w:r>
    </w:p>
    <w:p>
      <w:pPr>
        <w:pStyle w:val="28"/>
        <w:adjustRightInd w:val="0"/>
        <w:snapToGrid w:val="0"/>
        <w:spacing w:after="312" w:afterLines="100" w:line="300" w:lineRule="auto"/>
        <w:ind w:firstLine="460" w:firstLineChars="200"/>
        <w:rPr>
          <w:sz w:val="23"/>
          <w:szCs w:val="23"/>
        </w:rPr>
      </w:pPr>
      <w:r>
        <w:rPr>
          <w:sz w:val="23"/>
          <w:szCs w:val="23"/>
        </w:rPr>
        <w:t xml:space="preserve">22.6 焊接、切割、爆破、拆除作业工程； </w:t>
      </w:r>
    </w:p>
    <w:p>
      <w:pPr>
        <w:pStyle w:val="28"/>
        <w:adjustRightInd w:val="0"/>
        <w:snapToGrid w:val="0"/>
        <w:spacing w:after="312" w:afterLines="100" w:line="300" w:lineRule="auto"/>
        <w:ind w:firstLine="460" w:firstLineChars="200"/>
        <w:rPr>
          <w:sz w:val="23"/>
          <w:szCs w:val="23"/>
        </w:rPr>
      </w:pPr>
      <w:r>
        <w:rPr>
          <w:sz w:val="23"/>
          <w:szCs w:val="23"/>
        </w:rPr>
        <w:t>22.7国务院建设行政主管部门或其它有关部门规定的其它危险性较大的工程。</w:t>
      </w:r>
    </w:p>
    <w:p>
      <w:pPr>
        <w:pStyle w:val="28"/>
        <w:adjustRightInd w:val="0"/>
        <w:snapToGrid w:val="0"/>
        <w:spacing w:after="312" w:afterLines="100" w:line="300" w:lineRule="auto"/>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28"/>
        <w:adjustRightInd w:val="0"/>
        <w:snapToGrid w:val="0"/>
        <w:spacing w:after="312" w:afterLines="100" w:line="300" w:lineRule="auto"/>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28"/>
        <w:adjustRightInd w:val="0"/>
        <w:snapToGrid w:val="0"/>
        <w:spacing w:after="312" w:afterLines="100" w:line="300" w:lineRule="auto"/>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8"/>
        <w:adjustRightInd w:val="0"/>
        <w:snapToGrid w:val="0"/>
        <w:spacing w:after="312" w:afterLines="100" w:line="300" w:lineRule="auto"/>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28"/>
        <w:adjustRightInd w:val="0"/>
        <w:snapToGrid w:val="0"/>
        <w:spacing w:after="312" w:afterLines="100" w:line="300" w:lineRule="auto"/>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28"/>
        <w:spacing w:after="312" w:afterLines="100" w:line="300" w:lineRule="auto"/>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8"/>
        <w:spacing w:after="312" w:afterLines="100" w:line="300" w:lineRule="auto"/>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28"/>
        <w:spacing w:after="312" w:afterLines="100" w:line="300" w:lineRule="auto"/>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28"/>
        <w:spacing w:after="312" w:afterLines="100" w:line="300" w:lineRule="auto"/>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28"/>
        <w:spacing w:after="312" w:afterLines="100" w:line="300" w:lineRule="auto"/>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28"/>
        <w:spacing w:after="312" w:afterLines="100" w:line="300" w:lineRule="auto"/>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28"/>
        <w:spacing w:after="312" w:afterLines="100" w:line="300" w:lineRule="auto"/>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28"/>
        <w:spacing w:after="312" w:afterLines="100" w:line="300" w:lineRule="auto"/>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28"/>
        <w:spacing w:after="312" w:afterLines="100" w:line="300" w:lineRule="auto"/>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28"/>
        <w:adjustRightInd w:val="0"/>
        <w:snapToGrid w:val="0"/>
        <w:spacing w:after="312" w:afterLines="100" w:line="300" w:lineRule="auto"/>
        <w:ind w:firstLine="345" w:firstLineChars="150"/>
        <w:rPr>
          <w:sz w:val="23"/>
          <w:szCs w:val="23"/>
        </w:rPr>
      </w:pPr>
      <w:r>
        <w:rPr>
          <w:sz w:val="23"/>
          <w:szCs w:val="23"/>
        </w:rPr>
        <w:t xml:space="preserve">（二）空防安全管理  </w:t>
      </w:r>
    </w:p>
    <w:p>
      <w:pPr>
        <w:pStyle w:val="28"/>
        <w:adjustRightInd w:val="0"/>
        <w:snapToGrid w:val="0"/>
        <w:spacing w:after="312" w:afterLines="100" w:line="300" w:lineRule="auto"/>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28"/>
        <w:adjustRightInd w:val="0"/>
        <w:snapToGrid w:val="0"/>
        <w:spacing w:after="312" w:afterLines="100" w:line="300" w:lineRule="auto"/>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rPr>
        <w:t>【 】</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28"/>
        <w:adjustRightInd w:val="0"/>
        <w:snapToGrid w:val="0"/>
        <w:spacing w:after="312" w:afterLines="100" w:line="300" w:lineRule="auto"/>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28"/>
        <w:adjustRightInd w:val="0"/>
        <w:snapToGrid w:val="0"/>
        <w:spacing w:after="312" w:afterLines="100" w:line="300" w:lineRule="auto"/>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28"/>
        <w:adjustRightInd w:val="0"/>
        <w:snapToGrid w:val="0"/>
        <w:spacing w:after="312" w:afterLines="100" w:line="300" w:lineRule="auto"/>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8"/>
        <w:adjustRightInd w:val="0"/>
        <w:snapToGrid w:val="0"/>
        <w:spacing w:after="312" w:afterLines="100" w:line="300" w:lineRule="auto"/>
        <w:ind w:firstLine="460" w:firstLineChars="200"/>
        <w:rPr>
          <w:sz w:val="23"/>
          <w:szCs w:val="23"/>
        </w:rPr>
      </w:pPr>
      <w:r>
        <w:rPr>
          <w:sz w:val="23"/>
          <w:szCs w:val="23"/>
        </w:rPr>
        <w:t>（三）不停航施工安全管理（仅指进入控制区从事不停航施工项目）</w:t>
      </w:r>
    </w:p>
    <w:p>
      <w:pPr>
        <w:pStyle w:val="28"/>
        <w:adjustRightInd w:val="0"/>
        <w:snapToGrid w:val="0"/>
        <w:spacing w:after="312" w:afterLines="100" w:line="300" w:lineRule="auto"/>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28"/>
        <w:adjustRightInd w:val="0"/>
        <w:snapToGrid w:val="0"/>
        <w:spacing w:after="312" w:afterLines="100" w:line="300" w:lineRule="auto"/>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8"/>
        <w:adjustRightInd w:val="0"/>
        <w:snapToGrid w:val="0"/>
        <w:spacing w:after="312" w:afterLines="100" w:line="300" w:lineRule="auto"/>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28"/>
        <w:adjustRightInd w:val="0"/>
        <w:snapToGrid w:val="0"/>
        <w:spacing w:after="312" w:afterLines="100" w:line="300" w:lineRule="auto"/>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28"/>
        <w:adjustRightInd w:val="0"/>
        <w:snapToGrid w:val="0"/>
        <w:spacing w:after="312" w:afterLines="100" w:line="300" w:lineRule="auto"/>
        <w:ind w:firstLine="460" w:firstLineChars="200"/>
        <w:rPr>
          <w:sz w:val="23"/>
          <w:szCs w:val="23"/>
        </w:rPr>
      </w:pPr>
      <w:r>
        <w:rPr>
          <w:sz w:val="23"/>
          <w:szCs w:val="23"/>
        </w:rPr>
        <w:t>（四）社会治安管理</w:t>
      </w:r>
    </w:p>
    <w:p>
      <w:pPr>
        <w:pStyle w:val="28"/>
        <w:adjustRightInd w:val="0"/>
        <w:snapToGrid w:val="0"/>
        <w:spacing w:after="312" w:afterLines="100" w:line="300" w:lineRule="auto"/>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28"/>
        <w:adjustRightInd w:val="0"/>
        <w:snapToGrid w:val="0"/>
        <w:spacing w:after="312" w:afterLines="100" w:line="300" w:lineRule="auto"/>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28"/>
        <w:adjustRightInd w:val="0"/>
        <w:snapToGrid w:val="0"/>
        <w:spacing w:after="312" w:afterLines="100" w:line="300" w:lineRule="auto"/>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28"/>
        <w:adjustRightInd w:val="0"/>
        <w:snapToGrid w:val="0"/>
        <w:spacing w:after="312" w:afterLines="100" w:line="300" w:lineRule="auto"/>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28"/>
        <w:adjustRightInd w:val="0"/>
        <w:snapToGrid w:val="0"/>
        <w:spacing w:after="312" w:afterLines="100" w:line="300" w:lineRule="auto"/>
        <w:ind w:firstLine="460" w:firstLineChars="200"/>
        <w:rPr>
          <w:sz w:val="23"/>
          <w:szCs w:val="23"/>
        </w:rPr>
      </w:pPr>
      <w:r>
        <w:rPr>
          <w:sz w:val="23"/>
          <w:szCs w:val="23"/>
        </w:rPr>
        <w:t>38、认真排查、调处各类矛盾，及时消除不稳定因素，杜绝各类社会矛盾引发的群体性事件的发生。</w:t>
      </w:r>
    </w:p>
    <w:p>
      <w:pPr>
        <w:pStyle w:val="28"/>
        <w:adjustRightInd w:val="0"/>
        <w:snapToGrid w:val="0"/>
        <w:spacing w:after="312" w:afterLines="100" w:line="300" w:lineRule="auto"/>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28"/>
        <w:adjustRightInd w:val="0"/>
        <w:snapToGrid w:val="0"/>
        <w:spacing w:after="312" w:afterLines="100" w:line="300" w:lineRule="auto"/>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28"/>
        <w:adjustRightInd w:val="0"/>
        <w:snapToGrid w:val="0"/>
        <w:spacing w:after="312" w:afterLines="100" w:line="300" w:lineRule="auto"/>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28"/>
        <w:adjustRightInd w:val="0"/>
        <w:snapToGrid w:val="0"/>
        <w:spacing w:after="312" w:afterLines="100" w:line="300" w:lineRule="auto"/>
        <w:ind w:firstLine="460" w:firstLineChars="200"/>
        <w:rPr>
          <w:sz w:val="23"/>
          <w:szCs w:val="23"/>
        </w:rPr>
      </w:pPr>
      <w:r>
        <w:rPr>
          <w:sz w:val="23"/>
          <w:szCs w:val="23"/>
        </w:rPr>
        <w:t>42、负责工程建设期间施工队伍中的计划生育工作，做好孕情监测，确保无计划外生育的情况发生。</w:t>
      </w:r>
    </w:p>
    <w:p>
      <w:pPr>
        <w:pStyle w:val="28"/>
        <w:adjustRightInd w:val="0"/>
        <w:snapToGrid w:val="0"/>
        <w:spacing w:after="312" w:afterLines="100" w:line="300" w:lineRule="auto"/>
        <w:ind w:firstLine="345" w:firstLineChars="150"/>
        <w:rPr>
          <w:sz w:val="23"/>
          <w:szCs w:val="23"/>
        </w:rPr>
      </w:pPr>
      <w:r>
        <w:rPr>
          <w:sz w:val="23"/>
          <w:szCs w:val="23"/>
        </w:rPr>
        <w:t>（五）消防安全管理</w:t>
      </w:r>
    </w:p>
    <w:p>
      <w:pPr>
        <w:pStyle w:val="28"/>
        <w:adjustRightInd w:val="0"/>
        <w:snapToGrid w:val="0"/>
        <w:spacing w:after="312" w:afterLines="100" w:line="300" w:lineRule="auto"/>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28"/>
        <w:adjustRightInd w:val="0"/>
        <w:snapToGrid w:val="0"/>
        <w:spacing w:after="312" w:afterLines="100" w:line="300" w:lineRule="auto"/>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28"/>
        <w:adjustRightInd w:val="0"/>
        <w:snapToGrid w:val="0"/>
        <w:spacing w:after="312" w:afterLines="100" w:line="300" w:lineRule="auto"/>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28"/>
        <w:adjustRightInd w:val="0"/>
        <w:snapToGrid w:val="0"/>
        <w:spacing w:after="312" w:afterLines="100" w:line="300" w:lineRule="auto"/>
        <w:ind w:firstLine="460" w:firstLineChars="200"/>
        <w:rPr>
          <w:sz w:val="23"/>
          <w:szCs w:val="23"/>
        </w:rPr>
      </w:pPr>
      <w:r>
        <w:rPr>
          <w:sz w:val="23"/>
          <w:szCs w:val="23"/>
        </w:rPr>
        <w:t>46、对施工人员进行消防安全教育，使其熟悉本岗位防火措施、遇险报警、初期扑救及自救逃生的知识和技能。</w:t>
      </w:r>
    </w:p>
    <w:p>
      <w:pPr>
        <w:pStyle w:val="28"/>
        <w:adjustRightInd w:val="0"/>
        <w:snapToGrid w:val="0"/>
        <w:spacing w:after="312" w:afterLines="100" w:line="300" w:lineRule="auto"/>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28"/>
        <w:adjustRightInd w:val="0"/>
        <w:snapToGrid w:val="0"/>
        <w:spacing w:after="312" w:afterLines="100" w:line="300" w:lineRule="auto"/>
        <w:ind w:firstLine="460" w:firstLineChars="200"/>
        <w:rPr>
          <w:sz w:val="23"/>
          <w:szCs w:val="23"/>
        </w:rPr>
      </w:pPr>
      <w:r>
        <w:rPr>
          <w:sz w:val="23"/>
          <w:szCs w:val="23"/>
        </w:rPr>
        <w:t>（六）交通安全管理</w:t>
      </w:r>
    </w:p>
    <w:p>
      <w:pPr>
        <w:pStyle w:val="28"/>
        <w:adjustRightInd w:val="0"/>
        <w:snapToGrid w:val="0"/>
        <w:spacing w:after="312" w:afterLines="100" w:line="300" w:lineRule="auto"/>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28"/>
        <w:adjustRightInd w:val="0"/>
        <w:snapToGrid w:val="0"/>
        <w:spacing w:after="312" w:afterLines="100" w:line="300" w:lineRule="auto"/>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8"/>
        <w:adjustRightInd w:val="0"/>
        <w:snapToGrid w:val="0"/>
        <w:spacing w:after="312" w:afterLines="100" w:line="300" w:lineRule="auto"/>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28"/>
        <w:adjustRightInd w:val="0"/>
        <w:snapToGrid w:val="0"/>
        <w:spacing w:after="312" w:afterLines="100" w:line="300" w:lineRule="auto"/>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28"/>
        <w:adjustRightInd w:val="0"/>
        <w:snapToGrid w:val="0"/>
        <w:spacing w:after="312" w:afterLines="100" w:line="300" w:lineRule="auto"/>
        <w:ind w:firstLine="460" w:firstLineChars="200"/>
        <w:rPr>
          <w:sz w:val="23"/>
          <w:szCs w:val="23"/>
        </w:rPr>
      </w:pPr>
      <w:r>
        <w:rPr>
          <w:sz w:val="23"/>
          <w:szCs w:val="23"/>
        </w:rPr>
        <w:t>52、在施工现场内及进、出口处设置必要的交通标志，预防交通事故的发生。</w:t>
      </w:r>
    </w:p>
    <w:p>
      <w:pPr>
        <w:pStyle w:val="28"/>
        <w:adjustRightInd w:val="0"/>
        <w:snapToGrid w:val="0"/>
        <w:spacing w:after="312" w:afterLines="100" w:line="300" w:lineRule="auto"/>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28"/>
        <w:adjustRightInd w:val="0"/>
        <w:snapToGrid w:val="0"/>
        <w:spacing w:after="312" w:afterLines="100" w:line="300" w:lineRule="auto"/>
        <w:ind w:firstLine="460" w:firstLineChars="200"/>
        <w:rPr>
          <w:sz w:val="23"/>
          <w:szCs w:val="23"/>
        </w:rPr>
      </w:pPr>
      <w:r>
        <w:rPr>
          <w:sz w:val="23"/>
          <w:szCs w:val="23"/>
        </w:rPr>
        <w:t>四、违约责任</w:t>
      </w:r>
    </w:p>
    <w:p>
      <w:pPr>
        <w:pStyle w:val="28"/>
        <w:adjustRightInd w:val="0"/>
        <w:snapToGrid w:val="0"/>
        <w:spacing w:after="312" w:afterLines="100" w:line="300" w:lineRule="auto"/>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28"/>
        <w:snapToGrid w:val="0"/>
        <w:spacing w:after="312" w:afterLines="100" w:line="300" w:lineRule="auto"/>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28"/>
        <w:adjustRightInd w:val="0"/>
        <w:snapToGrid w:val="0"/>
        <w:spacing w:after="312" w:afterLines="100" w:line="300" w:lineRule="auto"/>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28"/>
        <w:spacing w:after="312" w:afterLines="100" w:line="300" w:lineRule="auto"/>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28"/>
        <w:adjustRightInd w:val="0"/>
        <w:snapToGrid w:val="0"/>
        <w:spacing w:after="312" w:afterLines="100" w:line="300" w:lineRule="auto"/>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28"/>
        <w:adjustRightInd w:val="0"/>
        <w:snapToGrid w:val="0"/>
        <w:spacing w:after="312" w:afterLines="100" w:line="300" w:lineRule="auto"/>
        <w:ind w:firstLine="460" w:firstLineChars="200"/>
        <w:rPr>
          <w:sz w:val="23"/>
          <w:szCs w:val="23"/>
        </w:rPr>
      </w:pPr>
      <w:r>
        <w:rPr>
          <w:sz w:val="23"/>
          <w:szCs w:val="23"/>
        </w:rPr>
        <w:t>五、本协议书附于《</w:t>
      </w:r>
      <w:r>
        <w:rPr>
          <w:sz w:val="23"/>
          <w:szCs w:val="23"/>
          <w:u w:val="single"/>
        </w:rPr>
        <w:t xml:space="preserve">                        </w:t>
      </w:r>
      <w:r>
        <w:rPr>
          <w:sz w:val="23"/>
          <w:szCs w:val="23"/>
        </w:rPr>
        <w:t>施工合同》后，本协议书自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28"/>
        <w:adjustRightInd w:val="0"/>
        <w:snapToGrid w:val="0"/>
        <w:spacing w:after="312" w:afterLines="100" w:line="300" w:lineRule="auto"/>
        <w:ind w:firstLine="460" w:firstLineChars="200"/>
        <w:rPr>
          <w:sz w:val="23"/>
          <w:szCs w:val="23"/>
        </w:rPr>
      </w:pPr>
    </w:p>
    <w:p>
      <w:pPr>
        <w:pStyle w:val="28"/>
        <w:adjustRightInd w:val="0"/>
        <w:snapToGrid w:val="0"/>
        <w:spacing w:after="312"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312" w:beforeLines="100" w:line="300" w:lineRule="auto"/>
        <w:rPr>
          <w:rFonts w:ascii="Times New Roman" w:hAnsi="Times New Roman"/>
          <w:sz w:val="23"/>
          <w:szCs w:val="23"/>
        </w:rPr>
      </w:pPr>
    </w:p>
    <w:p>
      <w:pPr>
        <w:widowControl/>
        <w:jc w:val="left"/>
        <w:rPr>
          <w:rFonts w:ascii="Times New Roman" w:hAnsi="Times New Roman" w:eastAsiaTheme="minorEastAsia"/>
          <w:sz w:val="23"/>
          <w:szCs w:val="23"/>
        </w:rPr>
      </w:pP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10" w:name="_Hlk126741364"/>
      <w:r>
        <w:rPr>
          <w:rFonts w:hint="eastAsia" w:ascii="Times New Roman" w:hAnsi="Times New Roman" w:eastAsiaTheme="minorEastAsia"/>
          <w:b/>
          <w:bCs/>
          <w:sz w:val="23"/>
          <w:szCs w:val="23"/>
        </w:rPr>
        <w:t>附件</w:t>
      </w:r>
      <w:r>
        <w:rPr>
          <w:rFonts w:hint="eastAsia" w:eastAsiaTheme="minorEastAsia"/>
          <w:b/>
          <w:bCs/>
          <w:sz w:val="23"/>
          <w:szCs w:val="23"/>
          <w:lang w:val="en-US" w:eastAsia="zh-CN"/>
        </w:rPr>
        <w:t>4</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sz w:val="23"/>
          <w:szCs w:val="23"/>
          <w:lang w:val="en-US" w:eastAsia="zh-CN"/>
        </w:rPr>
        <w:t>杭州萧山国际机场汉莎航空食品有限</w:t>
      </w:r>
      <w:r>
        <w:rPr>
          <w:rFonts w:hint="eastAsia" w:ascii="Times New Roman" w:hAnsi="Times New Roman" w:eastAsiaTheme="minorEastAsia"/>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宋体" w:hAnsi="宋体" w:eastAsia="宋体" w:cs="Times New Roman"/>
          <w:b/>
          <w:bCs/>
          <w:spacing w:val="-6"/>
          <w:kern w:val="2"/>
          <w:sz w:val="23"/>
          <w:szCs w:val="23"/>
          <w:lang w:val="en-US" w:eastAsia="zh-CN" w:bidi="ar-SA"/>
        </w:rPr>
        <w:t>杭州萧山国际机场汉莎航空食品有限公司</w:t>
      </w:r>
      <w:r>
        <w:rPr>
          <w:rFonts w:hint="eastAsia" w:ascii="宋体" w:hAnsi="宋体" w:cs="Times New Roman"/>
          <w:b/>
          <w:bCs/>
          <w:spacing w:val="-6"/>
          <w:kern w:val="2"/>
          <w:sz w:val="23"/>
          <w:szCs w:val="23"/>
          <w:lang w:val="en-US" w:eastAsia="zh-CN" w:bidi="ar-SA"/>
        </w:rPr>
        <w:t>停车场地面餐饮服务点玻璃隔断装饰项目</w:t>
      </w:r>
      <w:r>
        <w:rPr>
          <w:rFonts w:hint="eastAsia" w:ascii="Times New Roman" w:hAnsi="Times New Roman" w:eastAsiaTheme="minorEastAsia"/>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center"/>
        <w:rPr>
          <w:rFonts w:hint="eastAsia" w:ascii="Times New Roman" w:hAnsi="Times New Roman" w:eastAsiaTheme="minorEastAsia"/>
          <w:color w:val="000000"/>
          <w:sz w:val="23"/>
          <w:szCs w:val="23"/>
          <w:lang w:eastAsia="zh-CN"/>
        </w:rPr>
      </w:pPr>
      <w:r>
        <w:rPr>
          <w:rFonts w:hint="eastAsia" w:ascii="Times New Roman" w:hAnsi="Times New Roman" w:eastAsiaTheme="minorEastAsia"/>
          <w:color w:val="000000"/>
          <w:sz w:val="23"/>
          <w:szCs w:val="23"/>
        </w:rPr>
        <w:t>法定代表人(或授权代表)签字：</w:t>
      </w:r>
      <w:r>
        <w:rPr>
          <w:rFonts w:hint="eastAsia" w:eastAsiaTheme="minorEastAsia"/>
          <w:color w:val="000000"/>
          <w:sz w:val="23"/>
          <w:szCs w:val="23"/>
          <w:lang w:val="en-US" w:eastAsia="zh-CN"/>
        </w:rPr>
        <w:t xml:space="preserve"> </w:t>
      </w:r>
    </w:p>
    <w:p>
      <w:pPr>
        <w:adjustRightInd w:val="0"/>
        <w:snapToGrid w:val="0"/>
        <w:spacing w:after="312" w:afterLines="100" w:line="300" w:lineRule="auto"/>
        <w:ind w:firstLine="2760" w:firstLineChars="1200"/>
        <w:jc w:val="both"/>
        <w:rPr>
          <w:rFonts w:hint="eastAsia" w:eastAsiaTheme="minorEastAsia"/>
          <w:color w:val="000000"/>
          <w:sz w:val="23"/>
          <w:szCs w:val="23"/>
          <w:lang w:val="en-US" w:eastAsia="zh-CN"/>
        </w:rPr>
      </w:pPr>
      <w:r>
        <w:rPr>
          <w:rFonts w:hint="eastAsia" w:ascii="Times New Roman" w:hAnsi="Times New Roman" w:eastAsiaTheme="minorEastAsia"/>
          <w:color w:val="000000"/>
          <w:sz w:val="23"/>
          <w:szCs w:val="23"/>
        </w:rPr>
        <w:t>盖章：</w:t>
      </w:r>
      <w:r>
        <w:rPr>
          <w:rFonts w:hint="eastAsia" w:eastAsiaTheme="minorEastAsia"/>
          <w:color w:val="000000"/>
          <w:sz w:val="23"/>
          <w:szCs w:val="23"/>
          <w:lang w:val="en-US" w:eastAsia="zh-CN"/>
        </w:rPr>
        <w:t xml:space="preserve"> </w:t>
      </w:r>
    </w:p>
    <w:p>
      <w:pPr>
        <w:adjustRightInd w:val="0"/>
        <w:snapToGrid w:val="0"/>
        <w:spacing w:after="312" w:afterLines="100" w:line="300" w:lineRule="auto"/>
        <w:ind w:firstLine="2760" w:firstLineChars="1200"/>
        <w:jc w:val="both"/>
        <w:rPr>
          <w:rFonts w:ascii="Times New Roman" w:hAnsi="Times New Roman"/>
          <w:sz w:val="23"/>
          <w:szCs w:val="23"/>
        </w:rPr>
      </w:pPr>
      <w:r>
        <w:rPr>
          <w:rFonts w:hint="eastAsia" w:ascii="Times New Roman" w:hAnsi="Times New Roman" w:eastAsiaTheme="minorEastAsia"/>
          <w:color w:val="000000"/>
          <w:sz w:val="23"/>
          <w:szCs w:val="23"/>
        </w:rPr>
        <w:t>日期：</w:t>
      </w:r>
      <w:bookmarkEnd w:id="10"/>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11" w:name="_Hlk126741385"/>
      <w:r>
        <w:rPr>
          <w:rFonts w:hint="eastAsia" w:ascii="Times New Roman" w:hAnsi="Times New Roman" w:eastAsiaTheme="minorEastAsia"/>
          <w:b/>
          <w:bCs/>
          <w:sz w:val="23"/>
          <w:szCs w:val="23"/>
        </w:rPr>
        <w:t>附件</w:t>
      </w:r>
      <w:r>
        <w:rPr>
          <w:rFonts w:hint="eastAsia" w:eastAsiaTheme="minorEastAsia"/>
          <w:b/>
          <w:bCs/>
          <w:sz w:val="23"/>
          <w:szCs w:val="23"/>
          <w:lang w:val="en-US" w:eastAsia="zh-CN"/>
        </w:rPr>
        <w:t>5</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hint="eastAsia"/>
          <w:sz w:val="23"/>
          <w:szCs w:val="23"/>
          <w:lang w:val="en-US" w:eastAsia="zh-CN"/>
        </w:rPr>
        <w:t>杭州萧山国际机场汉莎航空食品有限</w:t>
      </w:r>
      <w:r>
        <w:rPr>
          <w:rFonts w:ascii="Times New Roman" w:hAnsi="Times New Roman" w:eastAsiaTheme="minorEastAsia"/>
          <w:bCs/>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宋体" w:hAnsi="宋体" w:eastAsia="宋体" w:cs="Times New Roman"/>
          <w:b/>
          <w:bCs/>
          <w:spacing w:val="-6"/>
          <w:kern w:val="2"/>
          <w:sz w:val="23"/>
          <w:szCs w:val="23"/>
          <w:lang w:val="en-US" w:eastAsia="zh-CN" w:bidi="ar-SA"/>
        </w:rPr>
        <w:t>杭州萧山国际机场汉莎航空食品有限公司</w:t>
      </w:r>
      <w:r>
        <w:rPr>
          <w:rFonts w:hint="eastAsia" w:ascii="宋体" w:hAnsi="宋体" w:cs="Times New Roman"/>
          <w:b/>
          <w:bCs/>
          <w:spacing w:val="-6"/>
          <w:kern w:val="2"/>
          <w:sz w:val="23"/>
          <w:szCs w:val="23"/>
          <w:lang w:val="en-US" w:eastAsia="zh-CN" w:bidi="ar-SA"/>
        </w:rPr>
        <w:t>停车场地面餐饮服务点玻璃隔断装饰项目</w:t>
      </w:r>
      <w:r>
        <w:rPr>
          <w:rFonts w:hint="eastAsia" w:ascii="Times New Roman" w:hAnsi="Times New Roman" w:eastAsiaTheme="minorEastAsia"/>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5"/>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6"/>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5"/>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5"/>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5"/>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11"/>
    <w:p>
      <w:pPr>
        <w:spacing w:before="156" w:beforeLines="50" w:after="156" w:afterLines="50" w:line="300" w:lineRule="auto"/>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pStyle w:val="11"/>
        <w:rPr>
          <w:rFonts w:ascii="Times New Roman" w:hAnsi="Times New Roman" w:eastAsiaTheme="minorEastAsia"/>
          <w:sz w:val="23"/>
          <w:szCs w:val="23"/>
        </w:rPr>
      </w:pPr>
    </w:p>
    <w:p>
      <w:pPr>
        <w:spacing w:before="156" w:beforeLines="50" w:after="156" w:afterLines="50" w:line="300" w:lineRule="auto"/>
        <w:rPr>
          <w:rFonts w:hint="default" w:ascii="Times New Roman" w:hAnsi="Times New Roman" w:eastAsiaTheme="minorEastAsia"/>
          <w:sz w:val="23"/>
          <w:szCs w:val="23"/>
          <w:lang w:val="en-US" w:eastAsia="zh-CN"/>
        </w:rPr>
      </w:pPr>
      <w:r>
        <w:rPr>
          <w:rFonts w:hint="eastAsia" w:eastAsiaTheme="minorEastAsia"/>
          <w:sz w:val="23"/>
          <w:szCs w:val="23"/>
          <w:lang w:val="en-US" w:eastAsia="zh-CN"/>
        </w:rPr>
        <w:t>附件6：</w:t>
      </w:r>
    </w:p>
    <w:p>
      <w:pPr>
        <w:pageBreakBefore w:val="0"/>
        <w:widowControl w:val="0"/>
        <w:kinsoku/>
        <w:wordWrap/>
        <w:overflowPunct/>
        <w:topLinePunct w:val="0"/>
        <w:bidi w:val="0"/>
        <w:adjustRightInd/>
        <w:snapToGrid/>
        <w:spacing w:line="560" w:lineRule="exact"/>
        <w:jc w:val="center"/>
        <w:textAlignment w:val="auto"/>
        <w:outlineLvl w:val="0"/>
        <w:rPr>
          <w:rFonts w:hint="default" w:ascii="Times New Roman" w:hAnsi="Times New Roman" w:eastAsia="方正小标宋简体" w:cstheme="minorBidi"/>
          <w:sz w:val="32"/>
          <w:szCs w:val="32"/>
        </w:rPr>
      </w:pPr>
      <w:r>
        <w:rPr>
          <w:rFonts w:hint="eastAsia" w:ascii="Times New Roman" w:hAnsi="Times New Roman" w:eastAsia="方正小标宋简体" w:cstheme="minorBidi"/>
          <w:sz w:val="32"/>
          <w:szCs w:val="32"/>
        </w:rPr>
        <w:t>航空安全保卫协议</w:t>
      </w:r>
    </w:p>
    <w:p>
      <w:pPr>
        <w:keepNext w:val="0"/>
        <w:keepLines w:val="0"/>
        <w:pageBreakBefore w:val="0"/>
        <w:widowControl w:val="0"/>
        <w:kinsoku/>
        <w:wordWrap/>
        <w:overflowPunct/>
        <w:topLinePunct w:val="0"/>
        <w:bidi w:val="0"/>
        <w:adjustRightInd/>
        <w:snapToGrid/>
        <w:spacing w:line="560" w:lineRule="atLeast"/>
        <w:textAlignment w:val="auto"/>
        <w:outlineLvl w:val="0"/>
        <w:rPr>
          <w:rFonts w:hint="eastAsia" w:asciiTheme="minorEastAsia" w:hAnsiTheme="minorEastAsia" w:eastAsiaTheme="minorEastAsia" w:cstheme="minorEastAsia"/>
          <w:b w:val="0"/>
          <w:bCs/>
          <w:sz w:val="23"/>
          <w:szCs w:val="23"/>
          <w:lang w:val="en-US" w:eastAsia="zh-CN"/>
        </w:rPr>
      </w:pPr>
      <w:r>
        <w:rPr>
          <w:rFonts w:hint="eastAsia" w:asciiTheme="minorEastAsia" w:hAnsiTheme="minorEastAsia" w:eastAsiaTheme="minorEastAsia" w:cstheme="minorEastAsia"/>
          <w:b/>
          <w:sz w:val="23"/>
          <w:szCs w:val="23"/>
        </w:rPr>
        <w:t>甲</w:t>
      </w:r>
      <w:r>
        <w:rPr>
          <w:rFonts w:hint="eastAsia" w:asciiTheme="minorEastAsia" w:hAnsiTheme="minorEastAsia" w:eastAsiaTheme="minorEastAsia" w:cstheme="minorEastAsia"/>
          <w:b/>
          <w:sz w:val="23"/>
          <w:szCs w:val="23"/>
          <w:lang w:val="en-US" w:eastAsia="zh-CN"/>
        </w:rPr>
        <w:t xml:space="preserve">  </w:t>
      </w:r>
      <w:r>
        <w:rPr>
          <w:rFonts w:hint="eastAsia" w:asciiTheme="minorEastAsia" w:hAnsiTheme="minorEastAsia" w:eastAsiaTheme="minorEastAsia" w:cstheme="minorEastAsia"/>
          <w:b/>
          <w:sz w:val="23"/>
          <w:szCs w:val="23"/>
        </w:rPr>
        <w:t>方</w:t>
      </w:r>
      <w:r>
        <w:rPr>
          <w:rFonts w:hint="eastAsia" w:asciiTheme="minorEastAsia" w:hAnsiTheme="minorEastAsia" w:eastAsiaTheme="minorEastAsia" w:cstheme="minorEastAsia"/>
          <w:b/>
          <w:color w:val="000000"/>
          <w:sz w:val="23"/>
          <w:szCs w:val="23"/>
        </w:rPr>
        <w:t>:</w:t>
      </w:r>
      <w:r>
        <w:rPr>
          <w:rFonts w:hint="eastAsia" w:asciiTheme="minorEastAsia" w:hAnsiTheme="minorEastAsia" w:eastAsiaTheme="minorEastAsia" w:cstheme="minorEastAsia"/>
          <w:b/>
          <w:sz w:val="23"/>
          <w:szCs w:val="23"/>
        </w:rPr>
        <w:t xml:space="preserve"> </w:t>
      </w:r>
      <w:r>
        <w:rPr>
          <w:rFonts w:hint="eastAsia" w:asciiTheme="minorEastAsia" w:hAnsiTheme="minorEastAsia" w:eastAsiaTheme="minorEastAsia" w:cstheme="minorEastAsia"/>
          <w:b w:val="0"/>
          <w:bCs/>
          <w:sz w:val="23"/>
          <w:szCs w:val="23"/>
          <w:lang w:val="en-US" w:eastAsia="zh-CN"/>
        </w:rPr>
        <w:t>杭州萧山国际机场汉莎航空食品有限公司</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住所地：</w:t>
      </w:r>
      <w:r>
        <w:rPr>
          <w:rFonts w:hint="eastAsia" w:asciiTheme="minorEastAsia" w:hAnsiTheme="minorEastAsia" w:eastAsiaTheme="minorEastAsia" w:cstheme="minorEastAsia"/>
          <w:kern w:val="2"/>
          <w:sz w:val="23"/>
          <w:szCs w:val="23"/>
          <w:lang w:val="en-US" w:eastAsia="zh-CN"/>
        </w:rPr>
        <w:t>杭州萧山国际机场内浙航路150号</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eastAsia="zh-CN"/>
        </w:rPr>
        <w:t>法定代表人：</w:t>
      </w:r>
      <w:r>
        <w:rPr>
          <w:rFonts w:hint="eastAsia" w:asciiTheme="minorEastAsia" w:hAnsiTheme="minorEastAsia" w:eastAsiaTheme="minorEastAsia" w:cstheme="minorEastAsia"/>
          <w:kern w:val="2"/>
          <w:sz w:val="23"/>
          <w:szCs w:val="23"/>
          <w:lang w:val="en-US" w:eastAsia="zh-CN"/>
        </w:rPr>
        <w:t>李斌</w:t>
      </w:r>
    </w:p>
    <w:p>
      <w:pPr>
        <w:keepNext w:val="0"/>
        <w:keepLines w:val="0"/>
        <w:pageBreakBefore w:val="0"/>
        <w:widowControl w:val="0"/>
        <w:kinsoku/>
        <w:wordWrap/>
        <w:overflowPunct/>
        <w:topLinePunct w:val="0"/>
        <w:bidi w:val="0"/>
        <w:adjustRightInd/>
        <w:snapToGrid/>
        <w:spacing w:line="560" w:lineRule="atLeast"/>
        <w:textAlignment w:val="auto"/>
        <w:outlineLvl w:val="0"/>
        <w:rPr>
          <w:rFonts w:hint="eastAsia" w:asciiTheme="minorEastAsia" w:hAnsiTheme="minorEastAsia" w:eastAsiaTheme="minorEastAsia" w:cstheme="minorEastAsia"/>
          <w:b w:val="0"/>
          <w:bCs/>
          <w:sz w:val="23"/>
          <w:szCs w:val="23"/>
          <w:lang w:val="en-US" w:eastAsia="zh-CN"/>
        </w:rPr>
      </w:pPr>
      <w:r>
        <w:rPr>
          <w:rFonts w:hint="eastAsia" w:asciiTheme="minorEastAsia" w:hAnsiTheme="minorEastAsia" w:eastAsiaTheme="minorEastAsia" w:cstheme="minorEastAsia"/>
          <w:b/>
          <w:bCs w:val="0"/>
          <w:sz w:val="23"/>
          <w:szCs w:val="23"/>
          <w:lang w:val="en-US" w:eastAsia="zh-CN"/>
        </w:rPr>
        <w:t>乙  方：</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rPr>
        <w:t>住所地：</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eastAsia="zh-CN"/>
        </w:rPr>
        <w:t>法定代表人：</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为落实</w:t>
      </w:r>
      <w:r>
        <w:rPr>
          <w:rFonts w:hint="eastAsia" w:asciiTheme="minorEastAsia" w:hAnsiTheme="minorEastAsia" w:eastAsiaTheme="minorEastAsia" w:cstheme="minorEastAsia"/>
          <w:sz w:val="23"/>
          <w:szCs w:val="23"/>
          <w:lang w:eastAsia="zh-CN"/>
        </w:rPr>
        <w:t>国家</w:t>
      </w:r>
      <w:r>
        <w:rPr>
          <w:rFonts w:hint="eastAsia" w:asciiTheme="minorEastAsia" w:hAnsiTheme="minorEastAsia" w:eastAsiaTheme="minorEastAsia" w:cstheme="minorEastAsia"/>
          <w:sz w:val="23"/>
          <w:szCs w:val="23"/>
        </w:rPr>
        <w:t>民用航空局航空安全保卫工作要求，防范和及时处置各类非法干扰民用航空安全行为，</w:t>
      </w:r>
      <w:r>
        <w:rPr>
          <w:rFonts w:hint="eastAsia" w:asciiTheme="minorEastAsia" w:hAnsiTheme="minorEastAsia" w:eastAsiaTheme="minorEastAsia" w:cstheme="minorEastAsia"/>
          <w:kern w:val="2"/>
          <w:sz w:val="23"/>
          <w:szCs w:val="23"/>
        </w:rPr>
        <w:t>落实安全生产责任制，维护民航运输和生产的正常秩序，保证飞行安全、空防安全，</w:t>
      </w:r>
      <w:r>
        <w:rPr>
          <w:rFonts w:hint="eastAsia" w:asciiTheme="minorEastAsia" w:hAnsiTheme="minorEastAsia" w:eastAsiaTheme="minorEastAsia" w:cstheme="minorEastAsia"/>
          <w:sz w:val="23"/>
          <w:szCs w:val="23"/>
        </w:rPr>
        <w:t>确保航空运输有序运行，经甲乙双方协商，现就共同做好航空安保工作的有关事项，明确甲乙双方的责任和义务，达成如下协议。</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第一条  协议签订的依据</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《国际民用航空公约》附件17</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《中华人民共和国民用航空法》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3.</w:t>
      </w:r>
      <w:r>
        <w:rPr>
          <w:rFonts w:hint="eastAsia" w:asciiTheme="minorEastAsia" w:hAnsiTheme="minorEastAsia" w:eastAsiaTheme="minorEastAsia" w:cstheme="minorEastAsia"/>
          <w:sz w:val="23"/>
          <w:szCs w:val="23"/>
        </w:rPr>
        <w:t>《中华人民共和国民法典》</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4.</w:t>
      </w:r>
      <w:r>
        <w:rPr>
          <w:rFonts w:hint="eastAsia" w:asciiTheme="minorEastAsia" w:hAnsiTheme="minorEastAsia" w:eastAsiaTheme="minorEastAsia" w:cstheme="minorEastAsia"/>
          <w:sz w:val="23"/>
          <w:szCs w:val="23"/>
        </w:rPr>
        <w:t>《中华人民共和国安全生产法》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5.</w:t>
      </w:r>
      <w:r>
        <w:rPr>
          <w:rFonts w:hint="eastAsia" w:asciiTheme="minorEastAsia" w:hAnsiTheme="minorEastAsia" w:eastAsiaTheme="minorEastAsia" w:cstheme="minorEastAsia"/>
          <w:sz w:val="23"/>
          <w:szCs w:val="23"/>
        </w:rPr>
        <w:t>《中华人民共和国反恐怖主义法》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6.</w:t>
      </w:r>
      <w:r>
        <w:rPr>
          <w:rFonts w:hint="eastAsia" w:asciiTheme="minorEastAsia" w:hAnsiTheme="minorEastAsia" w:eastAsiaTheme="minorEastAsia" w:cstheme="minorEastAsia"/>
          <w:sz w:val="23"/>
          <w:szCs w:val="23"/>
        </w:rPr>
        <w:t>《中华人民共和国民用航空安全保卫条例》</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7.</w:t>
      </w:r>
      <w:r>
        <w:rPr>
          <w:rFonts w:hint="eastAsia" w:asciiTheme="minorEastAsia" w:hAnsiTheme="minorEastAsia" w:eastAsiaTheme="minorEastAsia" w:cstheme="minorEastAsia"/>
          <w:sz w:val="23"/>
          <w:szCs w:val="23"/>
        </w:rPr>
        <w:t>《国家民用航空安全保卫方案》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8.</w:t>
      </w:r>
      <w:r>
        <w:rPr>
          <w:rFonts w:hint="eastAsia" w:asciiTheme="minorEastAsia" w:hAnsiTheme="minorEastAsia" w:eastAsiaTheme="minorEastAsia" w:cstheme="minorEastAsia"/>
          <w:sz w:val="23"/>
          <w:szCs w:val="23"/>
        </w:rPr>
        <w:t>《国家民用航空安全保卫质量控制</w:t>
      </w:r>
      <w:r>
        <w:rPr>
          <w:rFonts w:hint="eastAsia" w:asciiTheme="minorEastAsia" w:hAnsiTheme="minorEastAsia" w:eastAsiaTheme="minorEastAsia" w:cstheme="minorEastAsia"/>
          <w:sz w:val="23"/>
          <w:szCs w:val="23"/>
          <w:lang w:eastAsia="zh-CN"/>
        </w:rPr>
        <w:t>方案</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9.</w:t>
      </w:r>
      <w:r>
        <w:rPr>
          <w:rFonts w:hint="eastAsia" w:asciiTheme="minorEastAsia" w:hAnsiTheme="minorEastAsia" w:eastAsiaTheme="minorEastAsia" w:cstheme="minorEastAsia"/>
          <w:sz w:val="23"/>
          <w:szCs w:val="23"/>
        </w:rPr>
        <w:t>《国家民用航空安全保卫培训方案》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10.</w:t>
      </w:r>
      <w:r>
        <w:rPr>
          <w:rFonts w:hint="eastAsia" w:asciiTheme="minorEastAsia" w:hAnsiTheme="minorEastAsia" w:eastAsiaTheme="minorEastAsia" w:cstheme="minorEastAsia"/>
          <w:sz w:val="23"/>
          <w:szCs w:val="23"/>
        </w:rPr>
        <w:t>《民用航空安全检查规则》</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sz w:val="23"/>
          <w:szCs w:val="23"/>
          <w:lang w:val="en-US" w:eastAsia="zh-CN"/>
        </w:rPr>
        <w:t>11.</w:t>
      </w:r>
      <w:r>
        <w:rPr>
          <w:rFonts w:hint="eastAsia" w:asciiTheme="minorEastAsia" w:hAnsiTheme="minorEastAsia" w:eastAsiaTheme="minorEastAsia" w:cstheme="minorEastAsia"/>
          <w:color w:val="auto"/>
          <w:sz w:val="23"/>
          <w:szCs w:val="23"/>
        </w:rPr>
        <w:t>《</w:t>
      </w:r>
      <w:r>
        <w:rPr>
          <w:rFonts w:hint="eastAsia" w:asciiTheme="minorEastAsia" w:hAnsiTheme="minorEastAsia" w:eastAsiaTheme="minorEastAsia" w:cstheme="minorEastAsia"/>
          <w:color w:val="auto"/>
          <w:sz w:val="23"/>
          <w:szCs w:val="23"/>
          <w:lang w:val="en-US" w:eastAsia="zh-CN"/>
        </w:rPr>
        <w:t>杭州萧山国际机场</w:t>
      </w:r>
      <w:r>
        <w:rPr>
          <w:rFonts w:hint="eastAsia" w:asciiTheme="minorEastAsia" w:hAnsiTheme="minorEastAsia" w:eastAsiaTheme="minorEastAsia" w:cstheme="minorEastAsia"/>
          <w:color w:val="auto"/>
          <w:sz w:val="23"/>
          <w:szCs w:val="23"/>
        </w:rPr>
        <w:t>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sz w:val="23"/>
          <w:szCs w:val="23"/>
          <w:lang w:val="en-US" w:eastAsia="zh-CN"/>
        </w:rPr>
        <w:t>12.</w:t>
      </w:r>
      <w:r>
        <w:rPr>
          <w:rFonts w:hint="eastAsia" w:asciiTheme="minorEastAsia" w:hAnsiTheme="minorEastAsia" w:eastAsiaTheme="minorEastAsia" w:cstheme="minorEastAsia"/>
          <w:color w:val="auto"/>
          <w:sz w:val="23"/>
          <w:szCs w:val="23"/>
        </w:rPr>
        <w:t>《</w:t>
      </w:r>
      <w:r>
        <w:rPr>
          <w:rFonts w:hint="eastAsia" w:asciiTheme="minorEastAsia" w:hAnsiTheme="minorEastAsia" w:eastAsiaTheme="minorEastAsia" w:cstheme="minorEastAsia"/>
          <w:color w:val="auto"/>
          <w:sz w:val="23"/>
          <w:szCs w:val="23"/>
          <w:lang w:val="en-US" w:eastAsia="zh-CN"/>
        </w:rPr>
        <w:t>杭州萧山国际机场汉莎航空食品有限公司</w:t>
      </w:r>
      <w:r>
        <w:rPr>
          <w:rFonts w:hint="eastAsia" w:asciiTheme="minorEastAsia" w:hAnsiTheme="minorEastAsia" w:eastAsiaTheme="minorEastAsia" w:cstheme="minorEastAsia"/>
          <w:color w:val="auto"/>
          <w:sz w:val="23"/>
          <w:szCs w:val="23"/>
        </w:rPr>
        <w:t>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lang w:val="en-US" w:eastAsia="zh-CN"/>
        </w:rPr>
      </w:pPr>
      <w:r>
        <w:rPr>
          <w:rFonts w:hint="eastAsia" w:asciiTheme="minorEastAsia" w:hAnsiTheme="minorEastAsia" w:eastAsiaTheme="minorEastAsia" w:cstheme="minorEastAsia"/>
          <w:color w:val="auto"/>
          <w:sz w:val="23"/>
          <w:szCs w:val="23"/>
          <w:lang w:val="en-US" w:eastAsia="zh-CN"/>
        </w:rPr>
        <w:t>以上</w:t>
      </w:r>
      <w:r>
        <w:rPr>
          <w:rFonts w:hint="eastAsia" w:asciiTheme="minorEastAsia" w:hAnsiTheme="minorEastAsia" w:eastAsiaTheme="minorEastAsia" w:cstheme="minorEastAsia"/>
          <w:color w:val="auto"/>
          <w:kern w:val="2"/>
          <w:sz w:val="23"/>
          <w:szCs w:val="23"/>
          <w:lang w:val="en-US" w:eastAsia="zh-CN"/>
        </w:rPr>
        <w:t>法律、</w:t>
      </w:r>
      <w:r>
        <w:rPr>
          <w:rFonts w:hint="eastAsia" w:asciiTheme="minorEastAsia" w:hAnsiTheme="minorEastAsia" w:eastAsiaTheme="minorEastAsia" w:cstheme="minorEastAsia"/>
          <w:color w:val="auto"/>
          <w:sz w:val="23"/>
          <w:szCs w:val="23"/>
          <w:lang w:val="en-US" w:eastAsia="zh-CN"/>
        </w:rPr>
        <w:t>法规、</w:t>
      </w:r>
      <w:r>
        <w:rPr>
          <w:rFonts w:hint="eastAsia" w:asciiTheme="minorEastAsia" w:hAnsiTheme="minorEastAsia" w:eastAsiaTheme="minorEastAsia" w:cstheme="minorEastAsia"/>
          <w:color w:val="auto"/>
          <w:kern w:val="2"/>
          <w:sz w:val="23"/>
          <w:szCs w:val="23"/>
          <w:lang w:val="en-US" w:eastAsia="zh-CN"/>
        </w:rPr>
        <w:t>规则、</w:t>
      </w:r>
      <w:r>
        <w:rPr>
          <w:rFonts w:hint="eastAsia" w:asciiTheme="minorEastAsia" w:hAnsiTheme="minorEastAsia" w:eastAsiaTheme="minorEastAsia" w:cstheme="minorEastAsia"/>
          <w:color w:val="auto"/>
          <w:sz w:val="23"/>
          <w:szCs w:val="23"/>
          <w:lang w:val="en-US" w:eastAsia="zh-CN"/>
        </w:rPr>
        <w:t>手册</w:t>
      </w:r>
      <w:r>
        <w:rPr>
          <w:rFonts w:hint="eastAsia" w:asciiTheme="minorEastAsia" w:hAnsiTheme="minorEastAsia" w:eastAsiaTheme="minorEastAsia" w:cstheme="minorEastAsia"/>
          <w:color w:val="auto"/>
          <w:kern w:val="2"/>
          <w:sz w:val="23"/>
          <w:szCs w:val="23"/>
          <w:lang w:val="en-US" w:eastAsia="zh-CN"/>
        </w:rPr>
        <w:t>等依据文件包括就该文件不时作出的补充和修改，属于同一类内容的文件，</w:t>
      </w:r>
      <w:r>
        <w:rPr>
          <w:rFonts w:hint="eastAsia" w:asciiTheme="minorEastAsia" w:hAnsiTheme="minorEastAsia" w:eastAsiaTheme="minorEastAsia" w:cstheme="minorEastAsia"/>
          <w:color w:val="auto"/>
          <w:sz w:val="23"/>
          <w:szCs w:val="23"/>
          <w:lang w:val="en-US" w:eastAsia="zh-CN"/>
        </w:rPr>
        <w:t>应以最新有效文本为准。</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lang w:val="en-US" w:eastAsia="zh-CN"/>
        </w:rPr>
      </w:pPr>
      <w:r>
        <w:rPr>
          <w:rFonts w:hint="eastAsia" w:asciiTheme="minorEastAsia" w:hAnsiTheme="minorEastAsia" w:eastAsiaTheme="minorEastAsia" w:cstheme="minorEastAsia"/>
          <w:b/>
          <w:bCs/>
          <w:sz w:val="23"/>
          <w:szCs w:val="23"/>
        </w:rPr>
        <w:t>第二条  职责</w:t>
      </w:r>
      <w:r>
        <w:rPr>
          <w:rFonts w:hint="eastAsia" w:asciiTheme="minorEastAsia" w:hAnsiTheme="minorEastAsia" w:eastAsiaTheme="minorEastAsia" w:cstheme="minorEastAsia"/>
          <w:b/>
          <w:bCs/>
          <w:sz w:val="23"/>
          <w:szCs w:val="23"/>
          <w:lang w:val="en-US" w:eastAsia="zh-CN"/>
        </w:rPr>
        <w:t>要求</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524" w:firstLineChars="228"/>
        <w:textAlignment w:val="auto"/>
        <w:rPr>
          <w:rFonts w:hint="eastAsia" w:asciiTheme="minorEastAsia" w:hAnsiTheme="minorEastAsia" w:eastAsiaTheme="minorEastAsia" w:cstheme="minorEastAsia"/>
          <w:color w:val="auto"/>
          <w:kern w:val="2"/>
          <w:sz w:val="23"/>
          <w:szCs w:val="23"/>
        </w:rPr>
      </w:pPr>
      <w:bookmarkStart w:id="12" w:name="OLE_LINK2"/>
      <w:bookmarkStart w:id="13" w:name="OLE_LINK1"/>
      <w:r>
        <w:rPr>
          <w:rFonts w:hint="eastAsia" w:asciiTheme="minorEastAsia" w:hAnsiTheme="minorEastAsia" w:eastAsiaTheme="minorEastAsia" w:cstheme="minorEastAsia"/>
          <w:color w:val="auto"/>
          <w:kern w:val="2"/>
          <w:sz w:val="23"/>
          <w:szCs w:val="23"/>
        </w:rPr>
        <w:t>1</w:t>
      </w:r>
      <w:r>
        <w:rPr>
          <w:rFonts w:hint="eastAsia" w:asciiTheme="minorEastAsia" w:hAnsiTheme="minorEastAsia" w:eastAsiaTheme="minorEastAsia" w:cstheme="minorEastAsia"/>
          <w:color w:val="auto"/>
          <w:kern w:val="2"/>
          <w:sz w:val="23"/>
          <w:szCs w:val="23"/>
          <w:lang w:val="en-US" w:eastAsia="zh-CN"/>
        </w:rPr>
        <w:t>.</w:t>
      </w:r>
      <w:r>
        <w:rPr>
          <w:rFonts w:hint="eastAsia" w:asciiTheme="minorEastAsia" w:hAnsiTheme="minorEastAsia" w:eastAsiaTheme="minorEastAsia" w:cstheme="minorEastAsia"/>
          <w:color w:val="auto"/>
          <w:kern w:val="2"/>
          <w:sz w:val="23"/>
          <w:szCs w:val="23"/>
        </w:rPr>
        <w:t>甲、乙双方</w:t>
      </w:r>
      <w:r>
        <w:rPr>
          <w:rFonts w:hint="eastAsia" w:asciiTheme="minorEastAsia" w:hAnsiTheme="minorEastAsia" w:eastAsiaTheme="minorEastAsia" w:cstheme="minorEastAsia"/>
          <w:kern w:val="2"/>
          <w:sz w:val="23"/>
          <w:szCs w:val="23"/>
          <w:lang w:eastAsia="zh-CN"/>
        </w:rPr>
        <w:t>应</w:t>
      </w:r>
      <w:r>
        <w:rPr>
          <w:rFonts w:hint="eastAsia" w:asciiTheme="minorEastAsia" w:hAnsiTheme="minorEastAsia" w:eastAsiaTheme="minorEastAsia" w:cstheme="minorEastAsia"/>
          <w:b w:val="0"/>
          <w:i w:val="0"/>
          <w:color w:val="000000"/>
          <w:kern w:val="2"/>
          <w:sz w:val="23"/>
          <w:szCs w:val="23"/>
        </w:rPr>
        <w:t>根据国家航空安全保卫法律</w:t>
      </w:r>
      <w:r>
        <w:rPr>
          <w:rStyle w:val="29"/>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法规</w:t>
      </w:r>
      <w:r>
        <w:rPr>
          <w:rStyle w:val="29"/>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规章</w:t>
      </w:r>
      <w:r>
        <w:rPr>
          <w:rStyle w:val="29"/>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lang w:val="en-US" w:eastAsia="zh-CN"/>
        </w:rPr>
        <w:t>采取</w:t>
      </w:r>
      <w:r>
        <w:rPr>
          <w:rFonts w:hint="eastAsia" w:asciiTheme="minorEastAsia" w:hAnsiTheme="minorEastAsia" w:eastAsiaTheme="minorEastAsia" w:cstheme="minorEastAsia"/>
          <w:b w:val="0"/>
          <w:i w:val="0"/>
          <w:color w:val="000000"/>
          <w:kern w:val="2"/>
          <w:sz w:val="23"/>
          <w:szCs w:val="23"/>
        </w:rPr>
        <w:t>安全保卫</w:t>
      </w:r>
      <w:r>
        <w:rPr>
          <w:rFonts w:hint="eastAsia" w:asciiTheme="minorEastAsia" w:hAnsiTheme="minorEastAsia" w:eastAsiaTheme="minorEastAsia" w:cstheme="minorEastAsia"/>
          <w:b w:val="0"/>
          <w:i w:val="0"/>
          <w:color w:val="000000"/>
          <w:kern w:val="2"/>
          <w:sz w:val="23"/>
          <w:szCs w:val="23"/>
          <w:lang w:val="en-US" w:eastAsia="zh-CN"/>
        </w:rPr>
        <w:t>措施</w:t>
      </w:r>
      <w:r>
        <w:rPr>
          <w:rStyle w:val="29"/>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确保</w:t>
      </w:r>
      <w:r>
        <w:rPr>
          <w:rFonts w:hint="eastAsia" w:asciiTheme="minorEastAsia" w:hAnsiTheme="minorEastAsia" w:eastAsiaTheme="minorEastAsia" w:cstheme="minorEastAsia"/>
          <w:b w:val="0"/>
          <w:i w:val="0"/>
          <w:color w:val="000000"/>
          <w:kern w:val="2"/>
          <w:sz w:val="23"/>
          <w:szCs w:val="23"/>
          <w:lang w:val="en-US" w:eastAsia="zh-CN"/>
        </w:rPr>
        <w:t>措施</w:t>
      </w:r>
      <w:r>
        <w:rPr>
          <w:rFonts w:hint="eastAsia" w:asciiTheme="minorEastAsia" w:hAnsiTheme="minorEastAsia" w:eastAsiaTheme="minorEastAsia" w:cstheme="minorEastAsia"/>
          <w:b w:val="0"/>
          <w:i w:val="0"/>
          <w:color w:val="000000"/>
          <w:kern w:val="2"/>
          <w:sz w:val="23"/>
          <w:szCs w:val="23"/>
        </w:rPr>
        <w:t>的适当和有效</w:t>
      </w:r>
      <w:r>
        <w:rPr>
          <w:rStyle w:val="29"/>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同时将安全保卫</w:t>
      </w:r>
      <w:r>
        <w:rPr>
          <w:rFonts w:hint="eastAsia" w:asciiTheme="minorEastAsia" w:hAnsiTheme="minorEastAsia" w:eastAsiaTheme="minorEastAsia" w:cstheme="minorEastAsia"/>
          <w:b w:val="0"/>
          <w:i w:val="0"/>
          <w:color w:val="000000"/>
          <w:kern w:val="2"/>
          <w:sz w:val="23"/>
          <w:szCs w:val="23"/>
          <w:lang w:val="en-US" w:eastAsia="zh-CN"/>
        </w:rPr>
        <w:t>要求</w:t>
      </w:r>
      <w:r>
        <w:rPr>
          <w:rFonts w:hint="eastAsia" w:asciiTheme="minorEastAsia" w:hAnsiTheme="minorEastAsia" w:eastAsiaTheme="minorEastAsia" w:cstheme="minorEastAsia"/>
          <w:b w:val="0"/>
          <w:i w:val="0"/>
          <w:color w:val="000000"/>
          <w:kern w:val="2"/>
          <w:sz w:val="23"/>
          <w:szCs w:val="23"/>
        </w:rPr>
        <w:t>的有关部分</w:t>
      </w:r>
      <w:r>
        <w:rPr>
          <w:rFonts w:hint="eastAsia" w:asciiTheme="minorEastAsia" w:hAnsiTheme="minorEastAsia" w:eastAsiaTheme="minorEastAsia" w:cstheme="minorEastAsia"/>
          <w:b w:val="0"/>
          <w:i w:val="0"/>
          <w:color w:val="000000"/>
          <w:kern w:val="2"/>
          <w:sz w:val="23"/>
          <w:szCs w:val="23"/>
          <w:lang w:val="en-US" w:eastAsia="zh-CN"/>
        </w:rPr>
        <w:t>告知</w:t>
      </w:r>
      <w:r>
        <w:rPr>
          <w:rFonts w:hint="eastAsia" w:asciiTheme="minorEastAsia" w:hAnsiTheme="minorEastAsia" w:eastAsiaTheme="minorEastAsia" w:cstheme="minorEastAsia"/>
          <w:b w:val="0"/>
          <w:i w:val="0"/>
          <w:color w:val="000000"/>
          <w:kern w:val="2"/>
          <w:sz w:val="23"/>
          <w:szCs w:val="23"/>
          <w:lang w:eastAsia="zh-CN"/>
        </w:rPr>
        <w:t>对方。</w:t>
      </w:r>
    </w:p>
    <w:p>
      <w:pPr>
        <w:keepNext w:val="0"/>
        <w:keepLines w:val="0"/>
        <w:pageBreakBefore w:val="0"/>
        <w:widowControl w:val="0"/>
        <w:kinsoku/>
        <w:wordWrap/>
        <w:overflowPunct/>
        <w:topLinePunct w:val="0"/>
        <w:bidi w:val="0"/>
        <w:adjustRightInd/>
        <w:snapToGrid/>
        <w:spacing w:line="560" w:lineRule="atLeast"/>
        <w:ind w:firstLine="524" w:firstLineChars="228"/>
        <w:jc w:val="both"/>
        <w:textAlignment w:val="auto"/>
        <w:outlineLvl w:val="9"/>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2</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甲、乙双方应严格履行</w:t>
      </w:r>
      <w:r>
        <w:rPr>
          <w:rFonts w:hint="eastAsia" w:asciiTheme="minorEastAsia" w:hAnsiTheme="minorEastAsia" w:eastAsiaTheme="minorEastAsia" w:cstheme="minorEastAsia"/>
          <w:kern w:val="2"/>
          <w:sz w:val="23"/>
          <w:szCs w:val="23"/>
          <w:lang w:eastAsia="zh-CN"/>
        </w:rPr>
        <w:t>国家</w:t>
      </w:r>
      <w:r>
        <w:rPr>
          <w:rFonts w:hint="eastAsia" w:asciiTheme="minorEastAsia" w:hAnsiTheme="minorEastAsia" w:eastAsiaTheme="minorEastAsia" w:cstheme="minorEastAsia"/>
          <w:kern w:val="2"/>
          <w:sz w:val="23"/>
          <w:szCs w:val="23"/>
        </w:rPr>
        <w:t>民用航空安全保卫法律、法规以及双方的安全保卫相关要求，确保安全保卫措施落实到位。</w:t>
      </w:r>
      <w:bookmarkEnd w:id="12"/>
      <w:bookmarkEnd w:id="13"/>
    </w:p>
    <w:p>
      <w:pPr>
        <w:keepNext w:val="0"/>
        <w:keepLines w:val="0"/>
        <w:pageBreakBefore w:val="0"/>
        <w:widowControl w:val="0"/>
        <w:kinsoku/>
        <w:wordWrap/>
        <w:overflowPunct/>
        <w:topLinePunct w:val="0"/>
        <w:bidi w:val="0"/>
        <w:adjustRightInd/>
        <w:snapToGrid/>
        <w:spacing w:line="560" w:lineRule="atLeast"/>
        <w:ind w:firstLine="524" w:firstLineChars="228"/>
        <w:jc w:val="both"/>
        <w:textAlignment w:val="auto"/>
        <w:outlineLvl w:val="9"/>
        <w:rPr>
          <w:rFonts w:hint="eastAsia" w:asciiTheme="minorEastAsia" w:hAnsiTheme="minorEastAsia" w:eastAsiaTheme="minorEastAsia" w:cstheme="minorEastAsia"/>
          <w:sz w:val="23"/>
          <w:szCs w:val="23"/>
          <w:highlight w:val="none"/>
          <w:lang w:eastAsia="zh-CN"/>
        </w:rPr>
      </w:pPr>
      <w:r>
        <w:rPr>
          <w:rFonts w:hint="eastAsia" w:asciiTheme="minorEastAsia" w:hAnsiTheme="minorEastAsia" w:eastAsiaTheme="minorEastAsia" w:cstheme="minorEastAsia"/>
          <w:kern w:val="2"/>
          <w:sz w:val="23"/>
          <w:szCs w:val="23"/>
          <w:lang w:val="en-US" w:eastAsia="zh-CN"/>
        </w:rPr>
        <w:t>3.乙方须确保其</w:t>
      </w:r>
      <w:r>
        <w:rPr>
          <w:rFonts w:hint="eastAsia" w:asciiTheme="minorEastAsia" w:hAnsiTheme="minorEastAsia" w:eastAsiaTheme="minorEastAsia" w:cstheme="minorEastAsia"/>
          <w:sz w:val="23"/>
          <w:szCs w:val="23"/>
          <w:highlight w:val="none"/>
        </w:rPr>
        <w:t>生产场地、制作工艺、仓储环境、条件设施和装载配送均符合《中华人民共和国食品安全法》、相关行政法规以及当地政府</w:t>
      </w:r>
      <w:r>
        <w:rPr>
          <w:rFonts w:hint="eastAsia" w:asciiTheme="minorEastAsia" w:hAnsiTheme="minorEastAsia" w:eastAsiaTheme="minorEastAsia" w:cstheme="minorEastAsia"/>
          <w:sz w:val="23"/>
          <w:szCs w:val="23"/>
          <w:highlight w:val="none"/>
          <w:lang w:eastAsia="zh-CN"/>
        </w:rPr>
        <w:t>、</w:t>
      </w:r>
      <w:r>
        <w:rPr>
          <w:rFonts w:hint="eastAsia" w:asciiTheme="minorEastAsia" w:hAnsiTheme="minorEastAsia" w:eastAsiaTheme="minorEastAsia" w:cstheme="minorEastAsia"/>
          <w:sz w:val="23"/>
          <w:szCs w:val="23"/>
          <w:highlight w:val="none"/>
          <w:lang w:val="en-US" w:eastAsia="zh-CN"/>
        </w:rPr>
        <w:t>机场</w:t>
      </w:r>
      <w:r>
        <w:rPr>
          <w:rFonts w:hint="eastAsia" w:asciiTheme="minorEastAsia" w:hAnsiTheme="minorEastAsia" w:eastAsiaTheme="minorEastAsia" w:cstheme="minorEastAsia"/>
          <w:sz w:val="23"/>
          <w:szCs w:val="23"/>
          <w:highlight w:val="none"/>
        </w:rPr>
        <w:t>有关</w:t>
      </w:r>
      <w:r>
        <w:rPr>
          <w:rFonts w:hint="eastAsia" w:asciiTheme="minorEastAsia" w:hAnsiTheme="minorEastAsia" w:eastAsiaTheme="minorEastAsia" w:cstheme="minorEastAsia"/>
          <w:sz w:val="23"/>
          <w:szCs w:val="23"/>
          <w:highlight w:val="none"/>
          <w:lang w:val="en-US" w:eastAsia="zh-CN"/>
        </w:rPr>
        <w:t>安全保卫</w:t>
      </w:r>
      <w:r>
        <w:rPr>
          <w:rFonts w:hint="eastAsia" w:asciiTheme="minorEastAsia" w:hAnsiTheme="minorEastAsia" w:eastAsiaTheme="minorEastAsia" w:cstheme="minorEastAsia"/>
          <w:sz w:val="23"/>
          <w:szCs w:val="23"/>
          <w:highlight w:val="none"/>
        </w:rPr>
        <w:t>管理</w:t>
      </w:r>
      <w:r>
        <w:rPr>
          <w:rFonts w:hint="eastAsia" w:asciiTheme="minorEastAsia" w:hAnsiTheme="minorEastAsia" w:eastAsiaTheme="minorEastAsia" w:cstheme="minorEastAsia"/>
          <w:sz w:val="23"/>
          <w:szCs w:val="23"/>
          <w:highlight w:val="none"/>
          <w:lang w:val="en-US" w:eastAsia="zh-CN"/>
        </w:rPr>
        <w:t>相关</w:t>
      </w:r>
      <w:r>
        <w:rPr>
          <w:rFonts w:hint="eastAsia" w:asciiTheme="minorEastAsia" w:hAnsiTheme="minorEastAsia" w:eastAsiaTheme="minorEastAsia" w:cstheme="minorEastAsia"/>
          <w:sz w:val="23"/>
          <w:szCs w:val="23"/>
          <w:highlight w:val="none"/>
        </w:rPr>
        <w:t>规定</w:t>
      </w:r>
      <w:r>
        <w:rPr>
          <w:rFonts w:hint="eastAsia" w:asciiTheme="minorEastAsia" w:hAnsiTheme="minorEastAsia" w:eastAsiaTheme="minorEastAsia" w:cstheme="minorEastAsia"/>
          <w:sz w:val="23"/>
          <w:szCs w:val="23"/>
          <w:highlight w:val="none"/>
          <w:lang w:eastAsia="zh-CN"/>
        </w:rPr>
        <w:t>。</w:t>
      </w:r>
    </w:p>
    <w:p>
      <w:pPr>
        <w:keepNext w:val="0"/>
        <w:keepLines w:val="0"/>
        <w:pageBreakBefore w:val="0"/>
        <w:widowControl w:val="0"/>
        <w:kinsoku/>
        <w:wordWrap/>
        <w:overflowPunct/>
        <w:topLinePunct w:val="0"/>
        <w:bidi w:val="0"/>
        <w:adjustRightInd/>
        <w:snapToGrid/>
        <w:spacing w:line="560" w:lineRule="atLeast"/>
        <w:ind w:firstLine="524" w:firstLineChars="228"/>
        <w:jc w:val="both"/>
        <w:textAlignment w:val="auto"/>
        <w:outlineLvl w:val="9"/>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sz w:val="23"/>
          <w:szCs w:val="23"/>
          <w:lang w:val="en-US" w:eastAsia="zh-CN"/>
        </w:rPr>
        <w:t xml:space="preserve">             </w:t>
      </w:r>
      <w:r>
        <w:rPr>
          <w:rFonts w:hint="eastAsia" w:asciiTheme="minorEastAsia" w:hAnsiTheme="minorEastAsia" w:eastAsiaTheme="minorEastAsia" w:cstheme="minorEastAsia"/>
          <w:b/>
          <w:bCs/>
          <w:sz w:val="23"/>
          <w:szCs w:val="23"/>
        </w:rPr>
        <w:t>第三条  通行区域的控制</w:t>
      </w:r>
    </w:p>
    <w:p>
      <w:pPr>
        <w:keepNext w:val="0"/>
        <w:keepLines w:val="0"/>
        <w:pageBreakBefore w:val="0"/>
        <w:widowControl w:val="0"/>
        <w:kinsoku/>
        <w:wordWrap/>
        <w:overflowPunct/>
        <w:topLinePunct w:val="0"/>
        <w:autoSpaceDE/>
        <w:autoSpaceDN/>
        <w:bidi w:val="0"/>
        <w:adjustRightInd/>
        <w:snapToGrid/>
        <w:spacing w:line="560" w:lineRule="atLeast"/>
        <w:ind w:firstLine="460" w:firstLineChars="200"/>
        <w:textAlignment w:val="auto"/>
        <w:rPr>
          <w:rFonts w:hint="eastAsia" w:asciiTheme="minorEastAsia" w:hAnsiTheme="minorEastAsia" w:eastAsiaTheme="minorEastAsia" w:cstheme="minorEastAsia"/>
          <w:kern w:val="2"/>
          <w:sz w:val="23"/>
          <w:szCs w:val="23"/>
          <w:lang w:eastAsia="zh-CN"/>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甲方按照国家相关航空安保法律、法规和规章负责</w:t>
      </w:r>
      <w:r>
        <w:rPr>
          <w:rFonts w:hint="eastAsia" w:asciiTheme="minorEastAsia" w:hAnsiTheme="minorEastAsia" w:eastAsiaTheme="minorEastAsia" w:cstheme="minorEastAsia"/>
          <w:kern w:val="2"/>
          <w:sz w:val="23"/>
          <w:szCs w:val="23"/>
          <w:lang w:val="en-US" w:eastAsia="zh-CN"/>
        </w:rPr>
        <w:t>受控区</w:t>
      </w:r>
      <w:r>
        <w:rPr>
          <w:rFonts w:hint="eastAsia" w:asciiTheme="minorEastAsia" w:hAnsiTheme="minorEastAsia" w:eastAsiaTheme="minorEastAsia" w:cstheme="minorEastAsia"/>
          <w:kern w:val="2"/>
          <w:sz w:val="23"/>
          <w:szCs w:val="23"/>
        </w:rPr>
        <w:t>的封闭式分区管理</w:t>
      </w:r>
      <w:r>
        <w:rPr>
          <w:rFonts w:hint="eastAsia" w:asciiTheme="minorEastAsia" w:hAnsiTheme="minorEastAsia" w:eastAsiaTheme="minorEastAsia" w:cstheme="minorEastAsia"/>
          <w:kern w:val="2"/>
          <w:sz w:val="23"/>
          <w:szCs w:val="23"/>
          <w:lang w:eastAsia="zh-CN"/>
        </w:rPr>
        <w:t>。</w:t>
      </w:r>
    </w:p>
    <w:p>
      <w:pPr>
        <w:keepNext w:val="0"/>
        <w:keepLines w:val="0"/>
        <w:pageBreakBefore w:val="0"/>
        <w:widowControl w:val="0"/>
        <w:kinsoku/>
        <w:wordWrap/>
        <w:overflowPunct/>
        <w:topLinePunct w:val="0"/>
        <w:bidi w:val="0"/>
        <w:adjustRightInd/>
        <w:snapToGrid/>
        <w:spacing w:line="560" w:lineRule="atLeast"/>
        <w:ind w:firstLine="460" w:firstLineChars="200"/>
        <w:jc w:val="left"/>
        <w:textAlignment w:val="auto"/>
        <w:outlineLvl w:val="0"/>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乙方在</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内</w:t>
      </w:r>
      <w:r>
        <w:rPr>
          <w:rFonts w:hint="eastAsia" w:asciiTheme="minorEastAsia" w:hAnsiTheme="minorEastAsia" w:eastAsiaTheme="minorEastAsia" w:cstheme="minorEastAsia"/>
          <w:sz w:val="23"/>
          <w:szCs w:val="23"/>
          <w:lang w:val="en-US" w:eastAsia="zh-CN"/>
        </w:rPr>
        <w:t>操作的</w:t>
      </w:r>
      <w:r>
        <w:rPr>
          <w:rFonts w:hint="eastAsia" w:asciiTheme="minorEastAsia" w:hAnsiTheme="minorEastAsia" w:eastAsiaTheme="minorEastAsia" w:cstheme="minorEastAsia"/>
          <w:sz w:val="23"/>
          <w:szCs w:val="23"/>
        </w:rPr>
        <w:t>人员必须</w:t>
      </w:r>
      <w:r>
        <w:rPr>
          <w:rFonts w:hint="eastAsia" w:asciiTheme="minorEastAsia" w:hAnsiTheme="minorEastAsia" w:eastAsiaTheme="minorEastAsia" w:cstheme="minorEastAsia"/>
          <w:sz w:val="23"/>
          <w:szCs w:val="23"/>
          <w:lang w:val="en-US" w:eastAsia="zh-CN"/>
        </w:rPr>
        <w:t>遵守甲方的通行要求，</w:t>
      </w:r>
      <w:r>
        <w:rPr>
          <w:rFonts w:hint="eastAsia" w:asciiTheme="minorEastAsia" w:hAnsiTheme="minorEastAsia" w:eastAsiaTheme="minorEastAsia" w:cstheme="minorEastAsia"/>
          <w:sz w:val="23"/>
          <w:szCs w:val="23"/>
        </w:rPr>
        <w:t>人员和车辆必须从</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指定的</w:t>
      </w:r>
      <w:r>
        <w:rPr>
          <w:rFonts w:hint="eastAsia" w:asciiTheme="minorEastAsia" w:hAnsiTheme="minorEastAsia" w:eastAsiaTheme="minorEastAsia" w:cstheme="minorEastAsia"/>
          <w:sz w:val="23"/>
          <w:szCs w:val="23"/>
          <w:lang w:val="en-US" w:eastAsia="zh-CN"/>
        </w:rPr>
        <w:t>区域</w:t>
      </w:r>
      <w:r>
        <w:rPr>
          <w:rFonts w:hint="eastAsia" w:asciiTheme="minorEastAsia" w:hAnsiTheme="minorEastAsia" w:eastAsiaTheme="minorEastAsia" w:cstheme="minorEastAsia"/>
          <w:sz w:val="23"/>
          <w:szCs w:val="23"/>
        </w:rPr>
        <w:t>进入</w:t>
      </w:r>
      <w:r>
        <w:rPr>
          <w:rFonts w:hint="eastAsia" w:asciiTheme="minorEastAsia" w:hAnsiTheme="minorEastAsia" w:eastAsiaTheme="minorEastAsia" w:cstheme="minorEastAsia"/>
          <w:sz w:val="23"/>
          <w:szCs w:val="23"/>
          <w:lang w:val="en-US" w:eastAsia="zh-CN"/>
        </w:rPr>
        <w:t>受控</w:t>
      </w:r>
      <w:r>
        <w:rPr>
          <w:rFonts w:hint="eastAsia" w:asciiTheme="minorEastAsia" w:hAnsiTheme="minorEastAsia" w:eastAsiaTheme="minorEastAsia" w:cstheme="minorEastAsia"/>
          <w:sz w:val="23"/>
          <w:szCs w:val="23"/>
        </w:rPr>
        <w:t>区，</w:t>
      </w:r>
      <w:r>
        <w:rPr>
          <w:rFonts w:hint="eastAsia" w:asciiTheme="minorEastAsia" w:hAnsiTheme="minorEastAsia" w:eastAsiaTheme="minorEastAsia" w:cstheme="minorEastAsia"/>
          <w:sz w:val="23"/>
          <w:szCs w:val="23"/>
          <w:lang w:val="en-US" w:eastAsia="zh-CN"/>
        </w:rPr>
        <w:t>不得进入未授权区域</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1385" w:firstLineChars="600"/>
        <w:jc w:val="left"/>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四</w:t>
      </w:r>
      <w:r>
        <w:rPr>
          <w:rFonts w:hint="eastAsia" w:asciiTheme="minorEastAsia" w:hAnsiTheme="minorEastAsia" w:eastAsiaTheme="minorEastAsia" w:cstheme="minorEastAsia"/>
          <w:b/>
          <w:bCs/>
          <w:sz w:val="23"/>
          <w:szCs w:val="23"/>
        </w:rPr>
        <w:t xml:space="preserve">条  </w:t>
      </w:r>
      <w:r>
        <w:rPr>
          <w:rFonts w:hint="eastAsia" w:asciiTheme="minorEastAsia" w:hAnsiTheme="minorEastAsia" w:eastAsiaTheme="minorEastAsia" w:cstheme="minorEastAsia"/>
          <w:b/>
          <w:bCs/>
          <w:sz w:val="23"/>
          <w:szCs w:val="23"/>
          <w:lang w:eastAsia="zh-CN"/>
        </w:rPr>
        <w:t>人员</w:t>
      </w:r>
      <w:r>
        <w:rPr>
          <w:rFonts w:hint="eastAsia" w:asciiTheme="minorEastAsia" w:hAnsiTheme="minorEastAsia" w:eastAsiaTheme="minorEastAsia" w:cstheme="minorEastAsia"/>
          <w:b/>
          <w:bCs/>
          <w:sz w:val="23"/>
          <w:szCs w:val="23"/>
        </w:rPr>
        <w:t>和</w:t>
      </w:r>
      <w:r>
        <w:rPr>
          <w:rFonts w:hint="eastAsia" w:asciiTheme="minorEastAsia" w:hAnsiTheme="minorEastAsia" w:eastAsiaTheme="minorEastAsia" w:cstheme="minorEastAsia"/>
          <w:b/>
          <w:bCs/>
          <w:sz w:val="23"/>
          <w:szCs w:val="23"/>
          <w:lang w:eastAsia="zh-CN"/>
        </w:rPr>
        <w:t>物品</w:t>
      </w:r>
      <w:r>
        <w:rPr>
          <w:rFonts w:hint="eastAsia" w:asciiTheme="minorEastAsia" w:hAnsiTheme="minorEastAsia" w:eastAsiaTheme="minorEastAsia" w:cstheme="minorEastAsia"/>
          <w:b/>
          <w:bCs/>
          <w:sz w:val="23"/>
          <w:szCs w:val="23"/>
        </w:rPr>
        <w:t>的安全检查</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甲方</w:t>
      </w:r>
      <w:r>
        <w:rPr>
          <w:rFonts w:hint="eastAsia" w:asciiTheme="minorEastAsia" w:hAnsiTheme="minorEastAsia" w:eastAsiaTheme="minorEastAsia" w:cstheme="minorEastAsia"/>
          <w:sz w:val="23"/>
          <w:szCs w:val="23"/>
          <w:lang w:val="en-US" w:eastAsia="zh-CN"/>
        </w:rPr>
        <w:t>或其授权方</w:t>
      </w:r>
      <w:r>
        <w:rPr>
          <w:rFonts w:hint="eastAsia" w:asciiTheme="minorEastAsia" w:hAnsiTheme="minorEastAsia" w:eastAsiaTheme="minorEastAsia" w:cstheme="minorEastAsia"/>
          <w:sz w:val="23"/>
          <w:szCs w:val="23"/>
        </w:rPr>
        <w:t>负责对乙方</w:t>
      </w:r>
      <w:r>
        <w:rPr>
          <w:rFonts w:hint="eastAsia" w:asciiTheme="minorEastAsia" w:hAnsiTheme="minorEastAsia" w:eastAsiaTheme="minorEastAsia" w:cstheme="minorEastAsia"/>
          <w:sz w:val="23"/>
          <w:szCs w:val="23"/>
          <w:lang w:eastAsia="zh-CN"/>
        </w:rPr>
        <w:t>进</w:t>
      </w:r>
      <w:r>
        <w:rPr>
          <w:rFonts w:hint="eastAsia" w:asciiTheme="minorEastAsia" w:hAnsiTheme="minorEastAsia" w:eastAsiaTheme="minorEastAsia" w:cstheme="minorEastAsia"/>
          <w:sz w:val="23"/>
          <w:szCs w:val="23"/>
          <w:lang w:val="en-US" w:eastAsia="zh-CN"/>
        </w:rPr>
        <w:t>入受控区的</w:t>
      </w:r>
      <w:r>
        <w:rPr>
          <w:rFonts w:hint="eastAsia" w:asciiTheme="minorEastAsia" w:hAnsiTheme="minorEastAsia" w:eastAsiaTheme="minorEastAsia" w:cstheme="minorEastAsia"/>
          <w:sz w:val="23"/>
          <w:szCs w:val="23"/>
          <w:lang w:eastAsia="zh-CN"/>
        </w:rPr>
        <w:t>人员</w:t>
      </w:r>
      <w:r>
        <w:rPr>
          <w:rFonts w:hint="eastAsia" w:asciiTheme="minorEastAsia" w:hAnsiTheme="minorEastAsia" w:eastAsiaTheme="minorEastAsia" w:cstheme="minorEastAsia"/>
          <w:sz w:val="23"/>
          <w:szCs w:val="23"/>
          <w:lang w:val="en-US" w:eastAsia="zh-CN"/>
        </w:rPr>
        <w:t>及</w:t>
      </w:r>
      <w:r>
        <w:rPr>
          <w:rFonts w:hint="eastAsia" w:asciiTheme="minorEastAsia" w:hAnsiTheme="minorEastAsia" w:eastAsiaTheme="minorEastAsia" w:cstheme="minorEastAsia"/>
          <w:sz w:val="23"/>
          <w:szCs w:val="23"/>
          <w:lang w:eastAsia="zh-CN"/>
        </w:rPr>
        <w:t>随身物品</w:t>
      </w:r>
      <w:r>
        <w:rPr>
          <w:rFonts w:hint="eastAsia" w:asciiTheme="minorEastAsia" w:hAnsiTheme="minorEastAsia" w:eastAsiaTheme="minorEastAsia" w:cstheme="minorEastAsia"/>
          <w:sz w:val="23"/>
          <w:szCs w:val="23"/>
          <w:lang w:val="en-US" w:eastAsia="zh-CN"/>
        </w:rPr>
        <w:t>进行</w:t>
      </w:r>
      <w:r>
        <w:rPr>
          <w:rFonts w:hint="eastAsia" w:asciiTheme="minorEastAsia" w:hAnsiTheme="minorEastAsia" w:eastAsiaTheme="minorEastAsia" w:cstheme="minorEastAsia"/>
          <w:sz w:val="23"/>
          <w:szCs w:val="23"/>
        </w:rPr>
        <w:t>安全检查</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乙方应主动配合并按要求登记、佩戴证件和/或做好个人防护</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乙方有义务宣传和要求</w:t>
      </w:r>
      <w:r>
        <w:rPr>
          <w:rFonts w:hint="eastAsia" w:asciiTheme="minorEastAsia" w:hAnsiTheme="minorEastAsia" w:eastAsiaTheme="minorEastAsia" w:cstheme="minorEastAsia"/>
          <w:sz w:val="23"/>
          <w:szCs w:val="23"/>
          <w:lang w:val="en-US" w:eastAsia="zh-CN"/>
        </w:rPr>
        <w:t>本单位员工</w:t>
      </w:r>
      <w:r>
        <w:rPr>
          <w:rFonts w:hint="eastAsia" w:asciiTheme="minorEastAsia" w:hAnsiTheme="minorEastAsia" w:eastAsiaTheme="minorEastAsia" w:cstheme="minorEastAsia"/>
          <w:sz w:val="23"/>
          <w:szCs w:val="23"/>
        </w:rPr>
        <w:t>遵守国家、民航局</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机场</w:t>
      </w:r>
      <w:r>
        <w:rPr>
          <w:rFonts w:hint="eastAsia" w:asciiTheme="minorEastAsia" w:hAnsiTheme="minorEastAsia" w:eastAsiaTheme="minorEastAsia" w:cstheme="minorEastAsia"/>
          <w:sz w:val="23"/>
          <w:szCs w:val="23"/>
        </w:rPr>
        <w:t>和</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的航空安全保卫的有关规定</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主动接受甲方的监督检查。</w:t>
      </w:r>
    </w:p>
    <w:p>
      <w:pPr>
        <w:keepNext w:val="0"/>
        <w:keepLines w:val="0"/>
        <w:pageBreakBefore w:val="0"/>
        <w:widowControl w:val="0"/>
        <w:kinsoku/>
        <w:wordWrap/>
        <w:overflowPunct/>
        <w:topLinePunct w:val="0"/>
        <w:bidi w:val="0"/>
        <w:adjustRightInd/>
        <w:snapToGrid/>
        <w:spacing w:line="560" w:lineRule="atLeast"/>
        <w:ind w:firstLine="693" w:firstLineChars="3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b/>
          <w:sz w:val="23"/>
          <w:szCs w:val="23"/>
        </w:rPr>
        <w:t>第</w:t>
      </w:r>
      <w:r>
        <w:rPr>
          <w:rFonts w:hint="eastAsia" w:asciiTheme="minorEastAsia" w:hAnsiTheme="minorEastAsia" w:eastAsiaTheme="minorEastAsia" w:cstheme="minorEastAsia"/>
          <w:b/>
          <w:sz w:val="23"/>
          <w:szCs w:val="23"/>
          <w:lang w:val="en-US" w:eastAsia="zh-CN"/>
        </w:rPr>
        <w:t>五</w:t>
      </w:r>
      <w:r>
        <w:rPr>
          <w:rFonts w:hint="eastAsia" w:asciiTheme="minorEastAsia" w:hAnsiTheme="minorEastAsia" w:eastAsiaTheme="minorEastAsia" w:cstheme="minorEastAsia"/>
          <w:b/>
          <w:sz w:val="23"/>
          <w:szCs w:val="23"/>
        </w:rPr>
        <w:t>条  发生非法干扰民用航空行为的应急处置</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甲方负责</w:t>
      </w:r>
      <w:r>
        <w:rPr>
          <w:rFonts w:hint="eastAsia" w:asciiTheme="minorEastAsia" w:hAnsiTheme="minorEastAsia" w:eastAsiaTheme="minorEastAsia" w:cstheme="minorEastAsia"/>
          <w:kern w:val="2"/>
          <w:sz w:val="23"/>
          <w:szCs w:val="23"/>
          <w:lang w:val="en-US" w:eastAsia="zh-CN"/>
        </w:rPr>
        <w:t>食品公司</w:t>
      </w:r>
      <w:r>
        <w:rPr>
          <w:rFonts w:hint="eastAsia" w:asciiTheme="minorEastAsia" w:hAnsiTheme="minorEastAsia" w:eastAsiaTheme="minorEastAsia" w:cstheme="minorEastAsia"/>
          <w:kern w:val="2"/>
          <w:sz w:val="23"/>
          <w:szCs w:val="23"/>
        </w:rPr>
        <w:t>范围内各类非法干扰行为的处置，乙方应予以配合。对非法干扰民用航空行为的处置应当按照</w:t>
      </w:r>
      <w:r>
        <w:rPr>
          <w:rFonts w:hint="eastAsia" w:asciiTheme="minorEastAsia" w:hAnsiTheme="minorEastAsia" w:eastAsiaTheme="minorEastAsia" w:cstheme="minorEastAsia"/>
          <w:kern w:val="2"/>
          <w:sz w:val="23"/>
          <w:szCs w:val="23"/>
          <w:lang w:val="en-US" w:eastAsia="zh-CN"/>
        </w:rPr>
        <w:t>甲方应急处置要求</w:t>
      </w:r>
      <w:r>
        <w:rPr>
          <w:rFonts w:hint="eastAsia" w:asciiTheme="minorEastAsia" w:hAnsiTheme="minorEastAsia" w:eastAsiaTheme="minorEastAsia" w:cstheme="minorEastAsia"/>
          <w:kern w:val="2"/>
          <w:sz w:val="23"/>
          <w:szCs w:val="23"/>
        </w:rPr>
        <w:t>和浙江省公安厅机场公安局《应急处置（方）案手册》执行。</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2</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无论任何一方获得有关非法干扰行为</w:t>
      </w:r>
      <w:r>
        <w:rPr>
          <w:rFonts w:hint="eastAsia" w:asciiTheme="minorEastAsia" w:hAnsiTheme="minorEastAsia" w:eastAsiaTheme="minorEastAsia" w:cstheme="minorEastAsia"/>
          <w:kern w:val="2"/>
          <w:sz w:val="23"/>
          <w:szCs w:val="23"/>
          <w:lang w:val="en-US" w:eastAsia="zh-CN"/>
        </w:rPr>
        <w:t>或涉恐</w:t>
      </w:r>
      <w:r>
        <w:rPr>
          <w:rFonts w:hint="eastAsia" w:asciiTheme="minorEastAsia" w:hAnsiTheme="minorEastAsia" w:eastAsiaTheme="minorEastAsia" w:cstheme="minorEastAsia"/>
          <w:kern w:val="2"/>
          <w:sz w:val="23"/>
          <w:szCs w:val="23"/>
        </w:rPr>
        <w:t>的威胁信息，均应立即通知另一方和公安机关。</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lang w:eastAsia="zh-CN"/>
        </w:rPr>
      </w:pPr>
      <w:r>
        <w:rPr>
          <w:rFonts w:hint="eastAsia" w:asciiTheme="minorEastAsia" w:hAnsiTheme="minorEastAsia" w:eastAsiaTheme="minorEastAsia" w:cstheme="minorEastAsia"/>
          <w:kern w:val="2"/>
          <w:sz w:val="23"/>
          <w:szCs w:val="23"/>
        </w:rPr>
        <w:t>甲方</w:t>
      </w:r>
      <w:r>
        <w:rPr>
          <w:rFonts w:hint="eastAsia" w:asciiTheme="minorEastAsia" w:hAnsiTheme="minorEastAsia" w:eastAsiaTheme="minorEastAsia" w:cstheme="minorEastAsia"/>
          <w:kern w:val="2"/>
          <w:sz w:val="23"/>
          <w:szCs w:val="23"/>
          <w:lang w:eastAsia="zh-CN"/>
        </w:rPr>
        <w:t>应急中心电话与传真：</w:t>
      </w:r>
      <w:r>
        <w:rPr>
          <w:rFonts w:hint="eastAsia" w:asciiTheme="minorEastAsia" w:hAnsiTheme="minorEastAsia" w:eastAsiaTheme="minorEastAsia" w:cstheme="minorEastAsia"/>
          <w:color w:val="auto"/>
          <w:kern w:val="2"/>
          <w:sz w:val="23"/>
          <w:szCs w:val="23"/>
          <w:lang w:val="en-US" w:eastAsia="zh-CN"/>
        </w:rPr>
        <w:t>0571-86662532，传真86661171</w:t>
      </w:r>
      <w:r>
        <w:rPr>
          <w:rFonts w:hint="eastAsia" w:asciiTheme="minorEastAsia" w:hAnsiTheme="minorEastAsia" w:eastAsiaTheme="minorEastAsia" w:cstheme="minorEastAsia"/>
          <w:kern w:val="2"/>
          <w:sz w:val="23"/>
          <w:szCs w:val="23"/>
          <w:lang w:val="en-US" w:eastAsia="zh-CN"/>
        </w:rPr>
        <w:t>。</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default" w:asciiTheme="minorEastAsia" w:hAnsiTheme="minorEastAsia" w:eastAsiaTheme="minorEastAsia" w:cstheme="minorEastAsia"/>
          <w:color w:val="auto"/>
          <w:sz w:val="23"/>
          <w:szCs w:val="23"/>
          <w:u w:val="single"/>
          <w:lang w:val="en-US"/>
        </w:rPr>
      </w:pPr>
      <w:r>
        <w:rPr>
          <w:rFonts w:hint="eastAsia" w:asciiTheme="minorEastAsia" w:hAnsiTheme="minorEastAsia" w:eastAsiaTheme="minorEastAsia" w:cstheme="minorEastAsia"/>
          <w:kern w:val="2"/>
          <w:sz w:val="23"/>
          <w:szCs w:val="23"/>
          <w:lang w:eastAsia="zh-CN"/>
        </w:rPr>
        <w:t>乙方应急中心电话与传真</w:t>
      </w:r>
      <w:r>
        <w:rPr>
          <w:rFonts w:hint="eastAsia" w:asciiTheme="minorEastAsia" w:hAnsiTheme="minorEastAsia" w:eastAsiaTheme="minorEastAsia" w:cstheme="minorEastAsia"/>
          <w:kern w:val="2"/>
          <w:sz w:val="23"/>
          <w:szCs w:val="23"/>
          <w:highlight w:val="none"/>
          <w:lang w:eastAsia="zh-CN"/>
        </w:rPr>
        <w:t>：</w:t>
      </w:r>
      <w:r>
        <w:rPr>
          <w:rFonts w:hint="eastAsia" w:asciiTheme="minorEastAsia" w:hAnsiTheme="minorEastAsia" w:eastAsiaTheme="minorEastAsia" w:cstheme="minorEastAsia"/>
          <w:kern w:val="2"/>
          <w:sz w:val="23"/>
          <w:szCs w:val="23"/>
          <w:highlight w:val="none"/>
          <w:u w:val="single"/>
          <w:lang w:val="en-US" w:eastAsia="zh-CN"/>
        </w:rPr>
        <w:t xml:space="preserve">     </w:t>
      </w:r>
      <w:r>
        <w:rPr>
          <w:rFonts w:hint="eastAsia" w:asciiTheme="minorEastAsia" w:hAnsiTheme="minorEastAsia" w:eastAsiaTheme="minorEastAsia" w:cstheme="minorEastAsia"/>
          <w:color w:val="auto"/>
          <w:kern w:val="2"/>
          <w:sz w:val="23"/>
          <w:szCs w:val="23"/>
          <w:lang w:val="en-US" w:eastAsia="zh-CN"/>
        </w:rPr>
        <w:t>，传真</w:t>
      </w:r>
      <w:r>
        <w:rPr>
          <w:rFonts w:hint="eastAsia" w:asciiTheme="minorEastAsia" w:hAnsiTheme="minorEastAsia" w:eastAsiaTheme="minorEastAsia" w:cstheme="minorEastAsia"/>
          <w:color w:val="auto"/>
          <w:kern w:val="2"/>
          <w:sz w:val="23"/>
          <w:szCs w:val="23"/>
          <w:u w:val="single"/>
          <w:lang w:val="en-US" w:eastAsia="zh-CN"/>
        </w:rPr>
        <w:t xml:space="preserve">      </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0" w:firstLineChars="0"/>
        <w:jc w:val="center"/>
        <w:textAlignment w:val="auto"/>
        <w:rPr>
          <w:rFonts w:hint="eastAsia" w:asciiTheme="minorEastAsia" w:hAnsiTheme="minorEastAsia" w:eastAsiaTheme="minorEastAsia" w:cstheme="minorEastAsia"/>
          <w:b/>
          <w:bCs/>
          <w:kern w:val="2"/>
          <w:sz w:val="23"/>
          <w:szCs w:val="23"/>
        </w:rPr>
      </w:pPr>
      <w:r>
        <w:rPr>
          <w:rFonts w:hint="eastAsia" w:asciiTheme="minorEastAsia" w:hAnsiTheme="minorEastAsia" w:eastAsiaTheme="minorEastAsia" w:cstheme="minorEastAsia"/>
          <w:b/>
          <w:bCs/>
          <w:kern w:val="2"/>
          <w:sz w:val="23"/>
          <w:szCs w:val="23"/>
        </w:rPr>
        <w:t>第</w:t>
      </w:r>
      <w:r>
        <w:rPr>
          <w:rFonts w:hint="eastAsia" w:asciiTheme="minorEastAsia" w:hAnsiTheme="minorEastAsia" w:eastAsiaTheme="minorEastAsia" w:cstheme="minorEastAsia"/>
          <w:b/>
          <w:bCs/>
          <w:kern w:val="2"/>
          <w:sz w:val="23"/>
          <w:szCs w:val="23"/>
          <w:lang w:eastAsia="zh-CN"/>
        </w:rPr>
        <w:t>六</w:t>
      </w:r>
      <w:r>
        <w:rPr>
          <w:rFonts w:hint="eastAsia" w:asciiTheme="minorEastAsia" w:hAnsiTheme="minorEastAsia" w:eastAsiaTheme="minorEastAsia" w:cstheme="minorEastAsia"/>
          <w:b/>
          <w:bCs/>
          <w:kern w:val="2"/>
          <w:sz w:val="23"/>
          <w:szCs w:val="23"/>
        </w:rPr>
        <w:t>条   航空器机上餐食</w:t>
      </w:r>
      <w:r>
        <w:rPr>
          <w:rFonts w:hint="eastAsia" w:asciiTheme="minorEastAsia" w:hAnsiTheme="minorEastAsia" w:eastAsiaTheme="minorEastAsia" w:cstheme="minorEastAsia"/>
          <w:b/>
          <w:bCs/>
          <w:kern w:val="2"/>
          <w:sz w:val="23"/>
          <w:szCs w:val="23"/>
          <w:lang w:val="en-US" w:eastAsia="zh-CN"/>
        </w:rPr>
        <w:t>原料</w:t>
      </w:r>
      <w:r>
        <w:rPr>
          <w:rFonts w:hint="eastAsia" w:asciiTheme="minorEastAsia" w:hAnsiTheme="minorEastAsia" w:eastAsiaTheme="minorEastAsia" w:cstheme="minorEastAsia"/>
          <w:b/>
          <w:bCs/>
          <w:kern w:val="2"/>
          <w:sz w:val="23"/>
          <w:szCs w:val="23"/>
        </w:rPr>
        <w:t>和供应品的安全保卫</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乙方</w:t>
      </w:r>
      <w:r>
        <w:rPr>
          <w:rFonts w:hint="eastAsia" w:asciiTheme="minorEastAsia" w:hAnsiTheme="minorEastAsia" w:eastAsiaTheme="minorEastAsia" w:cstheme="minorEastAsia"/>
          <w:kern w:val="2"/>
          <w:sz w:val="23"/>
          <w:szCs w:val="23"/>
          <w:lang w:val="en-US" w:eastAsia="zh-CN"/>
        </w:rPr>
        <w:t>的物品在送到甲方前须进行安全检查，物品内不得夹带违禁物品（清单附后）、药物等外来物</w:t>
      </w:r>
      <w:r>
        <w:rPr>
          <w:rFonts w:hint="eastAsia" w:asciiTheme="minorEastAsia" w:hAnsiTheme="minorEastAsia" w:eastAsiaTheme="minorEastAsia" w:cstheme="minorEastAsia"/>
          <w:kern w:val="2"/>
          <w:sz w:val="23"/>
          <w:szCs w:val="23"/>
        </w:rPr>
        <w:t>。</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lang w:eastAsia="zh-CN"/>
        </w:rPr>
        <w:t>乙方</w:t>
      </w:r>
      <w:r>
        <w:rPr>
          <w:rFonts w:hint="eastAsia" w:asciiTheme="minorEastAsia" w:hAnsiTheme="minorEastAsia" w:eastAsiaTheme="minorEastAsia" w:cstheme="minorEastAsia"/>
          <w:sz w:val="23"/>
          <w:szCs w:val="23"/>
          <w:lang w:val="en-US" w:eastAsia="zh-CN"/>
        </w:rPr>
        <w:t>的物品在送至甲方时，须按甲方要求接受安全检查和进入甲方指定区域</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2" w:firstLineChars="200"/>
        <w:jc w:val="left"/>
        <w:textAlignment w:val="auto"/>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lang w:val="en-US" w:eastAsia="zh-CN"/>
        </w:rPr>
        <w:t xml:space="preserve">第七条 </w:t>
      </w:r>
      <w:r>
        <w:rPr>
          <w:rFonts w:hint="eastAsia" w:asciiTheme="minorEastAsia" w:hAnsiTheme="minorEastAsia" w:eastAsiaTheme="minorEastAsia" w:cstheme="minorEastAsia"/>
          <w:b/>
          <w:bCs/>
          <w:sz w:val="23"/>
          <w:szCs w:val="23"/>
        </w:rPr>
        <w:t>监督检查和质量控制</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乙方应</w:t>
      </w:r>
      <w:r>
        <w:rPr>
          <w:rFonts w:hint="eastAsia" w:asciiTheme="minorEastAsia" w:hAnsiTheme="minorEastAsia" w:eastAsiaTheme="minorEastAsia" w:cstheme="minorEastAsia"/>
          <w:kern w:val="2"/>
          <w:sz w:val="23"/>
          <w:szCs w:val="23"/>
          <w:lang w:val="en-US" w:eastAsia="zh-CN"/>
        </w:rPr>
        <w:t>落实上级单位及甲方的相关安保工作要求</w:t>
      </w:r>
      <w:r>
        <w:rPr>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kern w:val="2"/>
          <w:sz w:val="23"/>
          <w:szCs w:val="23"/>
          <w:lang w:val="en-US" w:eastAsia="zh-CN"/>
        </w:rPr>
        <w:t>接受并配合甲方对本单位</w:t>
      </w:r>
      <w:r>
        <w:rPr>
          <w:rFonts w:hint="eastAsia" w:asciiTheme="minorEastAsia" w:hAnsiTheme="minorEastAsia" w:eastAsiaTheme="minorEastAsia" w:cstheme="minorEastAsia"/>
          <w:kern w:val="2"/>
          <w:sz w:val="23"/>
          <w:szCs w:val="23"/>
        </w:rPr>
        <w:t>安全保卫工作落实情况</w:t>
      </w:r>
      <w:r>
        <w:rPr>
          <w:rFonts w:hint="eastAsia" w:asciiTheme="minorEastAsia" w:hAnsiTheme="minorEastAsia" w:eastAsiaTheme="minorEastAsia" w:cstheme="minorEastAsia"/>
          <w:kern w:val="2"/>
          <w:sz w:val="23"/>
          <w:szCs w:val="23"/>
          <w:lang w:val="en-US" w:eastAsia="zh-CN"/>
        </w:rPr>
        <w:t>的</w:t>
      </w:r>
      <w:r>
        <w:rPr>
          <w:rFonts w:hint="eastAsia" w:asciiTheme="minorEastAsia" w:hAnsiTheme="minorEastAsia" w:eastAsiaTheme="minorEastAsia" w:cstheme="minorEastAsia"/>
          <w:kern w:val="2"/>
          <w:sz w:val="23"/>
          <w:szCs w:val="23"/>
        </w:rPr>
        <w:t>监督检查，</w:t>
      </w:r>
      <w:r>
        <w:rPr>
          <w:rFonts w:hint="eastAsia" w:asciiTheme="minorEastAsia" w:hAnsiTheme="minorEastAsia" w:eastAsiaTheme="minorEastAsia" w:cstheme="minorEastAsia"/>
          <w:kern w:val="2"/>
          <w:sz w:val="23"/>
          <w:szCs w:val="23"/>
          <w:lang w:val="en-US" w:eastAsia="zh-CN"/>
        </w:rPr>
        <w:t>对</w:t>
      </w:r>
      <w:r>
        <w:rPr>
          <w:rFonts w:hint="eastAsia" w:asciiTheme="minorEastAsia" w:hAnsiTheme="minorEastAsia" w:eastAsiaTheme="minorEastAsia" w:cstheme="minorEastAsia"/>
          <w:kern w:val="2"/>
          <w:sz w:val="23"/>
          <w:szCs w:val="23"/>
        </w:rPr>
        <w:t>发现的问题</w:t>
      </w:r>
      <w:r>
        <w:rPr>
          <w:rFonts w:hint="eastAsia" w:asciiTheme="minorEastAsia" w:hAnsiTheme="minorEastAsia" w:eastAsiaTheme="minorEastAsia" w:cstheme="minorEastAsia"/>
          <w:kern w:val="2"/>
          <w:sz w:val="23"/>
          <w:szCs w:val="23"/>
          <w:lang w:val="en-US" w:eastAsia="zh-CN"/>
        </w:rPr>
        <w:t>及时</w:t>
      </w:r>
      <w:r>
        <w:rPr>
          <w:rFonts w:hint="eastAsia" w:asciiTheme="minorEastAsia" w:hAnsiTheme="minorEastAsia" w:eastAsiaTheme="minorEastAsia" w:cstheme="minorEastAsia"/>
          <w:kern w:val="2"/>
          <w:sz w:val="23"/>
          <w:szCs w:val="23"/>
        </w:rPr>
        <w:t>进行整改。</w:t>
      </w:r>
    </w:p>
    <w:p>
      <w:pPr>
        <w:keepNext w:val="0"/>
        <w:pageBreakBefore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kern w:val="2"/>
          <w:sz w:val="23"/>
          <w:szCs w:val="23"/>
        </w:rPr>
      </w:pPr>
      <w:r>
        <w:rPr>
          <w:rFonts w:hint="eastAsia" w:asciiTheme="minorEastAsia" w:hAnsiTheme="minorEastAsia" w:eastAsiaTheme="minorEastAsia" w:cstheme="minorEastAsia"/>
          <w:b/>
          <w:bCs/>
          <w:kern w:val="2"/>
          <w:sz w:val="23"/>
          <w:szCs w:val="23"/>
        </w:rPr>
        <w:t>第</w:t>
      </w:r>
      <w:r>
        <w:rPr>
          <w:rFonts w:hint="eastAsia" w:asciiTheme="minorEastAsia" w:hAnsiTheme="minorEastAsia" w:eastAsiaTheme="minorEastAsia" w:cstheme="minorEastAsia"/>
          <w:b/>
          <w:bCs/>
          <w:kern w:val="2"/>
          <w:sz w:val="23"/>
          <w:szCs w:val="23"/>
          <w:lang w:val="en-US" w:eastAsia="zh-CN"/>
        </w:rPr>
        <w:t>八</w:t>
      </w:r>
      <w:r>
        <w:rPr>
          <w:rFonts w:hint="eastAsia" w:asciiTheme="minorEastAsia" w:hAnsiTheme="minorEastAsia" w:eastAsiaTheme="minorEastAsia" w:cstheme="minorEastAsia"/>
          <w:b/>
          <w:bCs/>
          <w:kern w:val="2"/>
          <w:sz w:val="23"/>
          <w:szCs w:val="23"/>
        </w:rPr>
        <w:t>条  工作人员的安保要求</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甲方需按照民航局的相关规定对本单位履行航空安保职责的工作人员进行背景</w:t>
      </w:r>
      <w:r>
        <w:rPr>
          <w:rFonts w:hint="eastAsia" w:asciiTheme="minorEastAsia" w:hAnsiTheme="minorEastAsia" w:eastAsiaTheme="minorEastAsia" w:cstheme="minorEastAsia"/>
          <w:kern w:val="2"/>
          <w:sz w:val="23"/>
          <w:szCs w:val="23"/>
          <w:lang w:eastAsia="zh-CN"/>
        </w:rPr>
        <w:t>审</w:t>
      </w:r>
      <w:r>
        <w:rPr>
          <w:rFonts w:hint="eastAsia" w:asciiTheme="minorEastAsia" w:hAnsiTheme="minorEastAsia" w:eastAsiaTheme="minorEastAsia" w:cstheme="minorEastAsia"/>
          <w:kern w:val="2"/>
          <w:sz w:val="23"/>
          <w:szCs w:val="23"/>
        </w:rPr>
        <w:t>查，实施航空安保</w:t>
      </w:r>
      <w:r>
        <w:rPr>
          <w:rFonts w:hint="eastAsia" w:asciiTheme="minorEastAsia" w:hAnsiTheme="minorEastAsia" w:eastAsiaTheme="minorEastAsia" w:cstheme="minorEastAsia"/>
          <w:kern w:val="2"/>
          <w:sz w:val="23"/>
          <w:szCs w:val="23"/>
          <w:lang w:eastAsia="zh-CN"/>
        </w:rPr>
        <w:t>初训、复训</w:t>
      </w:r>
      <w:r>
        <w:rPr>
          <w:rFonts w:hint="eastAsia" w:asciiTheme="minorEastAsia" w:hAnsiTheme="minorEastAsia" w:eastAsiaTheme="minorEastAsia" w:cstheme="minorEastAsia"/>
          <w:kern w:val="2"/>
          <w:sz w:val="23"/>
          <w:szCs w:val="23"/>
        </w:rPr>
        <w:t>，各岗位从业人员应当符合民航相关资质或要求。</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val="en-US" w:eastAsia="zh-CN"/>
        </w:rPr>
        <w:t>乙方须加强对员工的安全管理教育，密切掌握员工思想动态，在实际工作中及时发现并纠正存在的安全隐患。</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九</w:t>
      </w:r>
      <w:r>
        <w:rPr>
          <w:rFonts w:hint="eastAsia" w:asciiTheme="minorEastAsia" w:hAnsiTheme="minorEastAsia" w:eastAsiaTheme="minorEastAsia" w:cstheme="minorEastAsia"/>
          <w:b/>
          <w:bCs/>
          <w:sz w:val="23"/>
          <w:szCs w:val="23"/>
        </w:rPr>
        <w:t>条  指定航空安全保卫联络员</w:t>
      </w:r>
    </w:p>
    <w:p>
      <w:pPr>
        <w:pStyle w:val="7"/>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color w:val="auto"/>
          <w:sz w:val="23"/>
          <w:szCs w:val="23"/>
        </w:rPr>
        <w:t>1</w:t>
      </w:r>
      <w:r>
        <w:rPr>
          <w:rFonts w:hint="eastAsia" w:asciiTheme="minorEastAsia" w:hAnsiTheme="minorEastAsia" w:eastAsiaTheme="minorEastAsia" w:cstheme="minorEastAsia"/>
          <w:color w:val="auto"/>
          <w:sz w:val="23"/>
          <w:szCs w:val="23"/>
          <w:lang w:val="en-US" w:eastAsia="zh-CN"/>
        </w:rPr>
        <w:t>.</w:t>
      </w:r>
      <w:r>
        <w:rPr>
          <w:rFonts w:hint="eastAsia" w:asciiTheme="minorEastAsia" w:hAnsiTheme="minorEastAsia" w:eastAsiaTheme="minorEastAsia" w:cstheme="minorEastAsia"/>
          <w:color w:val="auto"/>
          <w:sz w:val="23"/>
          <w:szCs w:val="23"/>
        </w:rPr>
        <w:t>检查本</w:t>
      </w:r>
      <w:r>
        <w:rPr>
          <w:rFonts w:hint="eastAsia" w:asciiTheme="minorEastAsia" w:hAnsiTheme="minorEastAsia" w:eastAsiaTheme="minorEastAsia" w:cstheme="minorEastAsia"/>
          <w:color w:val="auto"/>
          <w:sz w:val="23"/>
          <w:szCs w:val="23"/>
          <w:lang w:val="en-US" w:eastAsia="zh-CN"/>
        </w:rPr>
        <w:t>单位</w:t>
      </w:r>
      <w:r>
        <w:rPr>
          <w:rFonts w:hint="eastAsia" w:asciiTheme="minorEastAsia" w:hAnsiTheme="minorEastAsia" w:eastAsiaTheme="minorEastAsia" w:cstheme="minorEastAsia"/>
          <w:color w:val="auto"/>
          <w:sz w:val="23"/>
          <w:szCs w:val="23"/>
        </w:rPr>
        <w:t>的航空安全保卫工作与本</w:t>
      </w:r>
      <w:r>
        <w:rPr>
          <w:rFonts w:hint="eastAsia" w:asciiTheme="minorEastAsia" w:hAnsiTheme="minorEastAsia" w:eastAsiaTheme="minorEastAsia" w:cstheme="minorEastAsia"/>
          <w:color w:val="auto"/>
          <w:sz w:val="23"/>
          <w:szCs w:val="23"/>
          <w:lang w:val="en-US" w:eastAsia="zh-CN"/>
        </w:rPr>
        <w:t>协议</w:t>
      </w:r>
      <w:r>
        <w:rPr>
          <w:rFonts w:hint="eastAsia" w:asciiTheme="minorEastAsia" w:hAnsiTheme="minorEastAsia" w:eastAsiaTheme="minorEastAsia" w:cstheme="minorEastAsia"/>
          <w:color w:val="auto"/>
          <w:sz w:val="23"/>
          <w:szCs w:val="23"/>
        </w:rPr>
        <w:t>、相关安全保卫指令的符合性和有效性</w:t>
      </w:r>
      <w:r>
        <w:rPr>
          <w:rFonts w:hint="eastAsia" w:asciiTheme="minorEastAsia" w:hAnsiTheme="minorEastAsia" w:eastAsiaTheme="minorEastAsia" w:cstheme="minorEastAsia"/>
          <w:color w:val="auto"/>
          <w:sz w:val="23"/>
          <w:szCs w:val="23"/>
          <w:lang w:eastAsia="zh-CN"/>
        </w:rPr>
        <w:t>。</w:t>
      </w:r>
    </w:p>
    <w:p>
      <w:pPr>
        <w:pStyle w:val="7"/>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color w:val="auto"/>
          <w:sz w:val="23"/>
          <w:szCs w:val="23"/>
        </w:rPr>
        <w:t>2.履行相关航空保安协调、信息沟通等相关职责，双方指定的航空安保协调员确定如下：</w:t>
      </w:r>
    </w:p>
    <w:tbl>
      <w:tblPr>
        <w:tblStyle w:val="17"/>
        <w:tblpPr w:leftFromText="180" w:rightFromText="180" w:vertAnchor="text" w:horzAnchor="page" w:tblpX="1793" w:tblpY="282"/>
        <w:tblOverlap w:val="never"/>
        <w:tblW w:w="82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2" w:hRule="atLeast"/>
        </w:trPr>
        <w:tc>
          <w:tcPr>
            <w:tcW w:w="600" w:type="dxa"/>
            <w:vMerge w:val="restart"/>
            <w:shd w:val="clear" w:color="auto" w:fill="auto"/>
            <w:vAlign w:val="center"/>
          </w:tcPr>
          <w:p>
            <w:pPr>
              <w:pStyle w:val="30"/>
              <w:keepNext w:val="0"/>
              <w:keepLines w:val="0"/>
              <w:pageBreakBefore w:val="0"/>
              <w:widowControl w:val="0"/>
              <w:kinsoku/>
              <w:wordWrap/>
              <w:overflowPunct/>
              <w:topLinePunct w:val="0"/>
              <w:bidi w:val="0"/>
              <w:adjustRightInd/>
              <w:snapToGrid/>
              <w:spacing w:before="4" w:line="560" w:lineRule="atLeast"/>
              <w:ind w:left="107"/>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甲方</w:t>
            </w:r>
          </w:p>
        </w:tc>
        <w:tc>
          <w:tcPr>
            <w:tcW w:w="1024"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107" w:right="99"/>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姓名</w:t>
            </w:r>
          </w:p>
        </w:tc>
        <w:tc>
          <w:tcPr>
            <w:tcW w:w="1794"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365" w:right="356"/>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部门</w:t>
            </w:r>
          </w:p>
        </w:tc>
        <w:tc>
          <w:tcPr>
            <w:tcW w:w="1339"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296" w:right="286"/>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职务</w:t>
            </w:r>
          </w:p>
        </w:tc>
        <w:tc>
          <w:tcPr>
            <w:tcW w:w="2226"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233" w:right="223"/>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联系方式</w:t>
            </w:r>
          </w:p>
        </w:tc>
        <w:tc>
          <w:tcPr>
            <w:tcW w:w="1299"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0"/>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96" w:hRule="atLeast"/>
        </w:trPr>
        <w:tc>
          <w:tcPr>
            <w:tcW w:w="600" w:type="dxa"/>
            <w:vMerge w:val="continue"/>
            <w:tcBorders>
              <w:top w:val="nil"/>
            </w:tcBorders>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line="560" w:lineRule="atLeast"/>
              <w:jc w:val="center"/>
              <w:textAlignment w:val="auto"/>
              <w:rPr>
                <w:rFonts w:hint="eastAsia" w:asciiTheme="minorEastAsia" w:hAnsiTheme="minorEastAsia" w:eastAsiaTheme="minorEastAsia" w:cstheme="minorEastAsia"/>
                <w:color w:val="auto"/>
                <w:sz w:val="23"/>
                <w:szCs w:val="23"/>
              </w:rPr>
            </w:pPr>
          </w:p>
        </w:tc>
        <w:tc>
          <w:tcPr>
            <w:tcW w:w="1024"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3" w:line="560" w:lineRule="atLeast"/>
              <w:ind w:left="100" w:leftChars="0"/>
              <w:jc w:val="center"/>
              <w:textAlignment w:val="auto"/>
              <w:rPr>
                <w:rFonts w:hint="default"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阮炜</w:t>
            </w:r>
          </w:p>
        </w:tc>
        <w:tc>
          <w:tcPr>
            <w:tcW w:w="1794" w:type="dxa"/>
            <w:shd w:val="clear" w:color="auto" w:fill="auto"/>
            <w:vAlign w:val="center"/>
          </w:tcPr>
          <w:p>
            <w:pPr>
              <w:pStyle w:val="30"/>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安全品质部</w:t>
            </w:r>
          </w:p>
        </w:tc>
        <w:tc>
          <w:tcPr>
            <w:tcW w:w="1339" w:type="dxa"/>
            <w:shd w:val="clear" w:color="auto" w:fill="auto"/>
            <w:vAlign w:val="center"/>
          </w:tcPr>
          <w:p>
            <w:pPr>
              <w:pStyle w:val="30"/>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经理</w:t>
            </w:r>
          </w:p>
        </w:tc>
        <w:tc>
          <w:tcPr>
            <w:tcW w:w="2226" w:type="dxa"/>
            <w:shd w:val="clear" w:color="auto" w:fill="auto"/>
            <w:vAlign w:val="center"/>
          </w:tcPr>
          <w:p>
            <w:pPr>
              <w:pStyle w:val="30"/>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0571-86665907</w:t>
            </w:r>
          </w:p>
        </w:tc>
        <w:tc>
          <w:tcPr>
            <w:tcW w:w="1299" w:type="dxa"/>
            <w:shd w:val="clear" w:color="auto" w:fill="auto"/>
            <w:vAlign w:val="center"/>
          </w:tcPr>
          <w:p>
            <w:pPr>
              <w:keepNext w:val="0"/>
              <w:keepLines w:val="0"/>
              <w:pageBreakBefore w:val="0"/>
              <w:widowControl w:val="0"/>
              <w:kinsoku/>
              <w:wordWrap/>
              <w:overflowPunct/>
              <w:topLinePunct w:val="0"/>
              <w:bidi w:val="0"/>
              <w:adjustRightInd/>
              <w:snapToGrid/>
              <w:spacing w:line="560" w:lineRule="atLeast"/>
              <w:ind w:firstLine="230" w:firstLineChars="100"/>
              <w:jc w:val="left"/>
              <w:textAlignment w:val="auto"/>
              <w:rPr>
                <w:rFonts w:hint="eastAsia" w:asciiTheme="minorEastAsia" w:hAnsiTheme="minorEastAsia" w:eastAsiaTheme="minorEastAsia" w:cstheme="minorEastAsia"/>
                <w:color w:val="auto"/>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8" w:hRule="atLeast"/>
        </w:trPr>
        <w:tc>
          <w:tcPr>
            <w:tcW w:w="600" w:type="dxa"/>
            <w:vMerge w:val="restart"/>
            <w:shd w:val="clear" w:color="auto" w:fill="auto"/>
            <w:vAlign w:val="center"/>
          </w:tcPr>
          <w:p>
            <w:pPr>
              <w:pStyle w:val="30"/>
              <w:keepNext w:val="0"/>
              <w:keepLines w:val="0"/>
              <w:pageBreakBefore w:val="0"/>
              <w:widowControl w:val="0"/>
              <w:kinsoku/>
              <w:wordWrap/>
              <w:overflowPunct/>
              <w:topLinePunct w:val="0"/>
              <w:bidi w:val="0"/>
              <w:adjustRightInd/>
              <w:snapToGrid/>
              <w:spacing w:before="3" w:line="560" w:lineRule="atLeast"/>
              <w:ind w:left="100"/>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乙方</w:t>
            </w:r>
          </w:p>
        </w:tc>
        <w:tc>
          <w:tcPr>
            <w:tcW w:w="1024"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107" w:leftChars="0" w:right="99"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姓名</w:t>
            </w:r>
          </w:p>
        </w:tc>
        <w:tc>
          <w:tcPr>
            <w:tcW w:w="1794"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365" w:leftChars="0" w:right="356"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部门</w:t>
            </w:r>
          </w:p>
        </w:tc>
        <w:tc>
          <w:tcPr>
            <w:tcW w:w="1339"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296" w:leftChars="0" w:right="286"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职务</w:t>
            </w:r>
          </w:p>
        </w:tc>
        <w:tc>
          <w:tcPr>
            <w:tcW w:w="2226"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233" w:leftChars="0" w:right="223"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联系方式</w:t>
            </w:r>
          </w:p>
        </w:tc>
        <w:tc>
          <w:tcPr>
            <w:tcW w:w="1299"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1" w:line="560" w:lineRule="atLeast"/>
              <w:ind w:left="0" w:lef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56" w:hRule="atLeast"/>
        </w:trPr>
        <w:tc>
          <w:tcPr>
            <w:tcW w:w="600" w:type="dxa"/>
            <w:vMerge w:val="continue"/>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line="560" w:lineRule="atLeast"/>
              <w:jc w:val="center"/>
              <w:textAlignment w:val="auto"/>
              <w:rPr>
                <w:rFonts w:hint="eastAsia" w:asciiTheme="minorEastAsia" w:hAnsiTheme="minorEastAsia" w:eastAsiaTheme="minorEastAsia" w:cstheme="minorEastAsia"/>
                <w:color w:val="auto"/>
                <w:sz w:val="23"/>
                <w:szCs w:val="23"/>
              </w:rPr>
            </w:pPr>
          </w:p>
        </w:tc>
        <w:tc>
          <w:tcPr>
            <w:tcW w:w="1024" w:type="dxa"/>
            <w:shd w:val="clear" w:color="auto" w:fill="auto"/>
            <w:vAlign w:val="center"/>
          </w:tcPr>
          <w:p>
            <w:pPr>
              <w:pStyle w:val="30"/>
              <w:keepNext w:val="0"/>
              <w:keepLines w:val="0"/>
              <w:pageBreakBefore w:val="0"/>
              <w:widowControl w:val="0"/>
              <w:kinsoku/>
              <w:wordWrap/>
              <w:overflowPunct/>
              <w:topLinePunct w:val="0"/>
              <w:bidi w:val="0"/>
              <w:adjustRightInd/>
              <w:snapToGrid/>
              <w:spacing w:before="3" w:line="560" w:lineRule="atLeast"/>
              <w:ind w:left="100" w:leftChars="0"/>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794" w:type="dxa"/>
            <w:shd w:val="clear" w:color="auto" w:fill="auto"/>
            <w:vAlign w:val="center"/>
          </w:tcPr>
          <w:p>
            <w:pPr>
              <w:pStyle w:val="30"/>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339" w:type="dxa"/>
            <w:shd w:val="clear" w:color="auto" w:fill="auto"/>
            <w:vAlign w:val="center"/>
          </w:tcPr>
          <w:p>
            <w:pPr>
              <w:pStyle w:val="30"/>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2226" w:type="dxa"/>
            <w:shd w:val="clear" w:color="auto" w:fill="auto"/>
            <w:vAlign w:val="center"/>
          </w:tcPr>
          <w:p>
            <w:pPr>
              <w:pStyle w:val="30"/>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299" w:type="dxa"/>
            <w:shd w:val="clear" w:color="auto" w:fill="auto"/>
            <w:vAlign w:val="center"/>
          </w:tcPr>
          <w:p>
            <w:pPr>
              <w:pStyle w:val="30"/>
              <w:keepNext w:val="0"/>
              <w:keepLines w:val="0"/>
              <w:pageBreakBefore w:val="0"/>
              <w:widowControl w:val="0"/>
              <w:kinsoku/>
              <w:wordWrap/>
              <w:overflowPunct/>
              <w:topLinePunct w:val="0"/>
              <w:bidi w:val="0"/>
              <w:adjustRightInd/>
              <w:snapToGrid/>
              <w:spacing w:line="560" w:lineRule="atLeast"/>
              <w:jc w:val="left"/>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r>
    </w:tbl>
    <w:p>
      <w:pPr>
        <w:keepNext w:val="0"/>
        <w:pageBreakBefore w:val="0"/>
        <w:widowControl/>
        <w:kinsoku/>
        <w:wordWrap/>
        <w:overflowPunct/>
        <w:topLinePunct w:val="0"/>
        <w:bidi w:val="0"/>
        <w:adjustRightInd/>
        <w:snapToGrid/>
        <w:spacing w:after="0" w:afterLines="0" w:line="560" w:lineRule="atLeast"/>
        <w:ind w:firstLine="0" w:firstLineChars="0"/>
        <w:jc w:val="center"/>
        <w:textAlignment w:val="auto"/>
        <w:rPr>
          <w:rFonts w:hint="eastAsia" w:asciiTheme="minorEastAsia" w:hAnsiTheme="minorEastAsia" w:eastAsiaTheme="minorEastAsia" w:cstheme="minorEastAsia"/>
          <w:b/>
          <w:bCs/>
          <w:kern w:val="2"/>
          <w:sz w:val="23"/>
          <w:szCs w:val="23"/>
          <w:lang w:val="zh-CN"/>
        </w:rPr>
      </w:pPr>
      <w:r>
        <w:rPr>
          <w:rFonts w:hint="eastAsia" w:asciiTheme="minorEastAsia" w:hAnsiTheme="minorEastAsia" w:eastAsiaTheme="minorEastAsia" w:cstheme="minorEastAsia"/>
          <w:b/>
          <w:bCs/>
          <w:kern w:val="2"/>
          <w:sz w:val="23"/>
          <w:szCs w:val="23"/>
          <w:lang w:val="zh-CN"/>
        </w:rPr>
        <w:t>第十条  违约责任</w:t>
      </w:r>
    </w:p>
    <w:p>
      <w:pPr>
        <w:keepNext w:val="0"/>
        <w:keepLines w:val="0"/>
        <w:pageBreakBefore w:val="0"/>
        <w:widowControl/>
        <w:kinsoku/>
        <w:wordWrap/>
        <w:overflowPunct/>
        <w:topLinePunct w:val="0"/>
        <w:bidi w:val="0"/>
        <w:adjustRightInd/>
        <w:snapToGrid/>
        <w:spacing w:line="560" w:lineRule="atLeast"/>
        <w:ind w:firstLine="460" w:firstLineChars="200"/>
        <w:jc w:val="left"/>
        <w:textAlignment w:val="auto"/>
        <w:outlineLvl w:val="9"/>
        <w:rPr>
          <w:rFonts w:hint="eastAsia" w:asciiTheme="minorEastAsia" w:hAnsiTheme="minorEastAsia" w:eastAsiaTheme="minorEastAsia" w:cstheme="minorEastAsia"/>
          <w:kern w:val="2"/>
          <w:sz w:val="23"/>
          <w:szCs w:val="23"/>
          <w:lang w:val="zh-CN"/>
        </w:rPr>
      </w:pPr>
      <w:r>
        <w:rPr>
          <w:rFonts w:hint="eastAsia" w:asciiTheme="minorEastAsia" w:hAnsiTheme="minorEastAsia" w:eastAsiaTheme="minorEastAsia" w:cstheme="minorEastAsia"/>
          <w:kern w:val="2"/>
          <w:sz w:val="23"/>
          <w:szCs w:val="23"/>
          <w:lang w:val="en-US" w:eastAsia="zh-CN"/>
        </w:rPr>
        <w:t>甲乙双方应切实履行本协议条款，如协议一方有违反本协议条款</w:t>
      </w:r>
      <w:r>
        <w:rPr>
          <w:rFonts w:hint="eastAsia" w:asciiTheme="minorEastAsia" w:hAnsiTheme="minorEastAsia" w:eastAsiaTheme="minorEastAsia" w:cstheme="minorEastAsia"/>
          <w:kern w:val="2"/>
          <w:sz w:val="23"/>
          <w:szCs w:val="23"/>
          <w:lang w:val="zh-CN"/>
        </w:rPr>
        <w:t>，或存在未按照国家、行业、局方、机场有关法律、法规、标准，而造成不安全事件、事故征候或影响</w:t>
      </w:r>
      <w:r>
        <w:rPr>
          <w:rFonts w:hint="eastAsia" w:asciiTheme="minorEastAsia" w:hAnsiTheme="minorEastAsia" w:eastAsiaTheme="minorEastAsia" w:cstheme="minorEastAsia"/>
          <w:kern w:val="2"/>
          <w:sz w:val="23"/>
          <w:szCs w:val="23"/>
          <w:lang w:val="en-US" w:eastAsia="zh-CN"/>
        </w:rPr>
        <w:t>甲方或</w:t>
      </w:r>
      <w:r>
        <w:rPr>
          <w:rFonts w:hint="eastAsia" w:asciiTheme="minorEastAsia" w:hAnsiTheme="minorEastAsia" w:eastAsiaTheme="minorEastAsia" w:cstheme="minorEastAsia"/>
          <w:kern w:val="2"/>
          <w:sz w:val="23"/>
          <w:szCs w:val="23"/>
          <w:lang w:val="zh-CN"/>
        </w:rPr>
        <w:t>机场正常运行的，守约方可以对违约方做出书面通报、限期整改的建议。</w:t>
      </w:r>
    </w:p>
    <w:p>
      <w:pPr>
        <w:keepNext w:val="0"/>
        <w:keepLines w:val="0"/>
        <w:pageBreakBefore w:val="0"/>
        <w:widowControl/>
        <w:kinsoku/>
        <w:wordWrap/>
        <w:overflowPunct/>
        <w:topLinePunct w:val="0"/>
        <w:bidi w:val="0"/>
        <w:adjustRightInd/>
        <w:snapToGrid/>
        <w:spacing w:line="560" w:lineRule="atLeast"/>
        <w:ind w:firstLine="460" w:firstLineChars="200"/>
        <w:jc w:val="left"/>
        <w:textAlignment w:val="auto"/>
        <w:outlineLvl w:val="9"/>
        <w:rPr>
          <w:rFonts w:hint="eastAsia" w:asciiTheme="minorEastAsia" w:hAnsiTheme="minorEastAsia" w:eastAsiaTheme="minorEastAsia" w:cstheme="minorEastAsia"/>
          <w:kern w:val="2"/>
          <w:sz w:val="23"/>
          <w:szCs w:val="23"/>
          <w:lang w:val="en-US"/>
        </w:rPr>
      </w:pPr>
      <w:r>
        <w:rPr>
          <w:rFonts w:hint="eastAsia" w:asciiTheme="minorEastAsia" w:hAnsiTheme="minorEastAsia" w:eastAsiaTheme="minorEastAsia" w:cstheme="minorEastAsia"/>
          <w:sz w:val="23"/>
          <w:szCs w:val="23"/>
          <w:highlight w:val="none"/>
        </w:rPr>
        <w:t>乙方在为甲方供货时，若甲方发现乙方</w:t>
      </w:r>
      <w:r>
        <w:rPr>
          <w:rFonts w:hint="eastAsia" w:asciiTheme="minorEastAsia" w:hAnsiTheme="minorEastAsia" w:eastAsiaTheme="minorEastAsia" w:cstheme="minorEastAsia"/>
          <w:sz w:val="23"/>
          <w:szCs w:val="23"/>
          <w:highlight w:val="none"/>
          <w:lang w:val="en-US" w:eastAsia="zh-CN"/>
        </w:rPr>
        <w:t>违反甲方规定</w:t>
      </w:r>
      <w:r>
        <w:rPr>
          <w:rFonts w:hint="eastAsia" w:asciiTheme="minorEastAsia" w:hAnsiTheme="minorEastAsia" w:eastAsiaTheme="minorEastAsia" w:cstheme="minorEastAsia"/>
          <w:sz w:val="23"/>
          <w:szCs w:val="23"/>
          <w:highlight w:val="none"/>
        </w:rPr>
        <w:t>，全部责任由乙方承担，</w:t>
      </w:r>
      <w:r>
        <w:rPr>
          <w:rFonts w:hint="eastAsia" w:asciiTheme="minorEastAsia" w:hAnsiTheme="minorEastAsia" w:eastAsiaTheme="minorEastAsia" w:cstheme="minorEastAsia"/>
          <w:sz w:val="23"/>
          <w:szCs w:val="23"/>
          <w:highlight w:val="none"/>
          <w:lang w:eastAsia="zh-CN"/>
        </w:rPr>
        <w:t>在</w:t>
      </w:r>
      <w:r>
        <w:rPr>
          <w:rFonts w:hint="eastAsia" w:asciiTheme="minorEastAsia" w:hAnsiTheme="minorEastAsia" w:eastAsiaTheme="minorEastAsia" w:cstheme="minorEastAsia"/>
          <w:sz w:val="23"/>
          <w:szCs w:val="23"/>
          <w:highlight w:val="none"/>
        </w:rPr>
        <w:t>立即整改</w:t>
      </w:r>
      <w:r>
        <w:rPr>
          <w:rFonts w:hint="eastAsia" w:asciiTheme="minorEastAsia" w:hAnsiTheme="minorEastAsia" w:eastAsiaTheme="minorEastAsia" w:cstheme="minorEastAsia"/>
          <w:sz w:val="23"/>
          <w:szCs w:val="23"/>
          <w:highlight w:val="none"/>
          <w:lang w:val="en-US" w:eastAsia="zh-CN"/>
        </w:rPr>
        <w:t>的基础上</w:t>
      </w:r>
      <w:r>
        <w:rPr>
          <w:rFonts w:hint="eastAsia" w:asciiTheme="minorEastAsia" w:hAnsiTheme="minorEastAsia" w:eastAsiaTheme="minorEastAsia" w:cstheme="minorEastAsia"/>
          <w:sz w:val="23"/>
          <w:szCs w:val="23"/>
          <w:highlight w:val="none"/>
        </w:rPr>
        <w:t>，视情况对乙方进行500-2000元的经济处罚，同时甲方有权对乙方的供货资格进行重新审定</w:t>
      </w:r>
      <w:r>
        <w:rPr>
          <w:rFonts w:hint="eastAsia" w:asciiTheme="minorEastAsia" w:hAnsiTheme="minorEastAsia" w:eastAsiaTheme="minorEastAsia" w:cstheme="minorEastAsia"/>
          <w:sz w:val="23"/>
          <w:szCs w:val="23"/>
          <w:highlight w:val="none"/>
          <w:lang w:eastAsia="zh-CN"/>
        </w:rPr>
        <w:t>。</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十</w:t>
      </w:r>
      <w:r>
        <w:rPr>
          <w:rFonts w:hint="eastAsia" w:asciiTheme="minorEastAsia" w:hAnsiTheme="minorEastAsia" w:eastAsiaTheme="minorEastAsia" w:cstheme="minorEastAsia"/>
          <w:b/>
          <w:bCs/>
          <w:kern w:val="2"/>
          <w:sz w:val="23"/>
          <w:szCs w:val="23"/>
          <w:lang w:val="en-US" w:eastAsia="zh-CN"/>
        </w:rPr>
        <w:t>一</w:t>
      </w:r>
      <w:r>
        <w:rPr>
          <w:rFonts w:hint="eastAsia" w:asciiTheme="minorEastAsia" w:hAnsiTheme="minorEastAsia" w:eastAsiaTheme="minorEastAsia" w:cstheme="minorEastAsia"/>
          <w:b/>
          <w:bCs/>
          <w:sz w:val="23"/>
          <w:szCs w:val="23"/>
        </w:rPr>
        <w:t>条  其他事项</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本协议中未作协商的安保条款，甲乙双方应按民航局有关航空安保的法律法规和要求，做好各项安保工作。</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本协议如有修改和补充时，应经协议双方协商一致确认后方能生效。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3.</w:t>
      </w:r>
      <w:r>
        <w:rPr>
          <w:rFonts w:hint="eastAsia" w:asciiTheme="minorEastAsia" w:hAnsiTheme="minorEastAsia" w:eastAsiaTheme="minorEastAsia" w:cstheme="minorEastAsia"/>
          <w:sz w:val="23"/>
          <w:szCs w:val="23"/>
        </w:rPr>
        <w:t>双方均应当遵守保密原则，不得向第三方透露本协议内容及协议履行中涉及的保密条款内容。</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4.</w:t>
      </w:r>
      <w:r>
        <w:rPr>
          <w:rFonts w:hint="eastAsia" w:asciiTheme="minorEastAsia" w:hAnsiTheme="minorEastAsia" w:eastAsiaTheme="minorEastAsia" w:cstheme="minorEastAsia"/>
          <w:sz w:val="23"/>
          <w:szCs w:val="23"/>
        </w:rPr>
        <w:t>本协议经甲乙双方</w:t>
      </w:r>
      <w:r>
        <w:rPr>
          <w:rFonts w:hint="eastAsia" w:asciiTheme="minorEastAsia" w:hAnsiTheme="minorEastAsia" w:eastAsiaTheme="minorEastAsia" w:cstheme="minorEastAsia"/>
          <w:sz w:val="23"/>
          <w:szCs w:val="23"/>
          <w:lang w:val="en-US" w:eastAsia="zh-CN"/>
        </w:rPr>
        <w:t>最终</w:t>
      </w:r>
      <w:r>
        <w:rPr>
          <w:rFonts w:hint="eastAsia" w:asciiTheme="minorEastAsia" w:hAnsiTheme="minorEastAsia" w:eastAsiaTheme="minorEastAsia" w:cstheme="minorEastAsia"/>
          <w:sz w:val="23"/>
          <w:szCs w:val="23"/>
        </w:rPr>
        <w:t>签字盖章</w:t>
      </w:r>
      <w:r>
        <w:rPr>
          <w:rFonts w:hint="eastAsia" w:asciiTheme="minorEastAsia" w:hAnsiTheme="minorEastAsia" w:eastAsiaTheme="minorEastAsia" w:cstheme="minorEastAsia"/>
          <w:sz w:val="23"/>
          <w:szCs w:val="23"/>
          <w:lang w:val="en-US" w:eastAsia="zh-CN"/>
        </w:rPr>
        <w:t>之日起</w:t>
      </w:r>
      <w:r>
        <w:rPr>
          <w:rFonts w:hint="eastAsia" w:asciiTheme="minorEastAsia" w:hAnsiTheme="minorEastAsia" w:eastAsiaTheme="minorEastAsia" w:cstheme="minorEastAsia"/>
          <w:sz w:val="23"/>
          <w:szCs w:val="23"/>
        </w:rPr>
        <w:t>生效</w:t>
      </w:r>
      <w:r>
        <w:rPr>
          <w:rFonts w:hint="eastAsia" w:asciiTheme="minorEastAsia" w:hAnsiTheme="minorEastAsia" w:eastAsiaTheme="minorEastAsia" w:cstheme="minorEastAsia"/>
          <w:sz w:val="23"/>
          <w:szCs w:val="23"/>
          <w:lang w:val="en-US" w:eastAsia="zh-CN"/>
        </w:rPr>
        <w:t>至主合同终止后失效</w:t>
      </w:r>
      <w:r>
        <w:rPr>
          <w:rFonts w:hint="eastAsia" w:asciiTheme="minorEastAsia" w:hAnsiTheme="minorEastAsia" w:eastAsiaTheme="minorEastAsia" w:cstheme="minorEastAsia"/>
          <w:sz w:val="23"/>
          <w:szCs w:val="23"/>
        </w:rPr>
        <w:t>。</w:t>
      </w:r>
    </w:p>
    <w:p>
      <w:pPr>
        <w:pStyle w:val="11"/>
        <w:keepNext w:val="0"/>
        <w:pageBreakBefore w:val="0"/>
        <w:kinsoku/>
        <w:wordWrap/>
        <w:overflowPunct/>
        <w:topLinePunct w:val="0"/>
        <w:bidi w:val="0"/>
        <w:adjustRightInd/>
        <w:snapToGrid/>
        <w:spacing w:line="560" w:lineRule="atLeast"/>
        <w:ind w:firstLine="220" w:firstLineChars="100"/>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5.本协议一式肆份，甲乙双方各保存贰份。</w:t>
      </w:r>
    </w:p>
    <w:p>
      <w:pPr>
        <w:keepNext w:val="0"/>
        <w:keepLines w:val="0"/>
        <w:pageBreakBefore w:val="0"/>
        <w:widowControl w:val="0"/>
        <w:kinsoku/>
        <w:wordWrap/>
        <w:overflowPunct/>
        <w:topLinePunct w:val="0"/>
        <w:autoSpaceDE/>
        <w:autoSpaceDN/>
        <w:bidi w:val="0"/>
        <w:adjustRightInd/>
        <w:snapToGrid/>
        <w:spacing w:line="500" w:lineRule="atLeast"/>
        <w:ind w:left="900" w:hanging="693" w:hangingChars="300"/>
        <w:textAlignment w:val="auto"/>
        <w:outlineLvl w:val="0"/>
        <w:rPr>
          <w:rFonts w:hint="eastAsia" w:asciiTheme="minorEastAsia" w:hAnsiTheme="minorEastAsia" w:eastAsiaTheme="minorEastAsia" w:cstheme="minorEastAsia"/>
          <w:b/>
          <w:sz w:val="23"/>
          <w:szCs w:val="23"/>
        </w:rPr>
      </w:pPr>
    </w:p>
    <w:p>
      <w:pPr>
        <w:keepNext w:val="0"/>
        <w:keepLines w:val="0"/>
        <w:pageBreakBefore w:val="0"/>
        <w:widowControl w:val="0"/>
        <w:kinsoku/>
        <w:wordWrap/>
        <w:overflowPunct/>
        <w:topLinePunct w:val="0"/>
        <w:autoSpaceDE/>
        <w:autoSpaceDN/>
        <w:bidi w:val="0"/>
        <w:adjustRightInd/>
        <w:snapToGrid/>
        <w:spacing w:line="500" w:lineRule="atLeast"/>
        <w:ind w:left="900" w:hanging="693" w:hangingChars="300"/>
        <w:textAlignment w:val="auto"/>
        <w:outlineLvl w:val="0"/>
        <w:rPr>
          <w:rFonts w:hint="eastAsia" w:asciiTheme="minorEastAsia" w:hAnsiTheme="minorEastAsia" w:eastAsiaTheme="minorEastAsia" w:cstheme="minorEastAsia"/>
          <w:b/>
          <w:sz w:val="23"/>
          <w:szCs w:val="23"/>
        </w:rPr>
      </w:pPr>
      <w:r>
        <w:rPr>
          <w:rFonts w:hint="eastAsia" w:asciiTheme="minorEastAsia" w:hAnsiTheme="minorEastAsia" w:eastAsiaTheme="minorEastAsia" w:cstheme="minorEastAsia"/>
          <w:b/>
          <w:sz w:val="23"/>
          <w:szCs w:val="23"/>
        </w:rPr>
        <w:t xml:space="preserve">甲方（盖章）：    </w:t>
      </w:r>
      <w:r>
        <w:rPr>
          <w:rFonts w:hint="eastAsia" w:asciiTheme="minorEastAsia" w:hAnsiTheme="minorEastAsia" w:eastAsiaTheme="minorEastAsia" w:cstheme="minorEastAsia"/>
          <w:b/>
          <w:sz w:val="23"/>
          <w:szCs w:val="23"/>
          <w:lang w:val="en-US" w:eastAsia="zh-CN"/>
        </w:rPr>
        <w:t xml:space="preserve">        </w:t>
      </w:r>
      <w:r>
        <w:rPr>
          <w:rFonts w:hint="eastAsia" w:asciiTheme="minorEastAsia" w:hAnsiTheme="minorEastAsia" w:eastAsiaTheme="minorEastAsia" w:cstheme="minorEastAsia"/>
          <w:b/>
          <w:sz w:val="23"/>
          <w:szCs w:val="23"/>
        </w:rPr>
        <w:t xml:space="preserve"> </w:t>
      </w:r>
      <w:r>
        <w:rPr>
          <w:rFonts w:hint="eastAsia" w:asciiTheme="minorEastAsia" w:hAnsiTheme="minorEastAsia" w:eastAsiaTheme="minorEastAsia" w:cstheme="minorEastAsia"/>
          <w:sz w:val="23"/>
          <w:szCs w:val="23"/>
          <w:lang w:val="en-US" w:eastAsia="zh-CN"/>
        </w:rPr>
        <w:t xml:space="preserve">                     </w:t>
      </w:r>
      <w:r>
        <w:rPr>
          <w:rFonts w:hint="eastAsia" w:asciiTheme="minorEastAsia" w:hAnsiTheme="minorEastAsia" w:eastAsiaTheme="minorEastAsia" w:cstheme="minorEastAsia"/>
          <w:b/>
          <w:sz w:val="23"/>
          <w:szCs w:val="23"/>
        </w:rPr>
        <w:t xml:space="preserve">      </w:t>
      </w:r>
    </w:p>
    <w:p>
      <w:pPr>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法定代表人或授权代表（</w:t>
      </w:r>
      <w:r>
        <w:rPr>
          <w:rFonts w:hint="eastAsia" w:asciiTheme="minorEastAsia" w:hAnsiTheme="minorEastAsia" w:eastAsiaTheme="minorEastAsia" w:cstheme="minorEastAsia"/>
          <w:sz w:val="23"/>
          <w:szCs w:val="23"/>
        </w:rPr>
        <w:t>签字</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w:t>
      </w:r>
      <w:r>
        <w:rPr>
          <w:rFonts w:hint="eastAsia" w:asciiTheme="minorEastAsia" w:hAnsiTheme="minorEastAsia" w:eastAsiaTheme="minorEastAsia" w:cstheme="minorEastAsia"/>
          <w:sz w:val="23"/>
          <w:szCs w:val="23"/>
          <w:lang w:val="en-US" w:eastAsia="zh-CN"/>
        </w:rPr>
        <w:t xml:space="preserve">                   日期： </w:t>
      </w: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0"/>
        <w:rPr>
          <w:rFonts w:hint="eastAsia" w:asciiTheme="minorEastAsia" w:hAnsiTheme="minorEastAsia" w:eastAsiaTheme="minorEastAsia" w:cstheme="minorEastAsia"/>
          <w:b/>
          <w:bCs/>
          <w:spacing w:val="-10"/>
          <w:sz w:val="23"/>
          <w:szCs w:val="23"/>
        </w:rPr>
      </w:pP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0"/>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b/>
          <w:bCs/>
          <w:spacing w:val="-10"/>
          <w:sz w:val="23"/>
          <w:szCs w:val="23"/>
        </w:rPr>
        <w:t>乙方（盖章）：</w:t>
      </w:r>
      <w:r>
        <w:rPr>
          <w:rFonts w:hint="eastAsia" w:asciiTheme="minorEastAsia" w:hAnsiTheme="minorEastAsia" w:eastAsiaTheme="minorEastAsia" w:cstheme="minorEastAsia"/>
          <w:b/>
          <w:bCs/>
          <w:spacing w:val="-10"/>
          <w:sz w:val="23"/>
          <w:szCs w:val="23"/>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法定代表人或授权代表（</w:t>
      </w:r>
      <w:r>
        <w:rPr>
          <w:rFonts w:hint="eastAsia" w:asciiTheme="minorEastAsia" w:hAnsiTheme="minorEastAsia" w:eastAsiaTheme="minorEastAsia" w:cstheme="minorEastAsia"/>
          <w:sz w:val="23"/>
          <w:szCs w:val="23"/>
        </w:rPr>
        <w:t>签字</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w:t>
      </w:r>
      <w:r>
        <w:rPr>
          <w:rFonts w:hint="eastAsia" w:asciiTheme="minorEastAsia" w:hAnsiTheme="minorEastAsia" w:eastAsiaTheme="minorEastAsia" w:cstheme="minorEastAsia"/>
          <w:sz w:val="23"/>
          <w:szCs w:val="23"/>
          <w:lang w:val="en-US" w:eastAsia="zh-CN"/>
        </w:rPr>
        <w:t xml:space="preserve">                   日期： </w:t>
      </w:r>
    </w:p>
    <w:p>
      <w:pPr>
        <w:keepNext w:val="0"/>
        <w:keepLines w:val="0"/>
        <w:pageBreakBefore w:val="0"/>
        <w:widowControl w:val="0"/>
        <w:kinsoku/>
        <w:wordWrap/>
        <w:overflowPunct/>
        <w:topLinePunct w:val="0"/>
        <w:bidi w:val="0"/>
        <w:adjustRightInd/>
        <w:snapToGrid/>
        <w:spacing w:line="560" w:lineRule="atLeast"/>
        <w:textAlignment w:val="auto"/>
        <w:rPr>
          <w:rFonts w:hint="default" w:asciiTheme="minorEastAsia" w:hAnsiTheme="minorEastAsia" w:eastAsiaTheme="minorEastAsia" w:cstheme="minorEastAsia"/>
          <w:sz w:val="23"/>
          <w:szCs w:val="23"/>
          <w:lang w:val="en-US" w:eastAsia="zh-CN"/>
        </w:rPr>
      </w:pPr>
    </w:p>
    <w:p>
      <w:pPr>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b/>
          <w:bCs w:val="0"/>
          <w:sz w:val="28"/>
          <w:szCs w:val="28"/>
          <w:lang w:val="en-US" w:eastAsia="zh-CN"/>
        </w:rPr>
      </w:pPr>
      <w:r>
        <w:rPr>
          <w:rFonts w:hint="eastAsia" w:asciiTheme="minorEastAsia" w:hAnsiTheme="minorEastAsia" w:eastAsiaTheme="minorEastAsia" w:cstheme="minorEastAsia"/>
          <w:b/>
          <w:bCs w:val="0"/>
          <w:sz w:val="28"/>
          <w:szCs w:val="28"/>
          <w:lang w:val="en-US" w:eastAsia="zh-CN"/>
        </w:rPr>
        <w:t>违禁物品清单</w:t>
      </w:r>
    </w:p>
    <w:p>
      <w:pPr>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b/>
          <w:sz w:val="23"/>
          <w:szCs w:val="23"/>
          <w:lang w:val="en-US" w:eastAsia="zh-CN"/>
        </w:rPr>
      </w:pPr>
    </w:p>
    <w:p>
      <w:pPr>
        <w:pStyle w:val="31"/>
        <w:keepNext w:val="0"/>
        <w:pageBreakBefore w:val="0"/>
        <w:numPr>
          <w:ilvl w:val="0"/>
          <w:numId w:val="7"/>
        </w:numPr>
        <w:kinsoku/>
        <w:wordWrap/>
        <w:overflowPunct/>
        <w:topLinePunct w:val="0"/>
        <w:bidi w:val="0"/>
        <w:adjustRightInd/>
        <w:snapToGrid/>
        <w:spacing w:line="560" w:lineRule="atLeast"/>
        <w:ind w:firstLineChars="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禁止带入物品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（一）打火机 </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（二）管制刀具以外的利器或钝器：剪刀、螺丝刀、水果刀、指甲钳、锯、飞镖、菜刀、大餐刀以及其他被认为可能危害公司安全的各种器械。</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（三）其他类禁止带入的物品。</w:t>
      </w:r>
    </w:p>
    <w:p>
      <w:pPr>
        <w:keepNext w:val="0"/>
        <w:pageBreakBefore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二、管制类物品</w:t>
      </w:r>
    </w:p>
    <w:p>
      <w:pPr>
        <w:keepNext w:val="0"/>
        <w:pageBreakBefore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   （一）枪支和警械：各种类型的军用、民用枪支等。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（二）弹药和爆炸物品：炸弹、子弹、烟幕弹、炸药、引信、雷管、导火索及其他爆炸物品和纵火器材。</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w:t>
      </w:r>
      <w:r>
        <w:rPr>
          <w:rFonts w:hint="eastAsia" w:asciiTheme="minorEastAsia" w:hAnsiTheme="minorEastAsia" w:eastAsiaTheme="minorEastAsia" w:cstheme="minorEastAsia"/>
          <w:sz w:val="23"/>
          <w:szCs w:val="23"/>
        </w:rPr>
        <w:fldChar w:fldCharType="begin"/>
      </w:r>
      <w:r>
        <w:rPr>
          <w:rFonts w:hint="eastAsia" w:asciiTheme="minorEastAsia" w:hAnsiTheme="minorEastAsia" w:eastAsiaTheme="minorEastAsia" w:cstheme="minorEastAsia"/>
          <w:sz w:val="23"/>
          <w:szCs w:val="23"/>
        </w:rPr>
        <w:instrText xml:space="preserve"> HYPERLINK "http://baike.so.com/doc/5381010.html" \t "_blank" </w:instrText>
      </w:r>
      <w:r>
        <w:rPr>
          <w:rFonts w:hint="eastAsia" w:asciiTheme="minorEastAsia" w:hAnsiTheme="minorEastAsia" w:eastAsiaTheme="minorEastAsia" w:cstheme="minorEastAsia"/>
          <w:sz w:val="23"/>
          <w:szCs w:val="23"/>
        </w:rPr>
        <w:fldChar w:fldCharType="separate"/>
      </w:r>
      <w:r>
        <w:rPr>
          <w:rFonts w:hint="eastAsia" w:asciiTheme="minorEastAsia" w:hAnsiTheme="minorEastAsia" w:eastAsiaTheme="minorEastAsia" w:cstheme="minorEastAsia"/>
          <w:sz w:val="23"/>
          <w:szCs w:val="23"/>
        </w:rPr>
        <w:t>管制刀具</w:t>
      </w:r>
      <w:r>
        <w:rPr>
          <w:rFonts w:hint="eastAsia" w:asciiTheme="minorEastAsia" w:hAnsiTheme="minorEastAsia" w:eastAsiaTheme="minorEastAsia" w:cstheme="minorEastAsia"/>
          <w:sz w:val="23"/>
          <w:szCs w:val="23"/>
        </w:rPr>
        <w:fldChar w:fldCharType="end"/>
      </w:r>
      <w:r>
        <w:rPr>
          <w:rFonts w:hint="eastAsia" w:asciiTheme="minorEastAsia" w:hAnsiTheme="minorEastAsia" w:eastAsiaTheme="minorEastAsia" w:cstheme="minorEastAsia"/>
          <w:sz w:val="23"/>
          <w:szCs w:val="23"/>
        </w:rPr>
        <w:t>：匕首、三棱刀、弹簧刀以及其他属于管制的刀具类。</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（四）</w:t>
      </w:r>
      <w:r>
        <w:rPr>
          <w:rFonts w:hint="eastAsia" w:asciiTheme="minorEastAsia" w:hAnsiTheme="minorEastAsia" w:eastAsiaTheme="minorEastAsia" w:cstheme="minorEastAsia"/>
          <w:sz w:val="23"/>
          <w:szCs w:val="23"/>
        </w:rPr>
        <w:fldChar w:fldCharType="begin"/>
      </w:r>
      <w:r>
        <w:rPr>
          <w:rFonts w:hint="eastAsia" w:asciiTheme="minorEastAsia" w:hAnsiTheme="minorEastAsia" w:eastAsiaTheme="minorEastAsia" w:cstheme="minorEastAsia"/>
          <w:sz w:val="23"/>
          <w:szCs w:val="23"/>
        </w:rPr>
        <w:instrText xml:space="preserve"> HYPERLINK "http://baike.so.com/doc/6226846.html" \t "_blank" </w:instrText>
      </w:r>
      <w:r>
        <w:rPr>
          <w:rFonts w:hint="eastAsia" w:asciiTheme="minorEastAsia" w:hAnsiTheme="minorEastAsia" w:eastAsiaTheme="minorEastAsia" w:cstheme="minorEastAsia"/>
          <w:sz w:val="23"/>
          <w:szCs w:val="23"/>
        </w:rPr>
        <w:fldChar w:fldCharType="separate"/>
      </w:r>
      <w:r>
        <w:rPr>
          <w:rFonts w:hint="eastAsia" w:asciiTheme="minorEastAsia" w:hAnsiTheme="minorEastAsia" w:eastAsiaTheme="minorEastAsia" w:cstheme="minorEastAsia"/>
          <w:sz w:val="23"/>
          <w:szCs w:val="23"/>
        </w:rPr>
        <w:t>易燃易爆物品</w:t>
      </w:r>
      <w:r>
        <w:rPr>
          <w:rFonts w:hint="eastAsia" w:asciiTheme="minorEastAsia" w:hAnsiTheme="minorEastAsia" w:eastAsiaTheme="minorEastAsia" w:cstheme="minorEastAsia"/>
          <w:sz w:val="23"/>
          <w:szCs w:val="23"/>
        </w:rPr>
        <w:fldChar w:fldCharType="end"/>
      </w:r>
      <w:r>
        <w:rPr>
          <w:rFonts w:hint="eastAsia" w:asciiTheme="minorEastAsia" w:hAnsiTheme="minorEastAsia" w:eastAsiaTheme="minorEastAsia" w:cstheme="minorEastAsia"/>
          <w:sz w:val="23"/>
          <w:szCs w:val="23"/>
        </w:rPr>
        <w:t>：酒精、煤油、汽油、油漆、液化气罐及其他瓶装压缩气体和液化气体，烟花、鞭炮等。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（五）毒害品：氰化钾、砷 、有毒农药，氯气、有毒化学试剂，灭鼠药剂等各种有机、无机毒品。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（六）腐蚀物品：硫酸、硝酸、盐酸、氢氧化钾、氢氧化钠、有液蓄电池等具有腐蚀作用的物品。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（七）易传播病毒的物品：传染性细菌、病毒和带有活病原体的物质等。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（八）其他危害民用飞机飞行安全、地面安全、食品安全的危险物品，包括有特殊刺激性气味的物品和强磁性物品。</w:t>
      </w:r>
    </w:p>
    <w:p>
      <w:pPr>
        <w:keepNext w:val="0"/>
        <w:pageBreakBefore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rPr>
        <w:t>（九）其他管制类物品。</w:t>
      </w:r>
    </w:p>
    <w:p>
      <w:pPr>
        <w:pStyle w:val="13"/>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sz w:val="23"/>
          <w:szCs w:val="23"/>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方正小标宋简体" w:hAnsi="宋体" w:eastAsia="方正小标宋简体"/>
          <w:b w:val="0"/>
          <w:bCs w:val="0"/>
          <w:sz w:val="22"/>
          <w:szCs w:val="22"/>
          <w:lang w:val="en-US" w:eastAsia="zh-CN"/>
        </w:rPr>
      </w:pPr>
      <w:r>
        <w:rPr>
          <w:rFonts w:hint="eastAsia" w:ascii="方正小标宋简体" w:hAnsi="宋体" w:eastAsia="方正小标宋简体"/>
          <w:b w:val="0"/>
          <w:bCs w:val="0"/>
          <w:sz w:val="22"/>
          <w:szCs w:val="22"/>
          <w:lang w:val="en-US" w:eastAsia="zh-CN"/>
        </w:rPr>
        <w:t>附件7</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sz w:val="32"/>
          <w:szCs w:val="32"/>
        </w:rPr>
      </w:pPr>
      <w:r>
        <w:rPr>
          <w:rFonts w:hint="eastAsia" w:ascii="方正小标宋简体" w:hAnsi="宋体" w:eastAsia="方正小标宋简体"/>
          <w:sz w:val="32"/>
          <w:szCs w:val="32"/>
        </w:rPr>
        <w:t>相关方职业健康及环境安全管理告知书</w:t>
      </w:r>
    </w:p>
    <w:p>
      <w:pPr>
        <w:spacing w:line="360" w:lineRule="exact"/>
        <w:rPr>
          <w:rFonts w:hint="eastAsia" w:asciiTheme="minorEastAsia" w:hAnsiTheme="minorEastAsia" w:eastAsiaTheme="minorEastAsia" w:cstheme="minorEastAsia"/>
          <w:sz w:val="23"/>
          <w:szCs w:val="23"/>
        </w:rPr>
      </w:pPr>
    </w:p>
    <w:p>
      <w:pPr>
        <w:spacing w:line="560" w:lineRule="exact"/>
        <w:rPr>
          <w:rFonts w:hint="eastAsia" w:asciiTheme="minorEastAsia" w:hAnsiTheme="minorEastAsia" w:eastAsiaTheme="minorEastAsia" w:cstheme="minorEastAsia"/>
          <w:sz w:val="23"/>
          <w:szCs w:val="23"/>
          <w:u w:val="single"/>
        </w:rPr>
      </w:pPr>
      <w:r>
        <w:rPr>
          <w:rFonts w:hint="eastAsia" w:asciiTheme="minorEastAsia" w:hAnsiTheme="minorEastAsia" w:eastAsiaTheme="minorEastAsia" w:cstheme="minorEastAsia"/>
          <w:sz w:val="23"/>
          <w:szCs w:val="23"/>
        </w:rPr>
        <w:t>公司名称</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公章</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rPr>
        <w:t>：</w:t>
      </w:r>
      <w:r>
        <w:rPr>
          <w:rFonts w:hint="eastAsia" w:asciiTheme="minorEastAsia" w:hAnsiTheme="minorEastAsia" w:eastAsiaTheme="minorEastAsia" w:cstheme="minorEastAsia"/>
          <w:sz w:val="23"/>
          <w:szCs w:val="23"/>
          <w:u w:val="single"/>
        </w:rPr>
        <w:t xml:space="preserve">  </w:t>
      </w:r>
      <w:r>
        <w:rPr>
          <w:rFonts w:hint="eastAsia" w:asciiTheme="minorEastAsia" w:hAnsiTheme="minorEastAsia" w:eastAsiaTheme="minorEastAsia" w:cstheme="minorEastAsia"/>
          <w:sz w:val="23"/>
          <w:szCs w:val="23"/>
          <w:u w:val="single"/>
          <w:lang w:val="en-US" w:eastAsia="zh-CN"/>
        </w:rPr>
        <w:t xml:space="preserve">                            </w:t>
      </w:r>
      <w:r>
        <w:rPr>
          <w:rFonts w:hint="eastAsia" w:asciiTheme="minorEastAsia" w:hAnsiTheme="minorEastAsia" w:eastAsiaTheme="minorEastAsia" w:cstheme="minorEastAsia"/>
          <w:sz w:val="23"/>
          <w:szCs w:val="23"/>
          <w:u w:val="single"/>
        </w:rPr>
        <w:t xml:space="preserve">     </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ab/>
      </w:r>
      <w:r>
        <w:rPr>
          <w:rFonts w:hint="eastAsia" w:asciiTheme="minorEastAsia" w:hAnsiTheme="minorEastAsia" w:eastAsiaTheme="minorEastAsia" w:cstheme="minorEastAsia"/>
          <w:sz w:val="23"/>
          <w:szCs w:val="23"/>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w:t>
      </w:r>
      <w:r>
        <w:rPr>
          <w:rFonts w:hint="eastAsia" w:asciiTheme="minorEastAsia" w:hAnsiTheme="minorEastAsia" w:eastAsiaTheme="minorEastAsia" w:cstheme="minorEastAsia"/>
          <w:sz w:val="23"/>
          <w:szCs w:val="23"/>
          <w:lang w:val="en-US" w:eastAsia="zh-CN"/>
        </w:rPr>
        <w:t>24</w:t>
      </w:r>
      <w:r>
        <w:rPr>
          <w:rFonts w:hint="eastAsia" w:asciiTheme="minorEastAsia" w:hAnsiTheme="minorEastAsia" w:eastAsiaTheme="minorEastAsia" w:cstheme="minorEastAsia"/>
          <w:sz w:val="23"/>
          <w:szCs w:val="23"/>
        </w:rPr>
        <w:t>001</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GB/T</w:t>
      </w:r>
      <w:r>
        <w:rPr>
          <w:rFonts w:hint="eastAsia" w:asciiTheme="minorEastAsia" w:hAnsiTheme="minorEastAsia" w:eastAsiaTheme="minorEastAsia" w:cstheme="minorEastAsia"/>
          <w:sz w:val="23"/>
          <w:szCs w:val="23"/>
          <w:lang w:val="en-US" w:eastAsia="zh-CN"/>
        </w:rPr>
        <w:t>45</w:t>
      </w:r>
      <w:r>
        <w:rPr>
          <w:rFonts w:hint="eastAsia" w:asciiTheme="minorEastAsia" w:hAnsiTheme="minorEastAsia" w:eastAsiaTheme="minorEastAsia" w:cstheme="minorEastAsia"/>
          <w:sz w:val="23"/>
          <w:szCs w:val="23"/>
        </w:rPr>
        <w:t>001环境/职业健康安全管理体系，在此我们希望各供应商/外包服务商遵守我公司的各项职业健康、环境和安全管理要求，各相关方应做到：</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一、严格遵守国家地方的各项环境安全法律法规要求，不违法生产，不野蛮作业。</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二、注重生产和服务过程中的职业健康管理、安全管理和环境管理，建立各项安全和环境管理制度，严格按照操作规程的要求进行作业，不违规操作。加强职工的职业防护，关注员工身体健康。</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三、产生的固体废弃物应分类收集管理，危险废弃物应单独收集并规范合法处置，遵守我公司废弃物管理的有关规定。</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四、产生的污水、噪声、废气、粉尘等应进行合理的管控和处置，应保障三废排放达到相关标准要求。</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五、尽可能做到节能降耗，减少各种能源和资源的消耗，日常工作中节约用水、节约用电、节约纸张。</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六、合理管控所使用的危险化学品，防止化学品的泄漏及其它紧急状态的出现。危险化学品相关人员应具备专业知识和能力。运输化学品的车辆应具备危险化学品运输许可证。</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七、严格遵守消防管理规定，通过适当的培训了解消防器材的使用及应急预案程序，确保不违反我单位消防管理制度。</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八、加强员工的环境安全管理和培训，不断提高员工的环保安全意识和自觉性。</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九、加强工作场所的环境安全监督检查，发现问题及时采取整改措施，并与我单位及时沟通。</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杭州萧山国际机场汉莎航空食品有限公司</w:t>
      </w:r>
      <w:r>
        <w:rPr>
          <w:rFonts w:hint="eastAsia" w:asciiTheme="minorEastAsia" w:hAnsiTheme="minorEastAsia" w:eastAsiaTheme="minorEastAsia" w:cstheme="minorEastAsia"/>
          <w:b/>
          <w:i/>
          <w:sz w:val="23"/>
          <w:szCs w:val="23"/>
        </w:rPr>
        <w:t>环境/安全方针</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b/>
          <w:color w:val="000000"/>
          <w:kern w:val="0"/>
          <w:sz w:val="23"/>
          <w:szCs w:val="23"/>
        </w:rPr>
      </w:pPr>
      <w:r>
        <w:rPr>
          <w:rFonts w:hint="eastAsia" w:asciiTheme="minorEastAsia" w:hAnsiTheme="minorEastAsia" w:eastAsiaTheme="minorEastAsia" w:cstheme="minorEastAsia"/>
          <w:b/>
          <w:color w:val="000000"/>
          <w:kern w:val="0"/>
          <w:sz w:val="23"/>
          <w:szCs w:val="23"/>
        </w:rPr>
        <w:t>遵规守法、洁净空间、珍惜资源、持续改进</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b/>
          <w:color w:val="000000"/>
          <w:kern w:val="0"/>
          <w:sz w:val="23"/>
          <w:szCs w:val="23"/>
        </w:rPr>
        <w:t>以人为本、预防为主、健康工作、和谐发展</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sz w:val="32"/>
          <w:szCs w:val="32"/>
        </w:rPr>
      </w:pPr>
    </w:p>
    <w:p>
      <w:pPr>
        <w:spacing w:line="360" w:lineRule="exact"/>
        <w:jc w:val="right"/>
        <w:rPr>
          <w:rFonts w:hint="default" w:ascii="宋体" w:hAnsi="宋体" w:eastAsia="宋体"/>
          <w:sz w:val="16"/>
          <w:szCs w:val="16"/>
          <w:lang w:val="en-US" w:eastAsia="zh-CN"/>
        </w:rPr>
      </w:pPr>
      <w:r>
        <w:rPr>
          <w:rFonts w:hint="eastAsia" w:ascii="宋体" w:hAnsi="宋体"/>
          <w:sz w:val="16"/>
          <w:szCs w:val="16"/>
          <w:lang w:val="en-US" w:eastAsia="zh-CN"/>
        </w:rPr>
        <w:t>制定日期：2018年1月 修订日期：2020年12月</w:t>
      </w:r>
    </w:p>
    <w:p>
      <w:pPr>
        <w:pStyle w:val="3"/>
        <w:rPr>
          <w:rFonts w:hint="eastAsia" w:ascii="Calibri" w:hAnsi="Calibri" w:eastAsia="宋体" w:cs="Times New Roman"/>
          <w:szCs w:val="21"/>
          <w:highlight w:val="none"/>
        </w:rPr>
      </w:pPr>
    </w:p>
    <w:p>
      <w:pPr>
        <w:pStyle w:val="3"/>
      </w:pPr>
    </w:p>
    <w:p>
      <w:pPr>
        <w:pStyle w:val="3"/>
        <w:ind w:left="0" w:leftChars="0" w:firstLine="0" w:firstLineChars="0"/>
      </w:pPr>
    </w:p>
    <w:p>
      <w:pPr>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3"/>
        <w:rPr>
          <w:rFonts w:hint="eastAsia" w:asciiTheme="minorEastAsia" w:hAnsiTheme="minorEastAsia" w:eastAsiaTheme="minorEastAsia" w:cstheme="minorEastAsia"/>
          <w:sz w:val="23"/>
          <w:szCs w:val="23"/>
        </w:rPr>
      </w:pPr>
    </w:p>
    <w:p>
      <w:pPr>
        <w:pStyle w:val="11"/>
        <w:rPr>
          <w:rFonts w:hint="eastAsia" w:asciiTheme="minorEastAsia" w:hAnsiTheme="minorEastAsia" w:eastAsiaTheme="minorEastAsia" w:cstheme="minorEastAsia"/>
          <w:sz w:val="23"/>
          <w:szCs w:val="23"/>
        </w:rPr>
      </w:pPr>
    </w:p>
    <w:p>
      <w:pPr>
        <w:pStyle w:val="11"/>
        <w:rPr>
          <w:rFonts w:hint="eastAsia" w:asciiTheme="minorEastAsia" w:hAnsiTheme="minorEastAsia" w:eastAsiaTheme="minorEastAsia" w:cstheme="minorEastAsia"/>
          <w:sz w:val="23"/>
          <w:szCs w:val="23"/>
        </w:rPr>
      </w:pPr>
    </w:p>
    <w:p>
      <w:pPr>
        <w:pStyle w:val="11"/>
        <w:rPr>
          <w:rFonts w:hint="eastAsia" w:asciiTheme="minorEastAsia" w:hAnsiTheme="minorEastAsia" w:eastAsiaTheme="minorEastAsia" w:cstheme="minorEastAsia"/>
          <w:sz w:val="23"/>
          <w:szCs w:val="23"/>
        </w:rPr>
      </w:pPr>
    </w:p>
    <w:p>
      <w:pPr>
        <w:pStyle w:val="11"/>
        <w:rPr>
          <w:rFonts w:hint="eastAsia" w:asciiTheme="minorEastAsia" w:hAnsiTheme="minorEastAsia" w:eastAsiaTheme="minorEastAsia" w:cstheme="minorEastAsia"/>
          <w:sz w:val="23"/>
          <w:szCs w:val="23"/>
        </w:rPr>
      </w:pPr>
    </w:p>
    <w:p>
      <w:pPr>
        <w:pStyle w:val="11"/>
        <w:rPr>
          <w:rFonts w:hint="eastAsia" w:asciiTheme="minorEastAsia" w:hAnsiTheme="minorEastAsia" w:eastAsiaTheme="minorEastAsia" w:cstheme="minorEastAsia"/>
          <w:sz w:val="23"/>
          <w:szCs w:val="23"/>
        </w:rPr>
      </w:pPr>
    </w:p>
    <w:p>
      <w:pPr>
        <w:pStyle w:val="13"/>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w:t>
      </w:r>
      <w:r>
        <w:rPr>
          <w:rFonts w:hint="eastAsia" w:ascii="宋体" w:hAnsi="宋体"/>
          <w:sz w:val="22"/>
          <w:szCs w:val="22"/>
          <w:lang w:val="en-US" w:eastAsia="zh-CN"/>
        </w:rPr>
        <w:t>2024</w:t>
      </w:r>
      <w:r>
        <w:rPr>
          <w:rFonts w:hint="eastAsia" w:ascii="宋体" w:hAnsi="宋体"/>
          <w:sz w:val="22"/>
          <w:szCs w:val="22"/>
        </w:rPr>
        <w:t>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7"/>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footerReference r:id="rId10" w:type="first"/>
      <w:headerReference r:id="rId8" w:type="default"/>
      <w:footerReference r:id="rId9" w:type="default"/>
      <w:pgSz w:w="11906" w:h="16838"/>
      <w:pgMar w:top="1417" w:right="1701" w:bottom="1417" w:left="1701"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312"/>
        <w:tab w:val="left" w:pos="5250"/>
      </w:tabs>
      <w:jc w:val="left"/>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p>
  <w:p>
    <w:pPr>
      <w:pStyle w:val="8"/>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4D4A4C71"/>
    <w:multiLevelType w:val="multilevel"/>
    <w:tmpl w:val="4D4A4C71"/>
    <w:lvl w:ilvl="0" w:tentative="0">
      <w:start w:val="1"/>
      <w:numFmt w:val="japaneseCounting"/>
      <w:lvlText w:val="%1、"/>
      <w:lvlJc w:val="left"/>
      <w:pPr>
        <w:ind w:left="1200" w:hanging="7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4132C69"/>
    <w:multiLevelType w:val="singleLevel"/>
    <w:tmpl w:val="54132C69"/>
    <w:lvl w:ilvl="0" w:tentative="0">
      <w:start w:val="1"/>
      <w:numFmt w:val="decimal"/>
      <w:suff w:val="nothing"/>
      <w:lvlText w:val="%1．"/>
      <w:lvlJc w:val="left"/>
    </w:lvl>
  </w:abstractNum>
  <w:abstractNum w:abstractNumId="4">
    <w:nsid w:val="624CFA1E"/>
    <w:multiLevelType w:val="singleLevel"/>
    <w:tmpl w:val="624CFA1E"/>
    <w:lvl w:ilvl="0" w:tentative="0">
      <w:start w:val="2"/>
      <w:numFmt w:val="chineseCounting"/>
      <w:suff w:val="space"/>
      <w:lvlText w:val="第%1章"/>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7839068"/>
    <w:multiLevelType w:val="singleLevel"/>
    <w:tmpl w:val="67839068"/>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0022C11"/>
    <w:rsid w:val="014109B7"/>
    <w:rsid w:val="026818BB"/>
    <w:rsid w:val="02CF655C"/>
    <w:rsid w:val="03F0586B"/>
    <w:rsid w:val="042B74AC"/>
    <w:rsid w:val="046D29DB"/>
    <w:rsid w:val="04C41BC3"/>
    <w:rsid w:val="06905732"/>
    <w:rsid w:val="0706320C"/>
    <w:rsid w:val="07100621"/>
    <w:rsid w:val="073C0184"/>
    <w:rsid w:val="08AE6343"/>
    <w:rsid w:val="0A7E1D45"/>
    <w:rsid w:val="0A927B61"/>
    <w:rsid w:val="0ADA341F"/>
    <w:rsid w:val="0BD16C8D"/>
    <w:rsid w:val="0C011543"/>
    <w:rsid w:val="0D5D70E8"/>
    <w:rsid w:val="0E6A4ABA"/>
    <w:rsid w:val="0ED23A8E"/>
    <w:rsid w:val="0F113188"/>
    <w:rsid w:val="10857294"/>
    <w:rsid w:val="118D76C9"/>
    <w:rsid w:val="12205441"/>
    <w:rsid w:val="1266686D"/>
    <w:rsid w:val="13E40E6B"/>
    <w:rsid w:val="1424505A"/>
    <w:rsid w:val="14D975C2"/>
    <w:rsid w:val="164E5CFA"/>
    <w:rsid w:val="16524818"/>
    <w:rsid w:val="169C639C"/>
    <w:rsid w:val="173C4B1A"/>
    <w:rsid w:val="178302DC"/>
    <w:rsid w:val="187D53EA"/>
    <w:rsid w:val="18EA19D3"/>
    <w:rsid w:val="19D76978"/>
    <w:rsid w:val="1AF14FB4"/>
    <w:rsid w:val="1C5658A3"/>
    <w:rsid w:val="1CC161ED"/>
    <w:rsid w:val="1CD242D5"/>
    <w:rsid w:val="1D0165EA"/>
    <w:rsid w:val="1EDC125D"/>
    <w:rsid w:val="202E28ED"/>
    <w:rsid w:val="20E00C0C"/>
    <w:rsid w:val="20F87D04"/>
    <w:rsid w:val="21C62343"/>
    <w:rsid w:val="22FF7A6F"/>
    <w:rsid w:val="233D036A"/>
    <w:rsid w:val="234339E2"/>
    <w:rsid w:val="23737002"/>
    <w:rsid w:val="23A33D82"/>
    <w:rsid w:val="240E221E"/>
    <w:rsid w:val="24EE3286"/>
    <w:rsid w:val="261F17D7"/>
    <w:rsid w:val="26E72C9E"/>
    <w:rsid w:val="27B30E28"/>
    <w:rsid w:val="29E90B31"/>
    <w:rsid w:val="29FF0DFC"/>
    <w:rsid w:val="2BB842C8"/>
    <w:rsid w:val="2C932FD6"/>
    <w:rsid w:val="2CA63FEB"/>
    <w:rsid w:val="2D17107B"/>
    <w:rsid w:val="2D2906D9"/>
    <w:rsid w:val="2DF8724E"/>
    <w:rsid w:val="2E326825"/>
    <w:rsid w:val="2EC12AAD"/>
    <w:rsid w:val="2EE06FC0"/>
    <w:rsid w:val="2F4B1946"/>
    <w:rsid w:val="305221E3"/>
    <w:rsid w:val="31775F73"/>
    <w:rsid w:val="3256795E"/>
    <w:rsid w:val="330B1B18"/>
    <w:rsid w:val="338813BB"/>
    <w:rsid w:val="351A5F25"/>
    <w:rsid w:val="355A7A52"/>
    <w:rsid w:val="35906305"/>
    <w:rsid w:val="376152DA"/>
    <w:rsid w:val="39744732"/>
    <w:rsid w:val="3A7F0393"/>
    <w:rsid w:val="3AE27230"/>
    <w:rsid w:val="3CD94456"/>
    <w:rsid w:val="3E2135E2"/>
    <w:rsid w:val="3E8E35FE"/>
    <w:rsid w:val="3EA8280D"/>
    <w:rsid w:val="3F0D7D60"/>
    <w:rsid w:val="3FA23C1F"/>
    <w:rsid w:val="40303C1D"/>
    <w:rsid w:val="40DB5C12"/>
    <w:rsid w:val="411D3C4C"/>
    <w:rsid w:val="411E0F62"/>
    <w:rsid w:val="414065EC"/>
    <w:rsid w:val="43490C4C"/>
    <w:rsid w:val="43695BC0"/>
    <w:rsid w:val="4396542E"/>
    <w:rsid w:val="44242A3A"/>
    <w:rsid w:val="461F1334"/>
    <w:rsid w:val="468C61D1"/>
    <w:rsid w:val="46A936CA"/>
    <w:rsid w:val="48642A52"/>
    <w:rsid w:val="49E87801"/>
    <w:rsid w:val="4AD93E52"/>
    <w:rsid w:val="4C4A1A57"/>
    <w:rsid w:val="4C6C25C3"/>
    <w:rsid w:val="4DB94C6E"/>
    <w:rsid w:val="4DC0326F"/>
    <w:rsid w:val="51A75739"/>
    <w:rsid w:val="527E5342"/>
    <w:rsid w:val="53093049"/>
    <w:rsid w:val="534D4CD3"/>
    <w:rsid w:val="547A5885"/>
    <w:rsid w:val="54B91989"/>
    <w:rsid w:val="556C445B"/>
    <w:rsid w:val="559A4BA8"/>
    <w:rsid w:val="55AD03B6"/>
    <w:rsid w:val="56B5330B"/>
    <w:rsid w:val="56F94A4A"/>
    <w:rsid w:val="57A26B81"/>
    <w:rsid w:val="57BF7A28"/>
    <w:rsid w:val="581E5F68"/>
    <w:rsid w:val="58E909C7"/>
    <w:rsid w:val="59781D48"/>
    <w:rsid w:val="59AC792C"/>
    <w:rsid w:val="5A727065"/>
    <w:rsid w:val="5AF84A9C"/>
    <w:rsid w:val="5DAE1E18"/>
    <w:rsid w:val="5E4E6C2A"/>
    <w:rsid w:val="5EF332DD"/>
    <w:rsid w:val="5F7C5546"/>
    <w:rsid w:val="5FE912AA"/>
    <w:rsid w:val="600526A9"/>
    <w:rsid w:val="600D44AE"/>
    <w:rsid w:val="601A43EF"/>
    <w:rsid w:val="60720944"/>
    <w:rsid w:val="60742DE3"/>
    <w:rsid w:val="607446B9"/>
    <w:rsid w:val="6082700E"/>
    <w:rsid w:val="608E271A"/>
    <w:rsid w:val="61632F2B"/>
    <w:rsid w:val="616D381B"/>
    <w:rsid w:val="61B9080E"/>
    <w:rsid w:val="61C57FFF"/>
    <w:rsid w:val="61D912E3"/>
    <w:rsid w:val="61FD0FCC"/>
    <w:rsid w:val="620969A3"/>
    <w:rsid w:val="62297A3A"/>
    <w:rsid w:val="625862E5"/>
    <w:rsid w:val="630060D5"/>
    <w:rsid w:val="630A5BB9"/>
    <w:rsid w:val="6312406A"/>
    <w:rsid w:val="6355570A"/>
    <w:rsid w:val="641937E6"/>
    <w:rsid w:val="649F3826"/>
    <w:rsid w:val="650454E6"/>
    <w:rsid w:val="658E5B0E"/>
    <w:rsid w:val="6635242D"/>
    <w:rsid w:val="679C6C08"/>
    <w:rsid w:val="68007C23"/>
    <w:rsid w:val="68CE5F53"/>
    <w:rsid w:val="68E141A9"/>
    <w:rsid w:val="6B6D6487"/>
    <w:rsid w:val="6C602BE3"/>
    <w:rsid w:val="6D655CEE"/>
    <w:rsid w:val="6DE572EE"/>
    <w:rsid w:val="6DEE3E35"/>
    <w:rsid w:val="6FE43B33"/>
    <w:rsid w:val="70F27898"/>
    <w:rsid w:val="71A93F3F"/>
    <w:rsid w:val="71D26E51"/>
    <w:rsid w:val="72084E9A"/>
    <w:rsid w:val="72CB7278"/>
    <w:rsid w:val="73BB1631"/>
    <w:rsid w:val="73C8678F"/>
    <w:rsid w:val="74323077"/>
    <w:rsid w:val="74561EEC"/>
    <w:rsid w:val="751129FF"/>
    <w:rsid w:val="75361257"/>
    <w:rsid w:val="7566539E"/>
    <w:rsid w:val="76146194"/>
    <w:rsid w:val="76371C37"/>
    <w:rsid w:val="76757287"/>
    <w:rsid w:val="77AD17BB"/>
    <w:rsid w:val="786A39A2"/>
    <w:rsid w:val="7AD47062"/>
    <w:rsid w:val="7B5062A6"/>
    <w:rsid w:val="7B6716D2"/>
    <w:rsid w:val="7B6808B1"/>
    <w:rsid w:val="7C6B49A3"/>
    <w:rsid w:val="7C86358B"/>
    <w:rsid w:val="7DBD7268"/>
    <w:rsid w:val="7E1C4EA8"/>
    <w:rsid w:val="7EDB52C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4">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3">
    <w:name w:val="Body Text First Indent"/>
    <w:basedOn w:val="4"/>
    <w:qFormat/>
    <w:uiPriority w:val="0"/>
    <w:pPr>
      <w:ind w:firstLine="420" w:firstLineChars="100"/>
    </w:pPr>
    <w:rPr>
      <w:rFonts w:ascii="Times New Roman" w:hAnsi="Times New Roman"/>
    </w:rPr>
  </w:style>
  <w:style w:type="paragraph" w:styleId="4">
    <w:name w:val="Body Text"/>
    <w:basedOn w:val="1"/>
    <w:qFormat/>
    <w:uiPriority w:val="0"/>
    <w:pPr>
      <w:spacing w:after="120"/>
    </w:pPr>
    <w:rPr>
      <w:sz w:val="28"/>
    </w:rPr>
  </w:style>
  <w:style w:type="paragraph" w:styleId="5">
    <w:name w:val="Normal Indent"/>
    <w:basedOn w:val="1"/>
    <w:qFormat/>
    <w:uiPriority w:val="0"/>
    <w:pPr>
      <w:ind w:firstLine="420" w:firstLineChars="200"/>
    </w:pPr>
    <w:rPr>
      <w:rFonts w:ascii="Times New Roman" w:hAnsi="Times New Roman"/>
    </w:rPr>
  </w:style>
  <w:style w:type="paragraph" w:styleId="6">
    <w:name w:val="annotation text"/>
    <w:basedOn w:val="1"/>
    <w:qFormat/>
    <w:uiPriority w:val="0"/>
    <w:pPr>
      <w:jc w:val="left"/>
    </w:pPr>
    <w:rPr>
      <w:rFonts w:ascii="Times New Roman" w:hAnsi="Times New Roman"/>
      <w:szCs w:val="24"/>
    </w:rPr>
  </w:style>
  <w:style w:type="paragraph" w:styleId="7">
    <w:name w:val="Plain Text"/>
    <w:basedOn w:val="1"/>
    <w:qFormat/>
    <w:uiPriority w:val="0"/>
    <w:pPr>
      <w:spacing w:beforeLines="50" w:afterLines="50" w:line="400" w:lineRule="atLeast"/>
    </w:pPr>
    <w:rPr>
      <w:rFonts w:ascii="宋体" w:hAnsi="Courier New"/>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jc w:val="center"/>
    </w:pPr>
    <w:rPr>
      <w:sz w:val="18"/>
      <w:szCs w:val="18"/>
    </w:rPr>
  </w:style>
  <w:style w:type="paragraph" w:styleId="10">
    <w:name w:val="toc 1"/>
    <w:basedOn w:val="1"/>
    <w:next w:val="1"/>
    <w:qFormat/>
    <w:uiPriority w:val="0"/>
    <w:pPr>
      <w:widowControl/>
      <w:spacing w:after="100" w:line="276" w:lineRule="auto"/>
      <w:jc w:val="left"/>
    </w:pPr>
    <w:rPr>
      <w:rFonts w:ascii="Calibri" w:hAnsi="Calibri"/>
      <w:kern w:val="0"/>
      <w:sz w:val="22"/>
      <w:szCs w:val="22"/>
    </w:rPr>
  </w:style>
  <w:style w:type="paragraph" w:styleId="11">
    <w:name w:val="Message Header"/>
    <w:basedOn w:val="1"/>
    <w:qFormat/>
    <w:uiPriority w:val="0"/>
    <w:pPr>
      <w:keepLines/>
      <w:widowControl/>
      <w:spacing w:after="40" w:line="140" w:lineRule="atLeast"/>
      <w:ind w:left="360"/>
      <w:jc w:val="left"/>
    </w:pPr>
    <w:rPr>
      <w:rFonts w:ascii="Garamond" w:hAnsi="Garamond"/>
      <w:bCs/>
      <w:spacing w:val="-5"/>
      <w:kern w:val="0"/>
      <w:sz w:val="18"/>
      <w:szCs w:val="20"/>
    </w:rPr>
  </w:style>
  <w:style w:type="paragraph" w:styleId="12">
    <w:name w:val="Normal (Web)"/>
    <w:basedOn w:val="1"/>
    <w:qFormat/>
    <w:uiPriority w:val="0"/>
    <w:pPr>
      <w:widowControl/>
      <w:spacing w:before="100" w:beforeAutospacing="1" w:after="100" w:afterAutospacing="1"/>
      <w:jc w:val="left"/>
    </w:pPr>
    <w:rPr>
      <w:kern w:val="0"/>
      <w:sz w:val="24"/>
    </w:rPr>
  </w:style>
  <w:style w:type="paragraph" w:styleId="13">
    <w:name w:val="Title"/>
    <w:basedOn w:val="1"/>
    <w:next w:val="1"/>
    <w:qFormat/>
    <w:uiPriority w:val="0"/>
    <w:pPr>
      <w:spacing w:before="480" w:after="300"/>
      <w:jc w:val="center"/>
      <w:outlineLvl w:val="0"/>
    </w:pPr>
    <w:rPr>
      <w:rFonts w:ascii="Cambria" w:hAnsi="Cambria"/>
      <w:b/>
      <w:bCs/>
      <w:sz w:val="32"/>
      <w:szCs w:val="32"/>
    </w:rPr>
  </w:style>
  <w:style w:type="character" w:styleId="15">
    <w:name w:val="Strong"/>
    <w:basedOn w:val="14"/>
    <w:qFormat/>
    <w:uiPriority w:val="0"/>
    <w:rPr>
      <w:b/>
    </w:rPr>
  </w:style>
  <w:style w:type="character" w:styleId="16">
    <w:name w:val="Hyperlink"/>
    <w:basedOn w:val="14"/>
    <w:qFormat/>
    <w:uiPriority w:val="0"/>
    <w:rPr>
      <w:rFonts w:ascii="Times New Roman" w:hAnsi="Times New Roman" w:eastAsia="宋体" w:cs="Times New Roman"/>
      <w:color w:val="333333"/>
      <w:u w:val="none"/>
    </w:rPr>
  </w:style>
  <w:style w:type="table" w:styleId="18">
    <w:name w:val="Table Grid"/>
    <w:basedOn w:val="1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9">
    <w:name w:val="样式 标题 1 + 四号 加粗"/>
    <w:basedOn w:val="2"/>
    <w:qFormat/>
    <w:uiPriority w:val="0"/>
    <w:rPr>
      <w:rFonts w:eastAsia="黑体"/>
    </w:rPr>
  </w:style>
  <w:style w:type="paragraph" w:customStyle="1" w:styleId="20">
    <w:name w:val="Default"/>
    <w:next w:val="21"/>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1">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22">
    <w:name w:val="TOC Heading"/>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3">
    <w:name w:val="正文段"/>
    <w:basedOn w:val="1"/>
    <w:qFormat/>
    <w:uiPriority w:val="0"/>
    <w:pPr>
      <w:widowControl/>
      <w:snapToGrid w:val="0"/>
      <w:spacing w:afterLines="50"/>
      <w:ind w:firstLine="200" w:firstLineChars="200"/>
    </w:pPr>
    <w:rPr>
      <w:kern w:val="0"/>
      <w:sz w:val="24"/>
      <w:szCs w:val="20"/>
    </w:rPr>
  </w:style>
  <w:style w:type="paragraph" w:customStyle="1" w:styleId="24">
    <w:name w:val="正文2"/>
    <w:basedOn w:val="1"/>
    <w:qFormat/>
    <w:uiPriority w:val="0"/>
    <w:pPr>
      <w:spacing w:before="156" w:line="360" w:lineRule="auto"/>
      <w:ind w:left="567" w:firstLine="510"/>
    </w:pPr>
    <w:rPr>
      <w:kern w:val="0"/>
      <w:sz w:val="24"/>
      <w:szCs w:val="20"/>
      <w:lang w:val="zh-CN"/>
    </w:rPr>
  </w:style>
  <w:style w:type="character" w:customStyle="1" w:styleId="25">
    <w:name w:val="font41"/>
    <w:basedOn w:val="14"/>
    <w:qFormat/>
    <w:uiPriority w:val="0"/>
    <w:rPr>
      <w:rFonts w:ascii="Calibri" w:hAnsi="Calibri" w:cs="Calibri"/>
      <w:color w:val="000000"/>
      <w:sz w:val="21"/>
      <w:szCs w:val="21"/>
      <w:u w:val="none"/>
    </w:rPr>
  </w:style>
  <w:style w:type="character" w:customStyle="1" w:styleId="26">
    <w:name w:val="font21"/>
    <w:basedOn w:val="14"/>
    <w:qFormat/>
    <w:uiPriority w:val="0"/>
    <w:rPr>
      <w:rFonts w:hint="eastAsia" w:ascii="宋体" w:hAnsi="宋体" w:eastAsia="宋体" w:cs="宋体"/>
      <w:color w:val="000000"/>
      <w:sz w:val="21"/>
      <w:szCs w:val="21"/>
      <w:u w:val="none"/>
    </w:rPr>
  </w:style>
  <w:style w:type="character" w:customStyle="1" w:styleId="27">
    <w:name w:val="font01"/>
    <w:basedOn w:val="14"/>
    <w:qFormat/>
    <w:uiPriority w:val="0"/>
    <w:rPr>
      <w:rFonts w:hint="eastAsia" w:ascii="宋体" w:hAnsi="宋体" w:eastAsia="宋体" w:cs="宋体"/>
      <w:color w:val="000000"/>
      <w:sz w:val="22"/>
      <w:szCs w:val="22"/>
      <w:u w:val="none"/>
    </w:rPr>
  </w:style>
  <w:style w:type="paragraph" w:customStyle="1" w:styleId="2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fontstyle11"/>
    <w:basedOn w:val="14"/>
    <w:qFormat/>
    <w:uiPriority w:val="0"/>
    <w:rPr>
      <w:rFonts w:ascii="GW-E-BX" w:hAnsi="GW-E-BX" w:eastAsia="GW-E-BX" w:cs="GW-E-BX"/>
      <w:color w:val="000000"/>
      <w:sz w:val="30"/>
      <w:szCs w:val="30"/>
    </w:rPr>
  </w:style>
  <w:style w:type="paragraph" w:customStyle="1" w:styleId="30">
    <w:name w:val="Table Paragraph"/>
    <w:basedOn w:val="1"/>
    <w:qFormat/>
    <w:uiPriority w:val="1"/>
    <w:pPr>
      <w:autoSpaceDE w:val="0"/>
      <w:autoSpaceDN w:val="0"/>
      <w:jc w:val="left"/>
    </w:pPr>
    <w:rPr>
      <w:rFonts w:ascii="宋体" w:hAnsi="宋体" w:eastAsia="宋体" w:cs="宋体"/>
      <w:kern w:val="0"/>
      <w:sz w:val="22"/>
      <w:lang w:val="zh-CN" w:bidi="zh-CN"/>
    </w:rPr>
  </w:style>
  <w:style w:type="paragraph" w:customStyle="1" w:styleId="3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28341</Words>
  <Characters>29359</Characters>
  <Lines>0</Lines>
  <Paragraphs>0</Paragraphs>
  <ScaleCrop>false</ScaleCrop>
  <LinksUpToDate>false</LinksUpToDate>
  <CharactersWithSpaces>30110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cp:lastPrinted>2023-12-16T00:50:00Z</cp:lastPrinted>
  <dcterms:modified xsi:type="dcterms:W3CDTF">2024-06-04T05:55:21Z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