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河水净化回用</w:t>
      </w:r>
      <w:r>
        <w:rPr>
          <w:rFonts w:hint="eastAsia" w:ascii="黑体" w:hAnsi="黑体" w:eastAsia="黑体" w:cs="Times New Roman"/>
          <w:b/>
          <w:bCs/>
          <w:sz w:val="52"/>
          <w:szCs w:val="52"/>
        </w:rPr>
        <w:t>项目</w:t>
      </w:r>
    </w:p>
    <w:p>
      <w:pPr>
        <w:pStyle w:val="23"/>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四</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六</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202077"/>
      <w:bookmarkStart w:id="2" w:name="_Toc19698493"/>
      <w:bookmarkStart w:id="3" w:name="_Toc525132432"/>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2</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9</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3</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8</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0</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eastAsia="宋体" w:cs="宋体"/>
          <w:sz w:val="12"/>
          <w:szCs w:val="12"/>
        </w:rPr>
      </w:pPr>
      <w:r>
        <w:rPr>
          <w:rFonts w:hint="eastAsia" w:ascii="宋体" w:hAnsi="宋体" w:eastAsia="宋体" w:cs="宋体"/>
          <w:spacing w:val="-1"/>
          <w:sz w:val="21"/>
          <w:szCs w:val="24"/>
          <w:lang w:eastAsia="zh-CN"/>
        </w:rPr>
        <w:t>杭州萧山国际机场河水净化回用</w:t>
      </w:r>
      <w:r>
        <w:rPr>
          <w:rFonts w:hint="eastAsia" w:ascii="宋体" w:hAnsi="宋体" w:eastAsia="宋体" w:cs="宋体"/>
          <w:spacing w:val="-1"/>
          <w:sz w:val="21"/>
          <w:szCs w:val="24"/>
        </w:rPr>
        <w:t>项目招标人为杭州萧山国际机场有限公司，招标项目资金来自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bookmarkStart w:id="7" w:name="_bookmark4"/>
      <w:bookmarkEnd w:id="7"/>
      <w:r>
        <w:rPr>
          <w:rFonts w:hint="eastAsia" w:ascii="宋体" w:hAnsi="宋体" w:eastAsia="宋体" w:cs="宋体"/>
          <w:spacing w:val="-1"/>
          <w:kern w:val="2"/>
          <w:sz w:val="21"/>
          <w:szCs w:val="24"/>
          <w:lang w:val="en-US" w:eastAsia="zh-CN" w:bidi="ar-SA"/>
        </w:rPr>
        <w:t>2.1 招标范围和内容：工程量及施工图范围内的所有内容，具体按照招标人委派任务为准；</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2.2 工期要求：60日历天。</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3.投标人资格要求</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bookmarkStart w:id="8" w:name="_bookmark5"/>
      <w:bookmarkEnd w:id="8"/>
      <w:r>
        <w:rPr>
          <w:rFonts w:hint="eastAsia" w:ascii="宋体" w:hAnsi="宋体" w:eastAsia="宋体" w:cs="宋体"/>
          <w:spacing w:val="-1"/>
          <w:kern w:val="2"/>
          <w:sz w:val="21"/>
          <w:szCs w:val="24"/>
          <w:lang w:val="en-US" w:eastAsia="zh-CN" w:bidi="ar-SA"/>
        </w:rPr>
        <w:t>3.1本次招标要求投标人须：</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b/>
          <w:bCs/>
          <w:spacing w:val="-1"/>
          <w:kern w:val="2"/>
          <w:sz w:val="21"/>
          <w:szCs w:val="24"/>
          <w:highlight w:val="yellow"/>
          <w:lang w:val="en-US" w:eastAsia="zh-CN" w:bidi="ar-SA"/>
        </w:rPr>
      </w:pPr>
      <w:r>
        <w:rPr>
          <w:rFonts w:hint="eastAsia" w:ascii="宋体" w:hAnsi="宋体" w:eastAsia="宋体" w:cs="宋体"/>
          <w:b w:val="0"/>
          <w:bCs w:val="0"/>
          <w:spacing w:val="-1"/>
          <w:kern w:val="2"/>
          <w:sz w:val="21"/>
          <w:szCs w:val="24"/>
          <w:lang w:val="en-US" w:eastAsia="zh-CN" w:bidi="ar-SA"/>
        </w:rPr>
        <w:t>①</w:t>
      </w:r>
      <w:r>
        <w:rPr>
          <w:rFonts w:hint="eastAsia" w:ascii="宋体" w:hAnsi="宋体" w:eastAsia="宋体" w:cs="宋体"/>
          <w:b/>
          <w:bCs/>
          <w:spacing w:val="-1"/>
          <w:kern w:val="2"/>
          <w:sz w:val="21"/>
          <w:szCs w:val="24"/>
          <w:lang w:val="en-US" w:eastAsia="zh-CN" w:bidi="ar-SA"/>
        </w:rPr>
        <w:t>具有环保工程专业承包企业资质三级</w:t>
      </w:r>
      <w:r>
        <w:rPr>
          <w:rFonts w:hint="eastAsia" w:ascii="宋体" w:hAnsi="宋体" w:cs="宋体"/>
          <w:b/>
          <w:bCs/>
          <w:spacing w:val="-1"/>
          <w:kern w:val="2"/>
          <w:sz w:val="21"/>
          <w:szCs w:val="24"/>
          <w:lang w:val="en-US" w:eastAsia="zh-CN" w:bidi="ar-SA"/>
        </w:rPr>
        <w:t>及</w:t>
      </w:r>
      <w:r>
        <w:rPr>
          <w:rFonts w:hint="eastAsia" w:ascii="宋体" w:hAnsi="宋体" w:eastAsia="宋体" w:cs="宋体"/>
          <w:b/>
          <w:bCs/>
          <w:spacing w:val="-1"/>
          <w:kern w:val="2"/>
          <w:sz w:val="21"/>
          <w:szCs w:val="24"/>
          <w:lang w:val="en-US" w:eastAsia="zh-CN" w:bidi="ar-SA"/>
        </w:rPr>
        <w:t>以上或省</w:t>
      </w:r>
      <w:r>
        <w:rPr>
          <w:rFonts w:hint="eastAsia" w:ascii="宋体" w:hAnsi="宋体" w:cs="宋体"/>
          <w:b/>
          <w:bCs/>
          <w:spacing w:val="-1"/>
          <w:kern w:val="2"/>
          <w:sz w:val="21"/>
          <w:szCs w:val="24"/>
          <w:lang w:val="en-US" w:eastAsia="zh-CN" w:bidi="ar-SA"/>
        </w:rPr>
        <w:t>级</w:t>
      </w:r>
      <w:r>
        <w:rPr>
          <w:rFonts w:hint="eastAsia" w:ascii="宋体" w:hAnsi="宋体" w:eastAsia="宋体" w:cs="宋体"/>
          <w:b/>
          <w:bCs/>
          <w:spacing w:val="-1"/>
          <w:kern w:val="2"/>
          <w:sz w:val="21"/>
          <w:szCs w:val="24"/>
          <w:lang w:val="en-US" w:eastAsia="zh-CN" w:bidi="ar-SA"/>
        </w:rPr>
        <w:t>环境污染治理工程总承包服务能力评价证书（环境生态）乙级及以上</w:t>
      </w:r>
      <w:r>
        <w:rPr>
          <w:rFonts w:hint="eastAsia" w:ascii="宋体" w:hAnsi="宋体" w:cs="宋体"/>
          <w:b/>
          <w:bCs/>
          <w:spacing w:val="-1"/>
          <w:kern w:val="2"/>
          <w:sz w:val="21"/>
          <w:szCs w:val="24"/>
          <w:lang w:val="en-US" w:eastAsia="zh-CN" w:bidi="ar-SA"/>
        </w:rPr>
        <w:t>；</w:t>
      </w:r>
    </w:p>
    <w:p>
      <w:pPr>
        <w:pStyle w:val="8"/>
        <w:tabs>
          <w:tab w:val="left" w:pos="4394"/>
          <w:tab w:val="left" w:pos="599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②</w:t>
      </w:r>
      <w:bookmarkStart w:id="9" w:name="_Hlk48136463"/>
      <w:r>
        <w:rPr>
          <w:rFonts w:hint="eastAsia" w:ascii="宋体" w:hAnsi="宋体" w:eastAsia="宋体" w:cs="宋体"/>
          <w:spacing w:val="-1"/>
          <w:kern w:val="2"/>
          <w:sz w:val="21"/>
          <w:szCs w:val="24"/>
          <w:lang w:val="en-US" w:eastAsia="zh-CN" w:bidi="ar-SA"/>
        </w:rPr>
        <w:t>未被列入失信被执行人名单(以投标截止日“信用中国”网站查询结果为准)</w:t>
      </w:r>
      <w:bookmarkEnd w:id="9"/>
      <w:r>
        <w:rPr>
          <w:rFonts w:hint="eastAsia" w:ascii="宋体" w:hAnsi="宋体" w:eastAsia="宋体" w:cs="宋体"/>
          <w:spacing w:val="-1"/>
          <w:kern w:val="2"/>
          <w:sz w:val="21"/>
          <w:szCs w:val="24"/>
          <w:lang w:val="en-US" w:eastAsia="zh-CN" w:bidi="ar-SA"/>
        </w:rPr>
        <w:t>；</w:t>
      </w:r>
    </w:p>
    <w:p>
      <w:pPr>
        <w:pStyle w:val="8"/>
        <w:tabs>
          <w:tab w:val="left" w:pos="4394"/>
          <w:tab w:val="left" w:pos="599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③</w:t>
      </w:r>
      <w:bookmarkStart w:id="10" w:name="_Hlk48136548"/>
      <w:bookmarkStart w:id="11" w:name="_Hlk54023356"/>
      <w:r>
        <w:rPr>
          <w:rFonts w:hint="eastAsia" w:ascii="宋体" w:hAnsi="宋体" w:eastAsia="宋体" w:cs="宋体"/>
          <w:spacing w:val="-1"/>
          <w:kern w:val="2"/>
          <w:sz w:val="21"/>
          <w:szCs w:val="24"/>
          <w:lang w:val="en-US" w:eastAsia="zh-CN" w:bidi="ar-SA"/>
        </w:rPr>
        <w:t>2021年1月1日起至投标截止日止，投标人、拟派项目负责人无行贿犯罪记录(以中国裁判文书网查询结果为准)</w:t>
      </w:r>
      <w:bookmarkEnd w:id="10"/>
      <w:r>
        <w:rPr>
          <w:rFonts w:hint="eastAsia" w:ascii="宋体" w:hAnsi="宋体" w:eastAsia="宋体" w:cs="宋体"/>
          <w:spacing w:val="-1"/>
          <w:kern w:val="2"/>
          <w:sz w:val="21"/>
          <w:szCs w:val="24"/>
          <w:lang w:val="en-US" w:eastAsia="zh-CN" w:bidi="ar-SA"/>
        </w:rPr>
        <w:t>；</w:t>
      </w:r>
      <w:bookmarkEnd w:id="11"/>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④</w:t>
      </w:r>
      <w:r>
        <w:rPr>
          <w:rFonts w:hint="eastAsia" w:ascii="宋体" w:hAnsi="宋体" w:eastAsia="宋体" w:cs="宋体"/>
          <w:b/>
          <w:bCs/>
          <w:spacing w:val="-1"/>
          <w:kern w:val="2"/>
          <w:sz w:val="21"/>
          <w:szCs w:val="24"/>
          <w:lang w:val="en-US" w:eastAsia="zh-CN" w:bidi="ar-SA"/>
        </w:rPr>
        <w:t>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⑤具有一般纳税人资格，可提供增值税专用发票(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3.2本次招标要求拟派项目负责人须：</w:t>
      </w:r>
    </w:p>
    <w:p>
      <w:pPr>
        <w:tabs>
          <w:tab w:val="left" w:pos="4394"/>
          <w:tab w:val="left" w:pos="5990"/>
        </w:tabs>
        <w:adjustRightInd w:val="0"/>
        <w:snapToGrid w:val="0"/>
        <w:spacing w:line="380" w:lineRule="exact"/>
        <w:ind w:firstLine="418" w:firstLineChars="200"/>
        <w:rPr>
          <w:rFonts w:hint="eastAsia" w:ascii="宋体" w:hAnsi="宋体" w:eastAsia="宋体" w:cs="宋体"/>
          <w:b/>
          <w:bCs/>
          <w:spacing w:val="-1"/>
          <w:kern w:val="2"/>
          <w:sz w:val="21"/>
          <w:szCs w:val="24"/>
          <w:lang w:val="en-US" w:eastAsia="zh-CN" w:bidi="ar-SA"/>
        </w:rPr>
      </w:pPr>
      <w:r>
        <w:rPr>
          <w:rFonts w:hint="eastAsia" w:ascii="宋体" w:hAnsi="宋体" w:eastAsia="宋体" w:cs="宋体"/>
          <w:b/>
          <w:bCs/>
          <w:spacing w:val="-1"/>
          <w:kern w:val="2"/>
          <w:sz w:val="21"/>
          <w:szCs w:val="24"/>
          <w:lang w:val="en-US" w:eastAsia="zh-CN" w:bidi="ar-SA"/>
        </w:rPr>
        <w:t xml:space="preserve">①具有注册在投标人单位的 </w:t>
      </w:r>
      <w:r>
        <w:rPr>
          <w:rFonts w:hint="eastAsia" w:ascii="宋体" w:hAnsi="宋体" w:eastAsia="宋体" w:cs="宋体"/>
          <w:b/>
          <w:bCs/>
          <w:spacing w:val="-1"/>
          <w:kern w:val="2"/>
          <w:sz w:val="21"/>
          <w:szCs w:val="24"/>
          <w:highlight w:val="none"/>
          <w:lang w:val="en-US" w:eastAsia="zh-CN" w:bidi="ar-SA"/>
        </w:rPr>
        <w:t xml:space="preserve"> 市政公用工程 专业 贰 级及以上注册建造师执业证书</w:t>
      </w:r>
      <w:r>
        <w:rPr>
          <w:rFonts w:hint="eastAsia" w:ascii="宋体" w:hAnsi="宋体" w:eastAsia="宋体" w:cs="宋体"/>
          <w:b/>
          <w:bCs/>
          <w:spacing w:val="-1"/>
          <w:kern w:val="2"/>
          <w:sz w:val="21"/>
          <w:szCs w:val="24"/>
          <w:lang w:val="en-US" w:eastAsia="zh-CN" w:bidi="ar-SA"/>
        </w:rPr>
        <w:t>；</w:t>
      </w:r>
    </w:p>
    <w:p>
      <w:pPr>
        <w:tabs>
          <w:tab w:val="left" w:pos="4394"/>
          <w:tab w:val="left" w:pos="5990"/>
        </w:tabs>
        <w:adjustRightInd w:val="0"/>
        <w:snapToGrid w:val="0"/>
        <w:spacing w:line="380" w:lineRule="exact"/>
        <w:ind w:firstLine="418" w:firstLineChars="200"/>
        <w:rPr>
          <w:rFonts w:hint="eastAsia" w:ascii="宋体" w:hAnsi="宋体" w:eastAsia="宋体" w:cs="宋体"/>
          <w:b/>
          <w:bCs/>
          <w:spacing w:val="-1"/>
          <w:kern w:val="2"/>
          <w:sz w:val="21"/>
          <w:szCs w:val="24"/>
          <w:lang w:val="en-US" w:eastAsia="zh-CN" w:bidi="ar-SA"/>
        </w:rPr>
      </w:pPr>
      <w:r>
        <w:rPr>
          <w:rFonts w:hint="eastAsia" w:ascii="宋体" w:hAnsi="宋体" w:eastAsia="宋体" w:cs="宋体"/>
          <w:b/>
          <w:bCs/>
          <w:spacing w:val="-1"/>
          <w:kern w:val="2"/>
          <w:sz w:val="21"/>
          <w:szCs w:val="24"/>
          <w:lang w:val="en-US" w:eastAsia="zh-CN" w:bidi="ar-SA"/>
        </w:rPr>
        <w:t>②具有有效期内“三类人员”B类证书；</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如在投标截止日存在在其他任何在建合同工程（在建合同工程的开始时间为合同工程中标通知书发出日期，或者不通过招标方式的则以合同签订日期为开始时间，结束时间为该合同工程验收合格或合同解除日期）担任项目负责人（包括在工程总承包项目中担任施工负责人）的，不得以拟派项目负责人的身份参加本次投标。</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3.3本次招标  不接受  联合体投标。</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3.4 资格审查方式  资格后审 。</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3.5根据《中华人民共和国招标投标法》、《中华人民共和国招标投标法实施条例》等相关法律法规和浙江省机场集团有限公司,被浙江省机场集团有限公司列入供应商负面清单的和个人不得参与本项目的投标。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12" w:name="_bookmark6"/>
      <w:bookmarkEnd w:id="12"/>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highlight w:val="yellow"/>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4</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6</w:t>
      </w:r>
      <w:r>
        <w:rPr>
          <w:rFonts w:hint="eastAsia" w:ascii="宋体" w:hAnsi="宋体" w:eastAsia="宋体" w:cs="宋体"/>
          <w:highlight w:val="yellow"/>
        </w:rPr>
        <w:t>月</w:t>
      </w:r>
      <w:r>
        <w:rPr>
          <w:rFonts w:hint="eastAsia" w:ascii="宋体" w:hAnsi="宋体" w:eastAsia="宋体" w:cs="宋体"/>
          <w:highlight w:val="yellow"/>
          <w:lang w:val="en-US" w:eastAsia="zh-CN"/>
        </w:rPr>
        <w:t>26</w:t>
      </w:r>
      <w:r>
        <w:rPr>
          <w:rFonts w:hint="eastAsia" w:ascii="宋体" w:hAnsi="宋体" w:eastAsia="宋体" w:cs="宋体"/>
          <w:highlight w:val="yellow"/>
        </w:rPr>
        <w:t>日</w:t>
      </w:r>
      <w:r>
        <w:rPr>
          <w:rFonts w:hint="eastAsia" w:ascii="宋体" w:hAnsi="宋体" w:eastAsia="宋体" w:cs="宋体"/>
          <w:highlight w:val="yellow"/>
          <w:lang w:val="en-US" w:eastAsia="zh-CN"/>
        </w:rPr>
        <w:t>8</w:t>
      </w:r>
      <w:r>
        <w:rPr>
          <w:rFonts w:hint="eastAsia" w:ascii="宋体" w:hAnsi="宋体" w:eastAsia="宋体" w:cs="宋体"/>
          <w:highlight w:val="yellow"/>
        </w:rPr>
        <w:t>时</w:t>
      </w:r>
      <w:r>
        <w:rPr>
          <w:rFonts w:hint="eastAsia" w:ascii="宋体" w:hAnsi="宋体" w:eastAsia="宋体" w:cs="宋体"/>
          <w:highlight w:val="yellow"/>
          <w:lang w:val="en-US" w:eastAsia="zh-CN"/>
        </w:rPr>
        <w:t>30</w:t>
      </w:r>
      <w:r>
        <w:rPr>
          <w:rFonts w:hint="eastAsia" w:ascii="宋体" w:hAnsi="宋体" w:eastAsia="宋体" w:cs="宋体"/>
          <w:highlight w:val="yellow"/>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3" w:name="_bookmark7"/>
      <w:bookmarkEnd w:id="13"/>
    </w:p>
    <w:p>
      <w:pPr>
        <w:pStyle w:val="4"/>
        <w:spacing w:before="70"/>
        <w:ind w:right="157" w:firstLine="422"/>
        <w:rPr>
          <w:rFonts w:ascii="宋体" w:hAnsi="宋体" w:cs="宋体"/>
          <w:sz w:val="21"/>
        </w:rPr>
      </w:pPr>
      <w:r>
        <w:rPr>
          <w:rFonts w:hint="eastAsia" w:ascii="宋体" w:hAnsi="宋体" w:cs="宋体"/>
          <w:sz w:val="21"/>
        </w:rPr>
        <w:t>6.发布公告的媒介</w:t>
      </w:r>
    </w:p>
    <w:p>
      <w:pPr>
        <w:pStyle w:val="8"/>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4" w:name="_bookmark9"/>
      <w:bookmarkEnd w:id="14"/>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5" w:name="_bookmark18"/>
      <w:bookmarkEnd w:id="15"/>
      <w:bookmarkStart w:id="16"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6"/>
    </w:p>
    <w:p>
      <w:pPr>
        <w:keepNext/>
        <w:keepLines/>
        <w:spacing w:line="360" w:lineRule="auto"/>
        <w:ind w:firstLine="264" w:firstLineChars="94"/>
        <w:jc w:val="center"/>
        <w:outlineLvl w:val="2"/>
        <w:rPr>
          <w:rFonts w:ascii="Calibri" w:hAnsi="Calibri" w:eastAsia="宋体" w:cs="Times New Roman"/>
          <w:b/>
          <w:bCs/>
          <w:sz w:val="28"/>
          <w:szCs w:val="28"/>
        </w:rPr>
      </w:pPr>
      <w:bookmarkStart w:id="17" w:name="_bookmark19"/>
      <w:bookmarkEnd w:id="17"/>
      <w:r>
        <w:rPr>
          <w:rFonts w:ascii="Calibri" w:hAnsi="Calibri" w:eastAsia="宋体" w:cs="Times New Roman"/>
          <w:b/>
          <w:bCs/>
          <w:sz w:val="28"/>
          <w:szCs w:val="28"/>
        </w:rPr>
        <w:t>投标人须知前附表</w:t>
      </w:r>
    </w:p>
    <w:tbl>
      <w:tblPr>
        <w:tblStyle w:val="18"/>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pacing w:val="-1"/>
                <w:sz w:val="21"/>
                <w:szCs w:val="24"/>
                <w:lang w:eastAsia="zh-CN"/>
              </w:rPr>
              <w:t>杭州萧山国际机场河水净化回用项目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lang w:val="en-US" w:eastAsia="zh-CN"/>
              </w:rPr>
              <w:t>工</w:t>
            </w:r>
            <w:r>
              <w:rPr>
                <w:rFonts w:hint="eastAsia" w:ascii="宋体" w:hAnsi="宋体" w:eastAsia="宋体" w:cs="宋体"/>
                <w:szCs w:val="22"/>
                <w:highlight w:val="none"/>
              </w:rPr>
              <w:t>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hint="eastAsia" w:ascii="宋体" w:hAnsi="宋体" w:eastAsia="宋体" w:cs="宋体"/>
                <w:szCs w:val="22"/>
                <w:highlight w:val="none"/>
                <w:lang w:eastAsia="zh-CN"/>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8" w:name="EBb1a8b4338b8e441e9d53e6fc78c62c09"/>
                <w:r>
                  <w:rPr>
                    <w:rFonts w:ascii="Wingdings 2" w:hAnsi="Wingdings 2" w:eastAsia="MS Gothic" w:cs="Times New Roman"/>
                    <w:kern w:val="2"/>
                    <w:sz w:val="21"/>
                    <w:szCs w:val="21"/>
                    <w:lang w:val="en-US" w:eastAsia="zh-CN" w:bidi="ar-SA"/>
                  </w:rPr>
                  <w:t>R</w:t>
                </w:r>
              </w:sdtContent>
            </w:sdt>
            <w:r>
              <w:rPr>
                <w:rFonts w:ascii="宋体" w:hAnsi="宋体" w:eastAsia="宋体" w:cs="宋体"/>
                <w:szCs w:val="21"/>
              </w:rPr>
              <w:t>不组织</w:t>
            </w:r>
          </w:p>
          <w:bookmarkEnd w:id="18"/>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9" w:name="EBcbc26f89de974525b16658cbf31c1521"/>
                <w:bookmarkEnd w:id="19"/>
                <w:r>
                  <w:rPr>
                    <w:rFonts w:hint="eastAsia" w:ascii="MS Gothic" w:hAnsi="MS Gothic" w:eastAsia="宋体" w:cs="Times New Roman"/>
                    <w:kern w:val="2"/>
                    <w:sz w:val="21"/>
                    <w:szCs w:val="21"/>
                    <w:lang w:val="en-US" w:eastAsia="zh-CN" w:bidi="ar-SA"/>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bCs/>
                <w:szCs w:val="22"/>
                <w:highlight w:val="yellow"/>
              </w:rPr>
              <w:t>20</w:t>
            </w:r>
            <w:r>
              <w:rPr>
                <w:rFonts w:ascii="宋体" w:hAnsi="宋体" w:eastAsia="宋体" w:cs="宋体"/>
                <w:bCs/>
                <w:szCs w:val="22"/>
                <w:highlight w:val="yellow"/>
              </w:rPr>
              <w:t>2</w:t>
            </w:r>
            <w:r>
              <w:rPr>
                <w:rFonts w:hint="eastAsia" w:ascii="宋体" w:hAnsi="宋体" w:eastAsia="宋体" w:cs="宋体"/>
                <w:bCs/>
                <w:szCs w:val="22"/>
                <w:highlight w:val="yellow"/>
                <w:lang w:val="en-US" w:eastAsia="zh-CN"/>
              </w:rPr>
              <w:t>4</w:t>
            </w:r>
            <w:r>
              <w:rPr>
                <w:rFonts w:hint="eastAsia" w:ascii="宋体" w:hAnsi="宋体" w:eastAsia="宋体" w:cs="宋体"/>
                <w:bCs/>
                <w:szCs w:val="22"/>
                <w:highlight w:val="yellow"/>
              </w:rPr>
              <w:t>年</w:t>
            </w:r>
            <w:r>
              <w:rPr>
                <w:rFonts w:hint="eastAsia" w:ascii="宋体" w:hAnsi="宋体" w:eastAsia="宋体" w:cs="宋体"/>
                <w:bCs/>
                <w:szCs w:val="22"/>
                <w:highlight w:val="yellow"/>
                <w:u w:val="single"/>
                <w:lang w:val="en-US" w:eastAsia="zh-CN"/>
              </w:rPr>
              <w:t>6</w:t>
            </w:r>
            <w:r>
              <w:rPr>
                <w:rFonts w:hint="eastAsia" w:ascii="宋体" w:hAnsi="宋体" w:eastAsia="宋体" w:cs="宋体"/>
                <w:bCs/>
                <w:szCs w:val="22"/>
                <w:highlight w:val="yellow"/>
              </w:rPr>
              <w:t>月</w:t>
            </w:r>
            <w:r>
              <w:rPr>
                <w:rFonts w:hint="eastAsia" w:ascii="宋体" w:hAnsi="宋体" w:eastAsia="宋体" w:cs="宋体"/>
                <w:bCs/>
                <w:szCs w:val="22"/>
                <w:highlight w:val="yellow"/>
                <w:u w:val="single"/>
                <w:lang w:val="en-US" w:eastAsia="zh-CN"/>
              </w:rPr>
              <w:t>23</w:t>
            </w:r>
            <w:r>
              <w:rPr>
                <w:rFonts w:hint="eastAsia" w:ascii="宋体" w:hAnsi="宋体" w:eastAsia="宋体" w:cs="宋体"/>
                <w:bCs/>
                <w:szCs w:val="22"/>
                <w:highlight w:val="yellow"/>
              </w:rPr>
              <w:t>日</w:t>
            </w:r>
            <w:r>
              <w:rPr>
                <w:rFonts w:hint="eastAsia" w:ascii="宋体" w:hAnsi="宋体" w:eastAsia="宋体" w:cs="宋体"/>
                <w:bCs/>
                <w:szCs w:val="22"/>
                <w:highlight w:val="none"/>
              </w:rPr>
              <w:t>前</w:t>
            </w:r>
            <w:r>
              <w:rPr>
                <w:rFonts w:hint="eastAsia" w:ascii="宋体" w:hAnsi="宋体" w:eastAsia="宋体" w:cs="宋体"/>
                <w:szCs w:val="22"/>
                <w:highlight w:val="none"/>
              </w:rPr>
              <w:t>，请将投标疑问以电子邮件（扫描件加盖公章，并同时提供word版本的文件）的方式提交至招标人如下邮箱：</w:t>
            </w:r>
            <w:r>
              <w:rPr>
                <w:rFonts w:hint="eastAsia" w:ascii="宋体" w:hAnsi="宋体" w:eastAsia="宋体" w:cs="宋体"/>
                <w:szCs w:val="22"/>
                <w:highlight w:val="none"/>
                <w:u w:val="single"/>
              </w:rPr>
              <w:t>964146893@qq.com</w:t>
            </w:r>
            <w:r>
              <w:rPr>
                <w:rFonts w:hint="eastAsia" w:ascii="宋体" w:hAnsi="宋体" w:eastAsia="宋体" w:cs="宋体"/>
                <w:szCs w:val="22"/>
                <w:highlight w:val="none"/>
                <w:u w:val="single"/>
                <w:lang w:eastAsia="zh-CN"/>
              </w:rPr>
              <w:t>。</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w:t>
            </w:r>
            <w:r>
              <w:rPr>
                <w:rFonts w:hint="eastAsia" w:ascii="宋体" w:hAnsi="宋体" w:eastAsia="宋体" w:cs="Times New Roman"/>
                <w:b/>
                <w:szCs w:val="22"/>
                <w:lang w:val="en-US" w:eastAsia="zh-CN"/>
              </w:rPr>
              <w:t>工程</w:t>
            </w:r>
            <w:r>
              <w:rPr>
                <w:rFonts w:hint="eastAsia" w:ascii="宋体" w:hAnsi="宋体" w:eastAsia="宋体" w:cs="Times New Roman"/>
                <w:b/>
                <w:szCs w:val="22"/>
              </w:rPr>
              <w:t>”类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最高投标限价</w:t>
            </w:r>
          </w:p>
        </w:tc>
        <w:tc>
          <w:tcPr>
            <w:tcW w:w="5597" w:type="dxa"/>
            <w:tcMar>
              <w:top w:w="28" w:type="dxa"/>
              <w:left w:w="28" w:type="dxa"/>
              <w:bottom w:w="57" w:type="dxa"/>
              <w:right w:w="57" w:type="dxa"/>
            </w:tcMar>
            <w:vAlign w:val="center"/>
          </w:tcPr>
          <w:p>
            <w:pPr>
              <w:spacing w:line="360" w:lineRule="auto"/>
              <w:rPr>
                <w:rFonts w:hint="eastAsia" w:ascii="宋体" w:hAnsi="宋体" w:eastAsia="宋体" w:cs="宋体"/>
                <w:szCs w:val="22"/>
                <w:highlight w:val="none"/>
              </w:rPr>
            </w:pPr>
            <w:sdt>
              <w:sdtPr>
                <w:rPr>
                  <w:rFonts w:ascii="Segoe UI Emoji" w:hAnsi="Segoe UI Emoji" w:eastAsia="宋体" w:cs="Segoe UI Emoji"/>
                  <w:szCs w:val="22"/>
                  <w:highlight w:val="none"/>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MS Gothic" w:hAnsi="MS Gothic" w:eastAsia="宋体" w:cs="Segoe UI Emoji"/>
                    <w:kern w:val="2"/>
                    <w:sz w:val="21"/>
                    <w:szCs w:val="22"/>
                    <w:highlight w:val="none"/>
                    <w:lang w:val="en-US" w:eastAsia="zh-CN" w:bidi="ar-SA"/>
                  </w:rPr>
                  <w:t>☐</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rPr>
              <w:t>无</w:t>
            </w:r>
          </w:p>
          <w:p>
            <w:pPr>
              <w:spacing w:line="360" w:lineRule="auto"/>
              <w:rPr>
                <w:rFonts w:hint="default" w:ascii="宋体" w:hAnsi="宋体" w:eastAsia="宋体" w:cs="宋体"/>
                <w:szCs w:val="22"/>
                <w:highlight w:val="none"/>
                <w:lang w:val="en-US" w:eastAsia="zh-CN"/>
              </w:rPr>
            </w:pPr>
            <w:sdt>
              <w:sdtPr>
                <w:rPr>
                  <w:rFonts w:ascii="Segoe UI Emoji" w:hAnsi="Segoe UI Emoji" w:eastAsia="宋体" w:cs="Segoe UI Emoji"/>
                  <w:szCs w:val="22"/>
                  <w:highlight w:val="none"/>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Wingdings 2" w:hAnsi="Wingdings 2" w:eastAsia="宋体" w:cs="Segoe UI Emoji"/>
                    <w:kern w:val="2"/>
                    <w:sz w:val="21"/>
                    <w:szCs w:val="22"/>
                    <w:highlight w:val="none"/>
                    <w:lang w:val="en-US" w:eastAsia="zh-CN" w:bidi="ar-SA"/>
                  </w:rPr>
                  <w:t>R</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lang w:val="en-US" w:eastAsia="zh-CN"/>
              </w:rPr>
              <w:t>有</w:t>
            </w:r>
            <w:r>
              <w:rPr>
                <w:rFonts w:hint="eastAsia" w:ascii="宋体" w:hAnsi="宋体" w:eastAsia="宋体" w:cs="宋体"/>
                <w:szCs w:val="22"/>
                <w:highlight w:val="none"/>
              </w:rPr>
              <w:t>，</w:t>
            </w:r>
            <w:r>
              <w:rPr>
                <w:rFonts w:hint="eastAsia" w:ascii="宋体" w:hAnsi="宋体" w:eastAsia="宋体" w:cs="Times New Roman"/>
                <w:szCs w:val="22"/>
              </w:rPr>
              <w:t>本项目最高投标限价为</w:t>
            </w:r>
            <w:r>
              <w:rPr>
                <w:rFonts w:hint="eastAsia" w:ascii="宋体" w:hAnsi="宋体" w:eastAsia="宋体" w:cs="Times New Roman"/>
                <w:szCs w:val="22"/>
                <w:lang w:val="en-US" w:eastAsia="zh-CN"/>
              </w:rPr>
              <w:t>20</w:t>
            </w:r>
            <w:r>
              <w:rPr>
                <w:rFonts w:hint="eastAsia" w:ascii="宋体" w:hAnsi="宋体" w:eastAsia="宋体" w:cs="Times New Roman"/>
                <w:szCs w:val="22"/>
              </w:rPr>
              <w:t>万元（含税总价）。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20"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20"/>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21"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21"/>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ascii="宋体" w:hAnsi="宋体" w:eastAsia="宋体" w:cs="宋体"/>
                <w:szCs w:val="22"/>
              </w:rPr>
              <w:t xml:space="preserve"> 20</w:t>
            </w:r>
            <w:r>
              <w:rPr>
                <w:rFonts w:hint="eastAsia" w:ascii="宋体" w:hAnsi="宋体" w:eastAsia="宋体" w:cs="宋体"/>
                <w:szCs w:val="22"/>
                <w:lang w:val="en-US" w:eastAsia="zh-CN"/>
              </w:rPr>
              <w:t>21</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21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招标人名称：杭州萧山国际机场有限公司</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招标人地址：杭州萧山国际机场内</w:t>
            </w:r>
          </w:p>
          <w:p>
            <w:pPr>
              <w:adjustRightInd w:val="0"/>
              <w:snapToGrid w:val="0"/>
              <w:rPr>
                <w:rFonts w:ascii="宋体" w:hAnsi="宋体" w:eastAsia="宋体" w:cs="宋体"/>
                <w:szCs w:val="22"/>
                <w:highlight w:val="none"/>
              </w:rPr>
            </w:pPr>
            <w:r>
              <w:rPr>
                <w:rFonts w:hint="eastAsia" w:ascii="宋体" w:hAnsi="宋体" w:eastAsia="宋体" w:cs="宋体"/>
                <w:spacing w:val="-1"/>
                <w:sz w:val="21"/>
                <w:szCs w:val="24"/>
                <w:highlight w:val="none"/>
                <w:u w:val="single"/>
                <w:lang w:eastAsia="zh-CN"/>
              </w:rPr>
              <w:t>杭州萧山国际机场河水净化回用项目</w:t>
            </w:r>
            <w:r>
              <w:rPr>
                <w:rFonts w:hint="eastAsia" w:ascii="宋体" w:hAnsi="宋体" w:eastAsia="宋体" w:cs="宋体"/>
                <w:szCs w:val="22"/>
                <w:highlight w:val="none"/>
              </w:rPr>
              <w:t>(项目名称)投标文件</w:t>
            </w:r>
          </w:p>
          <w:p>
            <w:pPr>
              <w:adjustRightInd w:val="0"/>
              <w:snapToGrid w:val="0"/>
              <w:rPr>
                <w:rFonts w:ascii="宋体" w:hAnsi="宋体" w:eastAsia="宋体" w:cs="宋体"/>
                <w:szCs w:val="22"/>
                <w:highlight w:val="none"/>
              </w:rPr>
            </w:pPr>
            <w:r>
              <w:rPr>
                <w:rFonts w:hint="eastAsia" w:ascii="宋体" w:hAnsi="宋体" w:eastAsia="宋体" w:cs="宋体"/>
                <w:szCs w:val="22"/>
                <w:highlight w:val="yellow"/>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4</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6</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26</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30</w:t>
            </w:r>
            <w:r>
              <w:rPr>
                <w:rFonts w:hint="eastAsia" w:ascii="宋体" w:hAnsi="宋体" w:eastAsia="宋体" w:cs="宋体"/>
                <w:szCs w:val="22"/>
                <w:highlight w:val="yellow"/>
              </w:rPr>
              <w:t>分</w:t>
            </w:r>
            <w:r>
              <w:rPr>
                <w:rFonts w:hint="eastAsia" w:ascii="宋体" w:hAnsi="宋体" w:eastAsia="宋体" w:cs="宋体"/>
                <w:szCs w:val="22"/>
                <w:highlight w:val="none"/>
              </w:rPr>
              <w:t>(即开标时间)不得开启</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投标人名称：</w:t>
            </w:r>
            <w:r>
              <w:rPr>
                <w:rFonts w:hint="eastAsia" w:ascii="宋体" w:hAnsi="宋体" w:eastAsia="宋体" w:cs="宋体"/>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4</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6</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26</w:t>
            </w:r>
            <w:bookmarkStart w:id="54" w:name="_GoBack"/>
            <w:bookmarkEnd w:id="54"/>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30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评标委员会构成：3人及以上单数</w:t>
            </w:r>
          </w:p>
          <w:p>
            <w:pPr>
              <w:adjustRightInd w:val="0"/>
              <w:snapToGrid w:val="0"/>
              <w:rPr>
                <w:rFonts w:ascii="宋体" w:hAnsi="宋体" w:eastAsia="宋体" w:cs="宋体"/>
                <w:szCs w:val="22"/>
              </w:rPr>
            </w:pPr>
            <w:r>
              <w:rPr>
                <w:rFonts w:hint="eastAsia" w:ascii="宋体" w:hAnsi="宋体" w:eastAsia="宋体" w:cs="宋体"/>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有权不予退还其投标保证金且列入招标人禁止交易名单或不良信用记录名单，即使最终无法认定串通投标行为</w:t>
            </w:r>
            <w:r>
              <w:rPr>
                <w:rFonts w:ascii="宋体" w:hAnsi="宋体" w:eastAsia="宋体" w:cs="Arial"/>
                <w:szCs w:val="22"/>
              </w:rPr>
              <w:t>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22"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w:t>
      </w:r>
      <w:r>
        <w:rPr>
          <w:rFonts w:hint="eastAsia" w:ascii="宋体" w:hAnsi="宋体" w:eastAsia="宋体" w:cs="Times New Roman"/>
          <w:kern w:val="2"/>
          <w:sz w:val="22"/>
          <w:szCs w:val="22"/>
          <w:lang w:val="en-US" w:eastAsia="zh-CN"/>
        </w:rPr>
        <w:t>2020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20123242"/>
      <w:bookmarkStart w:id="24" w:name="_Toc15553"/>
      <w:bookmarkStart w:id="25"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3"/>
      <w:bookmarkEnd w:id="24"/>
      <w:bookmarkEnd w:id="25"/>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6" w:name="_Toc18806"/>
      <w:bookmarkStart w:id="27" w:name="_Toc219809803"/>
      <w:bookmarkStart w:id="28" w:name="_Toc220123243"/>
      <w:r>
        <w:rPr>
          <w:rFonts w:hint="eastAsia" w:ascii="宋体" w:hAnsi="宋体" w:eastAsia="宋体" w:cs="宋体"/>
          <w:b/>
          <w:kern w:val="0"/>
          <w:sz w:val="22"/>
          <w:szCs w:val="22"/>
        </w:rPr>
        <w:t>8.2 不再招标</w:t>
      </w:r>
      <w:bookmarkEnd w:id="26"/>
      <w:bookmarkEnd w:id="27"/>
      <w:bookmarkEnd w:id="28"/>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2"/>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8"/>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9" w:name="_bookmark76"/>
      <w:bookmarkEnd w:id="29"/>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30" w:name="_bookmark77"/>
      <w:bookmarkEnd w:id="30"/>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auto"/>
          <w:sz w:val="24"/>
          <w:szCs w:val="22"/>
        </w:rPr>
        <w:t xml:space="preserve"> 0571-83837612</w:t>
      </w:r>
      <w:r>
        <w:rPr>
          <w:rFonts w:hint="eastAsia" w:ascii="宋体" w:hAnsi="宋体" w:eastAsia="宋体" w:cs="宋体"/>
          <w:color w:val="auto"/>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31" w:name="_bookmark78"/>
      <w:bookmarkEnd w:id="31"/>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8"/>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color w:val="auto"/>
          <w:sz w:val="24"/>
          <w:szCs w:val="22"/>
        </w:rPr>
        <w:t>联系人：</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auto"/>
          <w:sz w:val="24"/>
          <w:szCs w:val="22"/>
        </w:rPr>
        <w:t xml:space="preserve"> 联系电话：</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32" w:name="_Toc26688"/>
      <w:bookmarkStart w:id="33" w:name="_Toc19698498"/>
      <w:r>
        <w:rPr>
          <w:rFonts w:hint="eastAsia"/>
          <w:highlight w:val="none"/>
        </w:rPr>
        <w:t>第三章</w:t>
      </w:r>
      <w:r>
        <w:rPr>
          <w:highlight w:val="none"/>
        </w:rPr>
        <w:t xml:space="preserve">  </w:t>
      </w:r>
      <w:r>
        <w:rPr>
          <w:rFonts w:hint="eastAsia"/>
          <w:highlight w:val="none"/>
        </w:rPr>
        <w:t>评标办法</w:t>
      </w:r>
      <w:bookmarkEnd w:id="32"/>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4"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8"/>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五</w:t>
            </w:r>
            <w:r>
              <w:rPr>
                <w:rFonts w:hint="eastAsia" w:ascii="宋体" w:hAnsi="宋体" w:eastAsia="宋体" w:cs="宋体"/>
                <w:color w:val="000000"/>
                <w:kern w:val="0"/>
                <w:sz w:val="22"/>
                <w:lang w:bidi="ar"/>
              </w:rPr>
              <w:t>）本次招标不接受联合体投标，不接受个人投标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六</w:t>
            </w:r>
            <w:r>
              <w:rPr>
                <w:rFonts w:hint="eastAsia" w:ascii="宋体" w:hAnsi="宋体" w:eastAsia="宋体" w:cs="宋体"/>
                <w:color w:val="000000"/>
                <w:kern w:val="0"/>
                <w:sz w:val="22"/>
                <w:lang w:bidi="ar"/>
              </w:rPr>
              <w:t>）根据《中华人民共和国招标投标法》、《中华人民共和国招标投标法实施条例》等相关法律法规和浙江省机场集团有限公司、杭州萧山国际机场有限公司有关规定，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必须是投标人单位正式员工</w:t>
            </w:r>
            <w:r>
              <w:rPr>
                <w:rFonts w:hint="eastAsia" w:ascii="宋体" w:hAnsi="宋体" w:eastAsia="宋体" w:cs="宋体"/>
                <w:color w:val="000000"/>
                <w:kern w:val="0"/>
                <w:sz w:val="22"/>
                <w:lang w:eastAsia="zh-CN" w:bidi="ar"/>
              </w:rPr>
              <w:t>，</w:t>
            </w: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5"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5"/>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10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8"/>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473"/>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b/>
                <w:bCs/>
                <w:sz w:val="22"/>
              </w:rPr>
            </w:pPr>
            <w:bookmarkStart w:id="36" w:name="_Hlk51670706"/>
            <w:r>
              <w:rPr>
                <w:rFonts w:hint="eastAsia" w:ascii="宋体" w:hAnsi="宋体" w:cs="Arial"/>
                <w:b/>
                <w:bCs/>
                <w:sz w:val="22"/>
              </w:rPr>
              <w:t>评分内容</w:t>
            </w:r>
          </w:p>
        </w:tc>
        <w:tc>
          <w:tcPr>
            <w:tcW w:w="6473"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bCs/>
                <w:sz w:val="22"/>
              </w:rPr>
            </w:pPr>
            <w:r>
              <w:rPr>
                <w:rFonts w:hint="eastAsia" w:ascii="宋体" w:hAnsi="宋体"/>
                <w:bCs/>
                <w:sz w:val="22"/>
              </w:rPr>
              <w:t>投标人业绩</w:t>
            </w:r>
          </w:p>
        </w:tc>
        <w:tc>
          <w:tcPr>
            <w:tcW w:w="6473" w:type="dxa"/>
            <w:vAlign w:val="center"/>
          </w:tcPr>
          <w:p>
            <w:pPr>
              <w:jc w:val="left"/>
              <w:rPr>
                <w:rFonts w:ascii="宋体" w:hAnsi="宋体"/>
                <w:sz w:val="22"/>
              </w:rPr>
            </w:pPr>
            <w:r>
              <w:rPr>
                <w:rFonts w:hint="eastAsia" w:ascii="宋体" w:hAnsi="宋体"/>
                <w:sz w:val="22"/>
              </w:rPr>
              <w:t>投标人完成过</w:t>
            </w:r>
            <w:r>
              <w:rPr>
                <w:rFonts w:hint="eastAsia" w:ascii="宋体" w:hAnsi="宋体"/>
                <w:sz w:val="22"/>
                <w:u w:val="single"/>
              </w:rPr>
              <w:t xml:space="preserve"> 单项合同金额</w:t>
            </w:r>
            <w:r>
              <w:rPr>
                <w:rFonts w:hint="eastAsia" w:ascii="宋体" w:hAnsi="宋体"/>
                <w:sz w:val="22"/>
                <w:u w:val="single"/>
                <w:lang w:val="en-US" w:eastAsia="zh-CN"/>
              </w:rPr>
              <w:t>20</w:t>
            </w:r>
            <w:r>
              <w:rPr>
                <w:rFonts w:hint="eastAsia" w:ascii="宋体" w:hAnsi="宋体"/>
                <w:sz w:val="22"/>
                <w:u w:val="single"/>
              </w:rPr>
              <w:t>万元及以上类似</w:t>
            </w:r>
            <w:r>
              <w:rPr>
                <w:rFonts w:hint="eastAsia" w:ascii="宋体" w:hAnsi="宋体"/>
                <w:sz w:val="22"/>
                <w:u w:val="single"/>
                <w:lang w:val="en-US" w:eastAsia="zh-CN"/>
              </w:rPr>
              <w:t>建设水净化设施</w:t>
            </w:r>
            <w:r>
              <w:rPr>
                <w:rFonts w:hint="eastAsia" w:ascii="宋体" w:hAnsi="宋体"/>
                <w:sz w:val="22"/>
                <w:u w:val="single"/>
              </w:rPr>
              <w:t xml:space="preserve">项目  </w:t>
            </w:r>
            <w:r>
              <w:rPr>
                <w:rFonts w:ascii="宋体" w:hAnsi="宋体"/>
                <w:sz w:val="22"/>
              </w:rPr>
              <w:t>业绩</w:t>
            </w:r>
            <w:r>
              <w:rPr>
                <w:rFonts w:hint="eastAsia" w:ascii="宋体" w:hAnsi="宋体"/>
                <w:sz w:val="22"/>
              </w:rPr>
              <w:t>，每个得</w:t>
            </w:r>
            <w:r>
              <w:rPr>
                <w:rFonts w:hint="eastAsia" w:ascii="宋体" w:hAnsi="宋体"/>
                <w:sz w:val="22"/>
                <w:lang w:val="en-US" w:eastAsia="zh-CN"/>
              </w:rPr>
              <w:t>2</w:t>
            </w:r>
            <w:r>
              <w:rPr>
                <w:rFonts w:hint="eastAsia" w:ascii="宋体" w:hAnsi="宋体"/>
                <w:sz w:val="22"/>
              </w:rPr>
              <w:t>分，最多得</w:t>
            </w:r>
            <w:r>
              <w:rPr>
                <w:rFonts w:hint="eastAsia" w:ascii="宋体" w:hAnsi="宋体"/>
                <w:sz w:val="22"/>
                <w:lang w:val="en-US" w:eastAsia="zh-CN"/>
              </w:rPr>
              <w:t>4</w:t>
            </w:r>
            <w:r>
              <w:rPr>
                <w:rFonts w:hint="eastAsia" w:ascii="宋体" w:hAnsi="宋体"/>
                <w:sz w:val="22"/>
              </w:rPr>
              <w:t>分。</w:t>
            </w:r>
          </w:p>
          <w:p>
            <w:pPr>
              <w:jc w:val="left"/>
              <w:rPr>
                <w:rFonts w:ascii="宋体" w:hAnsi="宋体"/>
                <w:sz w:val="22"/>
              </w:rPr>
            </w:pPr>
            <w:r>
              <w:rPr>
                <w:rFonts w:ascii="等线" w:hAnsi="等线"/>
                <w:b/>
                <w:bCs/>
                <w:sz w:val="22"/>
              </w:rPr>
              <w:t>业绩证明材料：需提供相应的施工合同（或中标通知书）</w:t>
            </w:r>
            <w:r>
              <w:rPr>
                <w:rFonts w:hint="eastAsia" w:ascii="等线" w:hAnsi="等线"/>
                <w:b/>
                <w:bCs/>
                <w:sz w:val="22"/>
              </w:rPr>
              <w:t>复印件，金额以施工合同签订金额为准</w:t>
            </w:r>
            <w:r>
              <w:rPr>
                <w:rFonts w:hint="eastAsia" w:ascii="宋体" w:hAnsi="宋体" w:cs="宋体"/>
                <w:b/>
                <w:bCs/>
                <w:color w:val="000000"/>
                <w:kern w:val="0"/>
                <w:sz w:val="22"/>
              </w:rPr>
              <w:t>，如</w:t>
            </w:r>
            <w:r>
              <w:rPr>
                <w:rFonts w:ascii="等线" w:hAnsi="等线"/>
                <w:b/>
                <w:bCs/>
                <w:sz w:val="22"/>
              </w:rPr>
              <w:t>施工合同（或中标通知书）</w:t>
            </w:r>
            <w:r>
              <w:rPr>
                <w:rFonts w:hint="eastAsia" w:ascii="宋体" w:hAnsi="宋体" w:cs="宋体"/>
                <w:b/>
                <w:bCs/>
                <w:color w:val="000000"/>
                <w:kern w:val="0"/>
                <w:sz w:val="22"/>
              </w:rPr>
              <w:t>中无法体现业绩评审关键信息的，另提供业主（用户）证明文件</w:t>
            </w:r>
            <w:r>
              <w:rPr>
                <w:rFonts w:ascii="等线" w:hAnsi="等线"/>
                <w:b/>
                <w:bCs/>
                <w:sz w:val="22"/>
              </w:rPr>
              <w:t>。</w:t>
            </w:r>
          </w:p>
        </w:tc>
        <w:tc>
          <w:tcPr>
            <w:tcW w:w="1158" w:type="dxa"/>
            <w:vAlign w:val="center"/>
          </w:tcPr>
          <w:p>
            <w:pPr>
              <w:adjustRightInd w:val="0"/>
              <w:snapToGrid w:val="0"/>
              <w:jc w:val="center"/>
              <w:rPr>
                <w:rFonts w:ascii="宋体" w:hAnsi="宋体"/>
                <w:sz w:val="22"/>
              </w:rPr>
            </w:pPr>
            <w:r>
              <w:rPr>
                <w:rFonts w:hint="eastAsia" w:ascii="宋体" w:hAnsi="宋体"/>
                <w:sz w:val="22"/>
              </w:rPr>
              <w:t>0-</w:t>
            </w:r>
            <w:r>
              <w:rPr>
                <w:rFonts w:hint="eastAsia" w:ascii="宋体" w:hAnsi="宋体"/>
                <w:sz w:val="22"/>
                <w:lang w:val="en-US" w:eastAsia="zh-CN"/>
              </w:rPr>
              <w:t>4</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sz w:val="22"/>
              </w:rPr>
            </w:pPr>
            <w:r>
              <w:rPr>
                <w:rFonts w:hint="eastAsia" w:ascii="宋体" w:hAnsi="宋体"/>
                <w:sz w:val="22"/>
              </w:rPr>
              <w:t>项目经理资格及业绩</w:t>
            </w:r>
          </w:p>
        </w:tc>
        <w:tc>
          <w:tcPr>
            <w:tcW w:w="6473" w:type="dxa"/>
            <w:vAlign w:val="center"/>
          </w:tcPr>
          <w:p>
            <w:pPr>
              <w:adjustRightInd w:val="0"/>
              <w:snapToGrid w:val="0"/>
              <w:rPr>
                <w:rFonts w:ascii="宋体" w:hAnsi="宋体"/>
                <w:sz w:val="22"/>
              </w:rPr>
            </w:pPr>
            <w:r>
              <w:rPr>
                <w:rFonts w:hint="eastAsia" w:ascii="宋体" w:hAnsi="宋体"/>
                <w:sz w:val="22"/>
              </w:rPr>
              <w:t>（1）以项目经理</w:t>
            </w:r>
            <w:r>
              <w:rPr>
                <w:rFonts w:ascii="宋体" w:hAnsi="宋体"/>
                <w:sz w:val="22"/>
              </w:rPr>
              <w:t>身份</w:t>
            </w:r>
            <w:r>
              <w:rPr>
                <w:rFonts w:hint="eastAsia" w:ascii="宋体" w:hAnsi="宋体"/>
                <w:sz w:val="22"/>
              </w:rPr>
              <w:t>完成过</w:t>
            </w:r>
            <w:r>
              <w:rPr>
                <w:rFonts w:hint="eastAsia" w:ascii="宋体" w:hAnsi="宋体"/>
                <w:sz w:val="22"/>
                <w:u w:val="single"/>
              </w:rPr>
              <w:t xml:space="preserve"> 单项合同金额</w:t>
            </w:r>
            <w:r>
              <w:rPr>
                <w:rFonts w:hint="eastAsia" w:ascii="宋体" w:hAnsi="宋体"/>
                <w:sz w:val="22"/>
                <w:u w:val="single"/>
                <w:lang w:val="en-US" w:eastAsia="zh-CN"/>
              </w:rPr>
              <w:t>20</w:t>
            </w:r>
            <w:r>
              <w:rPr>
                <w:rFonts w:hint="eastAsia" w:ascii="宋体" w:hAnsi="宋体"/>
                <w:sz w:val="22"/>
                <w:u w:val="single"/>
              </w:rPr>
              <w:t>万元及以上类似</w:t>
            </w:r>
            <w:r>
              <w:rPr>
                <w:rFonts w:hint="eastAsia" w:ascii="宋体" w:hAnsi="宋体"/>
                <w:sz w:val="22"/>
                <w:u w:val="single"/>
                <w:lang w:val="en-US" w:eastAsia="zh-CN"/>
              </w:rPr>
              <w:t>建设水净化设施</w:t>
            </w:r>
            <w:r>
              <w:rPr>
                <w:rFonts w:hint="eastAsia" w:ascii="宋体" w:hAnsi="宋体"/>
                <w:sz w:val="22"/>
                <w:u w:val="single"/>
              </w:rPr>
              <w:t xml:space="preserve">项目 </w:t>
            </w:r>
            <w:r>
              <w:rPr>
                <w:rFonts w:ascii="宋体" w:hAnsi="宋体"/>
                <w:sz w:val="22"/>
              </w:rPr>
              <w:t>业绩</w:t>
            </w:r>
            <w:r>
              <w:rPr>
                <w:rFonts w:hint="eastAsia" w:ascii="宋体" w:hAnsi="宋体"/>
                <w:sz w:val="22"/>
              </w:rPr>
              <w:t>，每个得</w:t>
            </w:r>
            <w:r>
              <w:rPr>
                <w:rFonts w:hint="eastAsia" w:ascii="宋体" w:hAnsi="宋体"/>
                <w:sz w:val="22"/>
                <w:lang w:val="en-US" w:eastAsia="zh-CN"/>
              </w:rPr>
              <w:t>1</w:t>
            </w:r>
            <w:r>
              <w:rPr>
                <w:rFonts w:hint="eastAsia" w:ascii="宋体" w:hAnsi="宋体"/>
                <w:sz w:val="22"/>
              </w:rPr>
              <w:t>分，最多得</w:t>
            </w:r>
            <w:r>
              <w:rPr>
                <w:rFonts w:hint="eastAsia" w:ascii="宋体" w:hAnsi="宋体"/>
                <w:sz w:val="22"/>
                <w:lang w:val="en-US" w:eastAsia="zh-CN"/>
              </w:rPr>
              <w:t>2</w:t>
            </w:r>
            <w:r>
              <w:rPr>
                <w:rFonts w:hint="eastAsia" w:ascii="宋体" w:hAnsi="宋体"/>
                <w:sz w:val="22"/>
              </w:rPr>
              <w:t>分。</w:t>
            </w:r>
          </w:p>
          <w:p>
            <w:pPr>
              <w:adjustRightInd w:val="0"/>
              <w:snapToGrid w:val="0"/>
              <w:rPr>
                <w:rFonts w:ascii="等线" w:hAnsi="等线"/>
                <w:b/>
                <w:bCs/>
                <w:sz w:val="22"/>
              </w:rPr>
            </w:pPr>
            <w:bookmarkStart w:id="37" w:name="_Hlk3998280"/>
            <w:r>
              <w:rPr>
                <w:rFonts w:ascii="等线" w:hAnsi="等线"/>
                <w:b/>
                <w:bCs/>
                <w:sz w:val="22"/>
              </w:rPr>
              <w:t>业绩证明材料：</w:t>
            </w:r>
            <w:bookmarkEnd w:id="37"/>
            <w:r>
              <w:rPr>
                <w:rFonts w:ascii="等线" w:hAnsi="等线"/>
                <w:b/>
                <w:bCs/>
                <w:sz w:val="22"/>
              </w:rPr>
              <w:t>需提供相应的施工合同（或中标通知书）</w:t>
            </w:r>
            <w:r>
              <w:rPr>
                <w:rFonts w:hint="eastAsia" w:ascii="等线" w:hAnsi="等线"/>
                <w:b/>
                <w:bCs/>
                <w:sz w:val="22"/>
              </w:rPr>
              <w:t>复印件</w:t>
            </w:r>
            <w:r>
              <w:rPr>
                <w:rFonts w:hint="eastAsia" w:ascii="宋体" w:hAnsi="宋体" w:cs="宋体"/>
                <w:b/>
                <w:bCs/>
                <w:color w:val="000000"/>
                <w:kern w:val="0"/>
                <w:sz w:val="22"/>
              </w:rPr>
              <w:t>，</w:t>
            </w:r>
            <w:r>
              <w:rPr>
                <w:rFonts w:hint="eastAsia" w:ascii="等线" w:hAnsi="等线"/>
                <w:b/>
                <w:bCs/>
                <w:sz w:val="22"/>
              </w:rPr>
              <w:t>金额以施工合同签订金额为准</w:t>
            </w:r>
            <w:r>
              <w:rPr>
                <w:rFonts w:hint="eastAsia" w:ascii="宋体" w:hAnsi="宋体" w:cs="宋体"/>
                <w:b/>
                <w:bCs/>
                <w:color w:val="000000"/>
                <w:kern w:val="0"/>
                <w:sz w:val="22"/>
              </w:rPr>
              <w:t>，如</w:t>
            </w:r>
            <w:r>
              <w:rPr>
                <w:rFonts w:ascii="等线" w:hAnsi="等线"/>
                <w:b/>
                <w:bCs/>
                <w:sz w:val="22"/>
              </w:rPr>
              <w:t>施工合同（或中标通知书）</w:t>
            </w:r>
            <w:r>
              <w:rPr>
                <w:rFonts w:hint="eastAsia" w:ascii="宋体" w:hAnsi="宋体" w:cs="宋体"/>
                <w:b/>
                <w:bCs/>
                <w:color w:val="000000"/>
                <w:kern w:val="0"/>
                <w:sz w:val="22"/>
              </w:rPr>
              <w:t>中无法体现业绩评审关键信息的，另提供业主（用户）证明文件</w:t>
            </w:r>
            <w:r>
              <w:rPr>
                <w:rFonts w:ascii="等线" w:hAnsi="等线"/>
                <w:b/>
                <w:bCs/>
                <w:sz w:val="22"/>
              </w:rPr>
              <w:t>。</w:t>
            </w:r>
          </w:p>
        </w:tc>
        <w:tc>
          <w:tcPr>
            <w:tcW w:w="1158" w:type="dxa"/>
            <w:vAlign w:val="center"/>
          </w:tcPr>
          <w:p>
            <w:pPr>
              <w:adjustRightInd w:val="0"/>
              <w:snapToGrid w:val="0"/>
              <w:jc w:val="center"/>
              <w:rPr>
                <w:rFonts w:ascii="宋体" w:hAnsi="宋体" w:cs="Arial"/>
                <w:sz w:val="22"/>
              </w:rPr>
            </w:pPr>
            <w:r>
              <w:rPr>
                <w:rFonts w:hint="eastAsia" w:ascii="宋体" w:hAnsi="宋体"/>
                <w:sz w:val="22"/>
              </w:rPr>
              <w:t>0-</w:t>
            </w:r>
            <w:r>
              <w:rPr>
                <w:rFonts w:hint="eastAsia" w:ascii="宋体" w:hAnsi="宋体"/>
                <w:sz w:val="22"/>
                <w:lang w:val="en-US" w:eastAsia="zh-CN"/>
              </w:rPr>
              <w:t>2</w:t>
            </w:r>
            <w:r>
              <w:rPr>
                <w:rFonts w:hint="eastAsia" w:ascii="宋体" w:hAnsi="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sz w:val="22"/>
              </w:rPr>
            </w:pPr>
            <w:r>
              <w:rPr>
                <w:rFonts w:hint="eastAsia" w:ascii="宋体" w:hAnsi="宋体"/>
                <w:bCs/>
                <w:sz w:val="22"/>
              </w:rPr>
              <w:t>项目管理机构构成</w:t>
            </w:r>
          </w:p>
        </w:tc>
        <w:tc>
          <w:tcPr>
            <w:tcW w:w="6473" w:type="dxa"/>
            <w:vAlign w:val="center"/>
          </w:tcPr>
          <w:p>
            <w:pPr>
              <w:jc w:val="left"/>
              <w:rPr>
                <w:rFonts w:ascii="宋体" w:hAnsi="宋体"/>
                <w:sz w:val="22"/>
              </w:rPr>
            </w:pPr>
            <w:r>
              <w:rPr>
                <w:rFonts w:hint="eastAsia" w:ascii="宋体" w:hAnsi="宋体"/>
                <w:sz w:val="22"/>
              </w:rPr>
              <w:t>项目班子专业能力配备情况，除项目负责人以外的各专业负责人执业资格、从业年限、职称，其他主要人员资格等综合情况全面合理性横向比较打分。</w:t>
            </w:r>
          </w:p>
        </w:tc>
        <w:tc>
          <w:tcPr>
            <w:tcW w:w="1158" w:type="dxa"/>
            <w:vAlign w:val="center"/>
          </w:tcPr>
          <w:p>
            <w:pPr>
              <w:adjustRightInd w:val="0"/>
              <w:snapToGrid w:val="0"/>
              <w:jc w:val="center"/>
              <w:rPr>
                <w:rFonts w:ascii="宋体" w:hAnsi="宋体" w:cs="Arial"/>
                <w:sz w:val="22"/>
              </w:rPr>
            </w:pPr>
            <w:r>
              <w:rPr>
                <w:rFonts w:hint="eastAsia" w:ascii="宋体" w:hAnsi="宋体"/>
                <w:sz w:val="22"/>
              </w:rPr>
              <w:t>0-</w:t>
            </w:r>
            <w:r>
              <w:rPr>
                <w:rFonts w:hint="eastAsia" w:ascii="宋体" w:hAnsi="宋体"/>
                <w:sz w:val="22"/>
                <w:lang w:val="en-US" w:eastAsia="zh-CN"/>
              </w:rPr>
              <w:t>4</w:t>
            </w:r>
            <w:r>
              <w:rPr>
                <w:rFonts w:hint="eastAsia" w:ascii="宋体" w:hAnsi="宋体"/>
                <w:sz w:val="22"/>
              </w:rPr>
              <w:t>分</w:t>
            </w:r>
          </w:p>
        </w:tc>
      </w:tr>
      <w:bookmarkEnd w:id="36"/>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3</w:t>
      </w:r>
      <w:r>
        <w:rPr>
          <w:rFonts w:hint="eastAsia" w:ascii="宋体" w:hAnsi="宋体" w:cs="宋体"/>
          <w:b/>
          <w:sz w:val="22"/>
          <w:u w:val="single"/>
        </w:rPr>
        <w:t>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8"/>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03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030"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Merge w:val="restart"/>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施工方案总体</w:t>
            </w:r>
          </w:p>
          <w:p>
            <w:pPr>
              <w:adjustRightInd w:val="0"/>
              <w:snapToGrid w:val="0"/>
              <w:spacing w:line="360" w:lineRule="exact"/>
              <w:jc w:val="center"/>
              <w:rPr>
                <w:rFonts w:hint="eastAsia" w:ascii="宋体" w:hAnsi="宋体" w:cs="宋体"/>
                <w:sz w:val="22"/>
              </w:rPr>
            </w:pPr>
            <w:r>
              <w:rPr>
                <w:rFonts w:hint="eastAsia" w:ascii="宋体" w:hAnsi="宋体" w:cs="宋体"/>
                <w:sz w:val="22"/>
              </w:rPr>
              <w:t>情况评价</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方案内容全面、合理、条理清晰，涵盖本次工程实施有关的内容，且具有针对性，优秀的得</w:t>
            </w:r>
            <w:r>
              <w:rPr>
                <w:rFonts w:hint="eastAsia" w:ascii="宋体" w:hAnsi="宋体" w:cs="宋体"/>
                <w:sz w:val="22"/>
                <w:lang w:val="en-US" w:eastAsia="zh-CN"/>
              </w:rPr>
              <w:t>7</w:t>
            </w:r>
            <w:r>
              <w:rPr>
                <w:rFonts w:hint="eastAsia" w:ascii="宋体" w:hAnsi="宋体" w:cs="宋体"/>
                <w:sz w:val="22"/>
              </w:rPr>
              <w:t>.1-</w:t>
            </w:r>
            <w:r>
              <w:rPr>
                <w:rFonts w:hint="eastAsia" w:ascii="宋体" w:hAnsi="宋体" w:cs="宋体"/>
                <w:sz w:val="22"/>
                <w:lang w:val="en-US" w:eastAsia="zh-CN"/>
              </w:rPr>
              <w:t>10</w:t>
            </w:r>
            <w:r>
              <w:rPr>
                <w:rFonts w:hint="eastAsia" w:ascii="宋体" w:hAnsi="宋体" w:cs="宋体"/>
                <w:sz w:val="22"/>
              </w:rPr>
              <w:t>分；良好的</w:t>
            </w:r>
            <w:r>
              <w:rPr>
                <w:rFonts w:hint="eastAsia" w:ascii="宋体" w:hAnsi="宋体" w:cs="宋体"/>
                <w:sz w:val="22"/>
                <w:lang w:val="en-US" w:eastAsia="zh-CN"/>
              </w:rPr>
              <w:t>5</w:t>
            </w:r>
            <w:r>
              <w:rPr>
                <w:rFonts w:hint="eastAsia" w:ascii="宋体" w:hAnsi="宋体" w:cs="宋体"/>
                <w:sz w:val="22"/>
              </w:rPr>
              <w:t>.1-</w:t>
            </w:r>
            <w:r>
              <w:rPr>
                <w:rFonts w:hint="eastAsia" w:ascii="宋体" w:hAnsi="宋体" w:cs="宋体"/>
                <w:sz w:val="22"/>
                <w:lang w:val="en-US" w:eastAsia="zh-CN"/>
              </w:rPr>
              <w:t>7</w:t>
            </w:r>
            <w:r>
              <w:rPr>
                <w:rFonts w:hint="eastAsia" w:ascii="宋体" w:hAnsi="宋体" w:cs="宋体"/>
                <w:sz w:val="22"/>
              </w:rPr>
              <w:t>分；一般的得0-</w:t>
            </w:r>
            <w:r>
              <w:rPr>
                <w:rFonts w:hint="eastAsia" w:ascii="宋体" w:hAnsi="宋体" w:cs="宋体"/>
                <w:sz w:val="22"/>
                <w:lang w:val="en-US" w:eastAsia="zh-CN"/>
              </w:rPr>
              <w:t>5</w:t>
            </w:r>
            <w:r>
              <w:rPr>
                <w:rFonts w:hint="eastAsia" w:ascii="宋体" w:hAnsi="宋体" w:cs="宋体"/>
                <w:sz w:val="22"/>
              </w:rPr>
              <w:t>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10</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Merge w:val="continue"/>
            <w:vAlign w:val="center"/>
          </w:tcPr>
          <w:p>
            <w:pPr>
              <w:adjustRightInd w:val="0"/>
              <w:snapToGrid w:val="0"/>
              <w:spacing w:line="360" w:lineRule="exact"/>
              <w:ind w:firstLine="440" w:firstLineChars="200"/>
              <w:jc w:val="center"/>
              <w:rPr>
                <w:rFonts w:hint="eastAsia" w:ascii="宋体" w:hAnsi="宋体" w:cs="宋体"/>
                <w:sz w:val="22"/>
              </w:rPr>
            </w:pP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安全、文明施工及市政、市容、环保、消防</w:t>
            </w:r>
            <w:r>
              <w:rPr>
                <w:rFonts w:hint="eastAsia" w:ascii="宋体" w:hAnsi="宋体" w:cs="宋体"/>
                <w:sz w:val="22"/>
                <w:lang w:eastAsia="zh-CN"/>
              </w:rPr>
              <w:t>、</w:t>
            </w:r>
            <w:r>
              <w:rPr>
                <w:rFonts w:hint="eastAsia" w:ascii="宋体" w:hAnsi="宋体" w:cs="宋体"/>
                <w:sz w:val="22"/>
                <w:lang w:val="en-US" w:eastAsia="zh-CN"/>
              </w:rPr>
              <w:t>后期水质检测</w:t>
            </w:r>
            <w:r>
              <w:rPr>
                <w:rFonts w:hint="eastAsia" w:ascii="宋体" w:hAnsi="宋体" w:cs="宋体"/>
                <w:sz w:val="22"/>
              </w:rPr>
              <w:t>等的保证措施科学、合理、到位的，优秀的得2.8-4分；良好的</w:t>
            </w:r>
            <w:r>
              <w:rPr>
                <w:rFonts w:hint="eastAsia" w:ascii="宋体" w:hAnsi="宋体" w:cs="宋体"/>
                <w:sz w:val="22"/>
                <w:lang w:val="en-US" w:eastAsia="zh-CN"/>
              </w:rPr>
              <w:t>2.1</w:t>
            </w:r>
            <w:r>
              <w:rPr>
                <w:rFonts w:hint="eastAsia" w:ascii="宋体" w:hAnsi="宋体" w:cs="宋体"/>
                <w:sz w:val="22"/>
              </w:rPr>
              <w:t>-2.7分；一般的得0-</w:t>
            </w:r>
            <w:r>
              <w:rPr>
                <w:rFonts w:hint="eastAsia" w:ascii="宋体" w:hAnsi="宋体" w:cs="宋体"/>
                <w:sz w:val="22"/>
                <w:lang w:val="en-US" w:eastAsia="zh-CN"/>
              </w:rPr>
              <w:t>2</w:t>
            </w:r>
            <w:r>
              <w:rPr>
                <w:rFonts w:hint="eastAsia" w:ascii="宋体" w:hAnsi="宋体" w:cs="宋体"/>
                <w:sz w:val="22"/>
              </w:rPr>
              <w:t>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施工重难点保障</w:t>
            </w:r>
          </w:p>
        </w:tc>
        <w:tc>
          <w:tcPr>
            <w:tcW w:w="6030" w:type="dxa"/>
            <w:vAlign w:val="center"/>
          </w:tcPr>
          <w:p>
            <w:pPr>
              <w:adjustRightInd w:val="0"/>
              <w:snapToGrid w:val="0"/>
              <w:spacing w:line="360" w:lineRule="exact"/>
              <w:rPr>
                <w:rFonts w:hint="default" w:ascii="宋体" w:hAnsi="宋体" w:cs="宋体" w:eastAsiaTheme="minorEastAsia"/>
                <w:sz w:val="22"/>
                <w:lang w:val="en-US" w:eastAsia="zh-CN"/>
              </w:rPr>
            </w:pPr>
            <w:r>
              <w:rPr>
                <w:rFonts w:hint="eastAsia" w:ascii="宋体" w:hAnsi="宋体" w:cs="宋体"/>
                <w:sz w:val="22"/>
              </w:rPr>
              <w:t>投标人针对本项目施工重点难点分析到位，针对性强，优秀的得</w:t>
            </w:r>
            <w:r>
              <w:rPr>
                <w:rFonts w:hint="eastAsia" w:ascii="宋体" w:hAnsi="宋体" w:cs="宋体"/>
                <w:sz w:val="22"/>
                <w:lang w:val="en-US" w:eastAsia="zh-CN"/>
              </w:rPr>
              <w:t>5.6</w:t>
            </w:r>
            <w:r>
              <w:rPr>
                <w:rFonts w:hint="eastAsia" w:ascii="宋体" w:hAnsi="宋体" w:cs="宋体"/>
                <w:sz w:val="22"/>
              </w:rPr>
              <w:t>-</w:t>
            </w:r>
            <w:r>
              <w:rPr>
                <w:rFonts w:hint="eastAsia" w:ascii="宋体" w:hAnsi="宋体" w:cs="宋体"/>
                <w:sz w:val="22"/>
                <w:lang w:val="en-US" w:eastAsia="zh-CN"/>
              </w:rPr>
              <w:t>8</w:t>
            </w:r>
            <w:r>
              <w:rPr>
                <w:rFonts w:hint="eastAsia" w:ascii="宋体" w:hAnsi="宋体" w:cs="宋体"/>
                <w:sz w:val="22"/>
              </w:rPr>
              <w:t>分；良好的</w:t>
            </w:r>
            <w:r>
              <w:rPr>
                <w:rFonts w:hint="eastAsia" w:ascii="宋体" w:hAnsi="宋体" w:cs="宋体"/>
                <w:sz w:val="22"/>
                <w:lang w:val="en-US" w:eastAsia="zh-CN"/>
              </w:rPr>
              <w:t>4.1</w:t>
            </w:r>
            <w:r>
              <w:rPr>
                <w:rFonts w:hint="eastAsia" w:ascii="宋体" w:hAnsi="宋体" w:cs="宋体"/>
                <w:sz w:val="22"/>
              </w:rPr>
              <w:t>-</w:t>
            </w:r>
            <w:r>
              <w:rPr>
                <w:rFonts w:hint="eastAsia" w:ascii="宋体" w:hAnsi="宋体" w:cs="宋体"/>
                <w:sz w:val="22"/>
                <w:lang w:val="en-US" w:eastAsia="zh-CN"/>
              </w:rPr>
              <w:t>5.5</w:t>
            </w:r>
            <w:r>
              <w:rPr>
                <w:rFonts w:hint="eastAsia" w:ascii="宋体" w:hAnsi="宋体" w:cs="宋体"/>
                <w:sz w:val="22"/>
              </w:rPr>
              <w:t>分；一般的得0-</w:t>
            </w:r>
            <w:r>
              <w:rPr>
                <w:rFonts w:hint="eastAsia" w:ascii="宋体" w:hAnsi="宋体" w:cs="宋体"/>
                <w:sz w:val="22"/>
                <w:lang w:val="en-US" w:eastAsia="zh-CN"/>
              </w:rPr>
              <w:t>4分。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8</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施工进度保障</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施工进度计划及保证措施等保障措施是否合理、明确，针对性强，优秀的得</w:t>
            </w:r>
            <w:r>
              <w:rPr>
                <w:rFonts w:hint="eastAsia" w:ascii="宋体" w:hAnsi="宋体" w:cs="宋体"/>
                <w:sz w:val="22"/>
                <w:lang w:val="en-US" w:eastAsia="zh-CN"/>
              </w:rPr>
              <w:t>5.6</w:t>
            </w:r>
            <w:r>
              <w:rPr>
                <w:rFonts w:hint="eastAsia" w:ascii="宋体" w:hAnsi="宋体" w:cs="宋体"/>
                <w:sz w:val="22"/>
              </w:rPr>
              <w:t>-</w:t>
            </w:r>
            <w:r>
              <w:rPr>
                <w:rFonts w:hint="eastAsia" w:ascii="宋体" w:hAnsi="宋体" w:cs="宋体"/>
                <w:sz w:val="22"/>
                <w:lang w:val="en-US" w:eastAsia="zh-CN"/>
              </w:rPr>
              <w:t>8</w:t>
            </w:r>
            <w:r>
              <w:rPr>
                <w:rFonts w:hint="eastAsia" w:ascii="宋体" w:hAnsi="宋体" w:cs="宋体"/>
                <w:sz w:val="22"/>
              </w:rPr>
              <w:t>分；良好的</w:t>
            </w:r>
            <w:r>
              <w:rPr>
                <w:rFonts w:hint="eastAsia" w:ascii="宋体" w:hAnsi="宋体" w:cs="宋体"/>
                <w:sz w:val="22"/>
                <w:lang w:val="en-US" w:eastAsia="zh-CN"/>
              </w:rPr>
              <w:t>4.1</w:t>
            </w:r>
            <w:r>
              <w:rPr>
                <w:rFonts w:hint="eastAsia" w:ascii="宋体" w:hAnsi="宋体" w:cs="宋体"/>
                <w:sz w:val="22"/>
              </w:rPr>
              <w:t>-</w:t>
            </w:r>
            <w:r>
              <w:rPr>
                <w:rFonts w:hint="eastAsia" w:ascii="宋体" w:hAnsi="宋体" w:cs="宋体"/>
                <w:sz w:val="22"/>
                <w:lang w:val="en-US" w:eastAsia="zh-CN"/>
              </w:rPr>
              <w:t>5.5</w:t>
            </w:r>
            <w:r>
              <w:rPr>
                <w:rFonts w:hint="eastAsia" w:ascii="宋体" w:hAnsi="宋体" w:cs="宋体"/>
                <w:sz w:val="22"/>
              </w:rPr>
              <w:t>分；一般的得0-</w:t>
            </w:r>
            <w:r>
              <w:rPr>
                <w:rFonts w:hint="eastAsia" w:ascii="宋体" w:hAnsi="宋体" w:cs="宋体"/>
                <w:sz w:val="22"/>
                <w:lang w:val="en-US" w:eastAsia="zh-CN"/>
              </w:rPr>
              <w:t>4分。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8</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施工质量</w:t>
            </w:r>
          </w:p>
          <w:p>
            <w:pPr>
              <w:adjustRightInd w:val="0"/>
              <w:snapToGrid w:val="0"/>
              <w:spacing w:line="360" w:lineRule="exact"/>
              <w:jc w:val="center"/>
              <w:rPr>
                <w:rFonts w:hint="eastAsia" w:ascii="宋体" w:hAnsi="宋体" w:cs="宋体"/>
                <w:sz w:val="22"/>
              </w:rPr>
            </w:pPr>
            <w:r>
              <w:rPr>
                <w:rFonts w:hint="eastAsia" w:ascii="宋体" w:hAnsi="宋体" w:cs="宋体"/>
                <w:sz w:val="22"/>
              </w:rPr>
              <w:t>保障措施</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 xml:space="preserve">施工质量目标明确，质量控制措施科学、合理，且有技术支撑的，优秀的得2.8-4分；良好的1.4-2.7分；一般的得0-1.3分。  </w:t>
            </w:r>
          </w:p>
        </w:tc>
        <w:tc>
          <w:tcPr>
            <w:tcW w:w="1158" w:type="dxa"/>
            <w:vAlign w:val="center"/>
          </w:tcPr>
          <w:p>
            <w:pPr>
              <w:jc w:val="center"/>
              <w:rPr>
                <w:rFonts w:ascii="宋体" w:hAnsi="宋体" w:eastAsia="宋体" w:cs="Arial"/>
                <w:sz w:val="22"/>
              </w:rPr>
            </w:pPr>
            <w:r>
              <w:rPr>
                <w:rFonts w:hint="eastAsia" w:ascii="宋体" w:hAnsi="宋体" w:eastAsia="宋体" w:cs="Arial"/>
                <w:sz w:val="22"/>
              </w:rPr>
              <w:t>0-4分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w:char="00FE"/>
      </w:r>
      <w:r>
        <w:rPr>
          <w:rFonts w:hint="eastAsia" w:ascii="宋体" w:hAnsi="宋体" w:cs="宋体"/>
          <w:b/>
          <w:sz w:val="22"/>
          <w:lang w:val="en-US" w:eastAsia="zh-CN"/>
        </w:rPr>
        <w:t>60</w:t>
      </w:r>
      <w:r>
        <w:rPr>
          <w:rFonts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bCs/>
          <w:sz w:val="22"/>
        </w:rPr>
        <w:t>注：本项目投标报价为投标人根据招标人提供的工程量清单及图纸范围内的施工内容填报的含税总价。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jc w:val="left"/>
        <w:rPr>
          <w:rFonts w:ascii="宋体" w:hAnsi="宋体" w:cs="宋体"/>
          <w:b/>
          <w:sz w:val="22"/>
        </w:rPr>
      </w:pPr>
      <w:r>
        <w:rPr>
          <w:rFonts w:hint="eastAsia" w:ascii="MS Mincho" w:hAnsi="MS Mincho" w:eastAsia="MS Mincho" w:cs="MS Mincho"/>
          <w:b/>
          <w:sz w:val="22"/>
        </w:rPr>
        <w:sym w:font="Wingdings" w:char="00FE"/>
      </w:r>
      <w:r>
        <w:rPr>
          <w:rFonts w:hint="eastAsia" w:ascii="宋体" w:hAnsi="宋体" w:cs="宋体"/>
          <w:b/>
          <w:sz w:val="22"/>
        </w:rPr>
        <w:t>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spacing w:line="360" w:lineRule="exact"/>
        <w:ind w:firstLine="241"/>
        <w:rPr>
          <w:rFonts w:hint="eastAsia" w:ascii="宋体" w:hAnsi="宋体" w:cs="宋体" w:eastAsiaTheme="minorEastAsia"/>
          <w:b w:val="0"/>
          <w:bCs w:val="0"/>
          <w:sz w:val="22"/>
          <w:highlight w:val="none"/>
          <w:lang w:eastAsia="zh-CN"/>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3"/>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8"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8"/>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杭州萧山国际机场河水净化回用项目</w:t>
      </w:r>
      <w:r>
        <w:rPr>
          <w:rFonts w:hint="eastAsia" w:ascii="黑体" w:hAnsi="黑体" w:eastAsia="黑体" w:cs="黑体"/>
          <w:b/>
          <w:sz w:val="44"/>
          <w:szCs w:val="44"/>
        </w:rPr>
        <w:t>合同</w:t>
      </w:r>
    </w:p>
    <w:p>
      <w:pPr>
        <w:pStyle w:val="25"/>
        <w:rPr>
          <w:rFonts w:hint="eastAsia"/>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r>
        <w:rPr>
          <w:rFonts w:ascii="Times New Roman" w:hAnsi="Times New Roman"/>
          <w:b/>
          <w:bCs/>
          <w:sz w:val="32"/>
          <w:szCs w:val="44"/>
        </w:rPr>
        <w:t>【 】年【 】月【 】日</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bCs/>
          <w:sz w:val="32"/>
          <w:szCs w:val="44"/>
        </w:rPr>
        <w:br w:type="page"/>
      </w:r>
      <w:r>
        <w:rPr>
          <w:rFonts w:ascii="Times New Roman" w:hAnsi="Times New Roman"/>
          <w:b/>
          <w:color w:val="000000"/>
          <w:sz w:val="23"/>
          <w:szCs w:val="23"/>
        </w:rPr>
        <w:t>甲方（发包人）：</w:t>
      </w:r>
      <w:r>
        <w:rPr>
          <w:rFonts w:hint="eastAsia" w:ascii="Times New Roman" w:hAnsi="Times New Roman" w:eastAsia="宋体" w:cs="Times New Roman"/>
          <w:b/>
          <w:color w:val="000000"/>
          <w:sz w:val="23"/>
          <w:szCs w:val="23"/>
        </w:rPr>
        <w:t>杭州萧山国际机场有限公司</w:t>
      </w:r>
      <w:r>
        <w:rPr>
          <w:rFonts w:ascii="Times New Roman" w:hAnsi="Times New Roman"/>
          <w:b/>
          <w:color w:val="000000"/>
          <w:sz w:val="23"/>
          <w:szCs w:val="23"/>
        </w:rPr>
        <w:t xml:space="preserve"> </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color w:val="000000"/>
          <w:sz w:val="23"/>
          <w:szCs w:val="23"/>
        </w:rPr>
        <w:t>住所地：</w:t>
      </w:r>
      <w:r>
        <w:rPr>
          <w:rFonts w:hint="eastAsia" w:ascii="Times New Roman" w:hAnsi="Times New Roman" w:eastAsia="宋体" w:cs="Times New Roman"/>
          <w:b/>
          <w:color w:val="000000"/>
          <w:sz w:val="23"/>
          <w:szCs w:val="23"/>
        </w:rPr>
        <w:t>杭州萧山国际机场内</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color w:val="000000"/>
          <w:sz w:val="23"/>
          <w:szCs w:val="23"/>
        </w:rPr>
        <w:t>乙方（承包人）:</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b/>
          <w:color w:val="000000"/>
          <w:sz w:val="23"/>
          <w:szCs w:val="23"/>
        </w:rPr>
        <w:t>住所地:</w:t>
      </w:r>
    </w:p>
    <w:p>
      <w:pPr>
        <w:adjustRightInd w:val="0"/>
        <w:snapToGrid w:val="0"/>
        <w:spacing w:after="240" w:afterLines="100" w:line="300" w:lineRule="auto"/>
        <w:ind w:firstLine="460" w:firstLineChars="200"/>
        <w:rPr>
          <w:rFonts w:ascii="Times New Roman" w:hAnsi="Times New Roman"/>
          <w:color w:val="000000"/>
          <w:sz w:val="23"/>
          <w:szCs w:val="23"/>
        </w:rPr>
      </w:pPr>
      <w:r>
        <w:rPr>
          <w:rFonts w:ascii="Times New Roman" w:hAnsi="Times New Roman"/>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color w:val="000000"/>
          <w:sz w:val="23"/>
          <w:szCs w:val="23"/>
        </w:rPr>
        <w:t>等相关法律法规，就【</w:t>
      </w:r>
      <w:r>
        <w:rPr>
          <w:rFonts w:ascii="Times New Roman" w:hAnsi="Times New Roman" w:eastAsia="宋体"/>
          <w:color w:val="000000"/>
          <w:sz w:val="23"/>
          <w:szCs w:val="23"/>
        </w:rPr>
        <w:t>杭州萧山国际机场</w:t>
      </w:r>
      <w:r>
        <w:rPr>
          <w:rFonts w:hint="eastAsia" w:ascii="Times New Roman" w:hAnsi="Times New Roman" w:eastAsia="宋体"/>
          <w:color w:val="000000"/>
          <w:sz w:val="23"/>
          <w:szCs w:val="23"/>
          <w:lang w:val="en-US" w:eastAsia="zh-CN"/>
        </w:rPr>
        <w:t>河水净化回用</w:t>
      </w:r>
      <w:r>
        <w:rPr>
          <w:rFonts w:hint="eastAsia" w:ascii="Times New Roman" w:hAnsi="Times New Roman" w:eastAsia="宋体"/>
          <w:color w:val="000000"/>
          <w:sz w:val="23"/>
          <w:szCs w:val="23"/>
        </w:rPr>
        <w:t>项目</w:t>
      </w:r>
      <w:r>
        <w:rPr>
          <w:rFonts w:ascii="Times New Roman" w:hAnsi="Times New Roman"/>
          <w:color w:val="000000"/>
          <w:sz w:val="23"/>
          <w:szCs w:val="23"/>
        </w:rPr>
        <w:t>】施工事宜，在自愿、平等、互利的原则基础上，经协商一致，特签订本合同，以共同遵守。</w:t>
      </w:r>
    </w:p>
    <w:p>
      <w:pPr>
        <w:spacing w:after="240"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240"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sz w:val="23"/>
          <w:szCs w:val="23"/>
          <w:lang w:eastAsia="zh-CN"/>
        </w:rPr>
        <w:t>杭州萧山国际机场河水净化回用</w:t>
      </w:r>
      <w:r>
        <w:rPr>
          <w:rFonts w:hint="eastAsia" w:ascii="Times New Roman" w:hAnsi="Times New Roman"/>
          <w:sz w:val="23"/>
          <w:szCs w:val="23"/>
        </w:rPr>
        <w:t>项目</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1.2工程地点：【</w:t>
      </w:r>
      <w:r>
        <w:rPr>
          <w:rFonts w:hint="eastAsia" w:ascii="Times New Roman" w:hAnsi="Times New Roman" w:eastAsia="宋体" w:cs="Times New Roman"/>
          <w:b w:val="0"/>
          <w:bCs w:val="0"/>
          <w:sz w:val="23"/>
          <w:szCs w:val="23"/>
        </w:rPr>
        <w:t>杭州萧山国际机场内</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1.3工程内容：【</w:t>
      </w:r>
      <w:r>
        <w:rPr>
          <w:rFonts w:hint="eastAsia" w:ascii="Times New Roman" w:hAnsi="Times New Roman"/>
          <w:sz w:val="23"/>
          <w:szCs w:val="23"/>
        </w:rPr>
        <w:t>在</w:t>
      </w:r>
      <w:r>
        <w:rPr>
          <w:rFonts w:hint="eastAsia" w:ascii="Times New Roman" w:hAnsi="Times New Roman"/>
          <w:sz w:val="23"/>
          <w:szCs w:val="23"/>
          <w:lang w:val="en-US" w:eastAsia="zh-CN"/>
        </w:rPr>
        <w:t>浙航河秩序巡查中队园区空地内建设一套河水净化回用设施</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1.4承包范围和方式：【</w:t>
      </w:r>
      <w:r>
        <w:rPr>
          <w:rFonts w:hint="eastAsia" w:ascii="Times New Roman" w:hAnsi="Times New Roman"/>
          <w:sz w:val="23"/>
          <w:szCs w:val="23"/>
          <w:highlight w:val="none"/>
          <w:lang w:val="en-US" w:eastAsia="zh-CN"/>
        </w:rPr>
        <w:t>详见工程量清单和招标文件中要求内容</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1.5工期：本工程暂定自【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ascii="Times New Roman" w:hAnsi="Times New Roman"/>
          <w:sz w:val="23"/>
          <w:szCs w:val="23"/>
        </w:rPr>
      </w:pPr>
      <w:r>
        <w:rPr>
          <w:rFonts w:ascii="Times New Roman" w:hAnsi="Times New Roman"/>
          <w:sz w:val="23"/>
          <w:szCs w:val="23"/>
        </w:rPr>
        <w:t>1.6工程质量标准：【</w:t>
      </w:r>
      <w:r>
        <w:rPr>
          <w:rFonts w:hint="eastAsia" w:ascii="Times New Roman" w:hAnsi="Times New Roman"/>
          <w:sz w:val="23"/>
          <w:szCs w:val="23"/>
          <w:highlight w:val="none"/>
          <w:lang w:val="en-US" w:eastAsia="zh-CN"/>
        </w:rPr>
        <w:t>确保工程达到符合国家施工验收规范规定的合格标准，并一次性验收合格。乙方在施工中如果存在工程质量不符合国家相关规范和招投标文件的有关规定的情况，甲方要求停工或返工时，乙方须无条件立即执行，并承担由此产生的各种费用，工期不予顺延。</w:t>
      </w:r>
      <w:r>
        <w:rPr>
          <w:rFonts w:ascii="Times New Roman" w:hAnsi="Times New Roman"/>
          <w:sz w:val="23"/>
          <w:szCs w:val="23"/>
        </w:rPr>
        <w:t>】</w:t>
      </w:r>
    </w:p>
    <w:p>
      <w:pPr>
        <w:numPr>
          <w:ilvl w:val="0"/>
          <w:numId w:val="2"/>
        </w:numPr>
        <w:spacing w:after="240"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240" w:afterLines="100" w:line="300" w:lineRule="auto"/>
        <w:rPr>
          <w:rFonts w:ascii="Times New Roman" w:hAnsi="Times New Roman"/>
          <w:color w:val="000000"/>
          <w:sz w:val="23"/>
          <w:szCs w:val="23"/>
        </w:rPr>
      </w:pPr>
      <w:r>
        <w:rPr>
          <w:rFonts w:ascii="Times New Roman" w:hAnsi="Times New Roman"/>
          <w:sz w:val="23"/>
          <w:szCs w:val="23"/>
        </w:rPr>
        <w:t>2.1 本合同签约合同价为人民币（大写）【 】(¥【 】元)，税率为【 】%，</w:t>
      </w:r>
      <w:r>
        <w:rPr>
          <w:rFonts w:ascii="Times New Roman" w:hAnsi="Times New Roman"/>
          <w:color w:val="000000"/>
          <w:sz w:val="23"/>
          <w:szCs w:val="23"/>
        </w:rPr>
        <w:t>不含税总金额为人民币【 】，税额为人民币【 】。</w:t>
      </w:r>
    </w:p>
    <w:p>
      <w:pPr>
        <w:spacing w:after="240" w:afterLines="100" w:line="300" w:lineRule="auto"/>
        <w:rPr>
          <w:rFonts w:ascii="Times New Roman" w:hAnsi="Times New Roman"/>
          <w:b/>
          <w:bCs/>
          <w:sz w:val="23"/>
          <w:szCs w:val="23"/>
        </w:rPr>
      </w:pPr>
      <w:r>
        <w:rPr>
          <w:rFonts w:ascii="Times New Roman" w:hAnsi="Times New Roman"/>
          <w:b/>
          <w:bCs/>
          <w:sz w:val="23"/>
          <w:szCs w:val="23"/>
        </w:rPr>
        <w:t>2.2 本合同采用固定总价</w:t>
      </w:r>
      <w:r>
        <w:rPr>
          <w:rFonts w:hint="eastAsia" w:ascii="Times New Roman" w:hAnsi="Times New Roman"/>
          <w:b/>
          <w:bCs/>
          <w:sz w:val="23"/>
          <w:szCs w:val="23"/>
        </w:rPr>
        <w:t>的</w:t>
      </w:r>
      <w:r>
        <w:rPr>
          <w:rFonts w:ascii="Times New Roman" w:hAnsi="Times New Roman"/>
          <w:b/>
          <w:bCs/>
          <w:sz w:val="23"/>
          <w:szCs w:val="23"/>
        </w:rPr>
        <w:t>合同价格形式。</w:t>
      </w:r>
    </w:p>
    <w:p>
      <w:pPr>
        <w:spacing w:after="240" w:afterLines="100" w:line="300" w:lineRule="auto"/>
        <w:rPr>
          <w:rFonts w:ascii="Times New Roman" w:hAnsi="Times New Roman"/>
          <w:sz w:val="23"/>
          <w:szCs w:val="23"/>
        </w:rPr>
      </w:pPr>
      <w:r>
        <w:rPr>
          <w:rFonts w:ascii="Times New Roman" w:hAnsi="Times New Roman"/>
          <w:sz w:val="23"/>
          <w:szCs w:val="23"/>
        </w:rPr>
        <w:t xml:space="preserve">2.3 </w:t>
      </w:r>
      <w:r>
        <w:rPr>
          <w:rFonts w:hint="eastAsia" w:ascii="Times New Roman" w:hAnsi="Times New Roman"/>
          <w:sz w:val="23"/>
          <w:szCs w:val="23"/>
        </w:rPr>
        <w:t>上述签约合同总价在本合同约定工程内容范围内不作调整</w:t>
      </w:r>
      <w:r>
        <w:rPr>
          <w:rFonts w:hint="eastAsia" w:ascii="Times New Roman" w:hAnsi="Times New Roman"/>
          <w:sz w:val="23"/>
          <w:szCs w:val="23"/>
          <w:lang w:eastAsia="zh-CN"/>
        </w:rPr>
        <w:t>，</w:t>
      </w:r>
      <w:r>
        <w:rPr>
          <w:rFonts w:hint="eastAsia" w:ascii="Times New Roman" w:hAnsi="Times New Roman"/>
          <w:sz w:val="23"/>
          <w:szCs w:val="23"/>
          <w:lang w:val="en-US" w:eastAsia="zh-CN"/>
        </w:rPr>
        <w:t>以及</w:t>
      </w:r>
      <w:r>
        <w:rPr>
          <w:rFonts w:hint="eastAsia" w:ascii="Times New Roman" w:hAnsi="Times New Roman"/>
          <w:sz w:val="23"/>
          <w:szCs w:val="23"/>
        </w:rPr>
        <w:t>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240"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rPr>
        <w:t>【</w:t>
      </w:r>
      <w:r>
        <w:rPr>
          <w:rFonts w:hint="eastAsia" w:ascii="Times New Roman" w:hAnsi="Times New Roman"/>
          <w:sz w:val="23"/>
          <w:szCs w:val="23"/>
          <w:lang w:val="en-US" w:eastAsia="zh-CN"/>
        </w:rPr>
        <w:t>15</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进行工程审计。在完成工程审计并办理工程结算且本工程所涉档案资料由乙方全部移交甲方授权代表签字认可后，甲方向乙方支付至工程结算总价的【95】%。</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【5】%留作质量保证金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rPr>
          <w:rFonts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240"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240"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240"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240"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240"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【80】%</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240"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240"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240"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240"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【48】</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240"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240"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240"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240"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240"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【30】</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240"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因工程质量达不到本合同约定的质量标准导致合同目的无法实现的，甲方有权解除本合同，并要求乙方支付签约合同价的【10】%作为违约金。</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240"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sz w:val="23"/>
          <w:szCs w:val="23"/>
        </w:rPr>
        <w:t>10.7</w:t>
      </w:r>
      <w:r>
        <w:rPr>
          <w:rFonts w:hint="eastAsia" w:ascii="Times New Roman" w:hAnsi="Times New Roman"/>
          <w:color w:val="000000"/>
          <w:sz w:val="23"/>
          <w:szCs w:val="23"/>
        </w:rPr>
        <w:t xml:space="preserve"> </w:t>
      </w:r>
      <w:r>
        <w:rPr>
          <w:rFonts w:ascii="Times New Roman" w:hAnsi="Times New Roman"/>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color w:val="000000"/>
          <w:sz w:val="23"/>
          <w:szCs w:val="23"/>
        </w:rPr>
        <w:t>工程延误</w:t>
      </w:r>
      <w:r>
        <w:rPr>
          <w:rFonts w:ascii="Times New Roman" w:hAnsi="Times New Roman"/>
          <w:color w:val="000000"/>
          <w:sz w:val="23"/>
          <w:szCs w:val="23"/>
        </w:rPr>
        <w:t>而导致的损失以及甲方为主张和实现债权而发生的律师费、诉讼费、公证费等一切成本和支出。</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240"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240"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240"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240" w:afterLines="100" w:line="300" w:lineRule="auto"/>
        <w:outlineLvl w:val="0"/>
        <w:rPr>
          <w:rFonts w:ascii="Times New Roman" w:hAnsi="Times New Roman"/>
          <w:b/>
          <w:sz w:val="23"/>
          <w:szCs w:val="23"/>
        </w:rPr>
      </w:pPr>
      <w:r>
        <w:rPr>
          <w:rFonts w:ascii="Times New Roman" w:hAnsi="Times New Roman"/>
          <w:b/>
          <w:sz w:val="23"/>
          <w:szCs w:val="23"/>
        </w:rPr>
        <w:t>十</w:t>
      </w:r>
      <w:r>
        <w:rPr>
          <w:rFonts w:hint="eastAsia" w:ascii="Times New Roman" w:hAnsi="Times New Roman"/>
          <w:b/>
          <w:sz w:val="23"/>
          <w:szCs w:val="23"/>
        </w:rPr>
        <w:t>三</w:t>
      </w:r>
      <w:r>
        <w:rPr>
          <w:rFonts w:ascii="Times New Roman" w:hAnsi="Times New Roman"/>
          <w:b/>
          <w:sz w:val="23"/>
          <w:szCs w:val="23"/>
        </w:rPr>
        <w:t>、</w:t>
      </w:r>
      <w:r>
        <w:rPr>
          <w:rFonts w:hint="eastAsia" w:ascii="Times New Roman" w:hAnsi="Times New Roman"/>
          <w:b/>
          <w:sz w:val="23"/>
          <w:szCs w:val="23"/>
        </w:rPr>
        <w:t>通知</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eastAsia="宋体" w:cs="宋体"/>
          <w:color w:val="000000"/>
          <w:sz w:val="23"/>
          <w:szCs w:val="23"/>
          <w:lang w:bidi="ar"/>
        </w:rPr>
        <w:t>964146893@qq.com</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eastAsia="宋体" w:cs="宋体"/>
          <w:color w:val="000000"/>
          <w:sz w:val="23"/>
          <w:szCs w:val="23"/>
          <w:lang w:bidi="ar"/>
        </w:rPr>
        <w:t>杭州萧山国际机场内C楼805室</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eastAsia="宋体" w:cs="宋体"/>
          <w:color w:val="000000"/>
          <w:sz w:val="23"/>
          <w:szCs w:val="23"/>
          <w:lang w:bidi="ar"/>
        </w:rPr>
        <w:t>章锦东</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eastAsia="宋体" w:cs="宋体"/>
          <w:color w:val="000000"/>
          <w:sz w:val="23"/>
          <w:szCs w:val="23"/>
          <w:lang w:bidi="ar"/>
        </w:rPr>
        <w:t>0571-83833456</w:t>
      </w:r>
      <w:r>
        <w:rPr>
          <w:rFonts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240" w:afterLines="100" w:line="300" w:lineRule="auto"/>
        <w:outlineLvl w:val="0"/>
        <w:rPr>
          <w:rFonts w:ascii="Times New Roman" w:hAnsi="Times New Roman"/>
          <w:b/>
          <w:sz w:val="23"/>
          <w:szCs w:val="23"/>
        </w:rPr>
      </w:pPr>
      <w:r>
        <w:rPr>
          <w:rFonts w:hint="eastAsia" w:ascii="Times New Roman" w:hAnsi="Times New Roman"/>
          <w:b/>
          <w:sz w:val="23"/>
          <w:szCs w:val="23"/>
        </w:rPr>
        <w:t>十四、</w:t>
      </w:r>
      <w:r>
        <w:rPr>
          <w:rFonts w:ascii="Times New Roman" w:hAnsi="Times New Roman"/>
          <w:b/>
          <w:sz w:val="23"/>
          <w:szCs w:val="23"/>
        </w:rPr>
        <w:t>合同组成</w:t>
      </w:r>
    </w:p>
    <w:p>
      <w:pPr>
        <w:adjustRightInd w:val="0"/>
        <w:snapToGrid w:val="0"/>
        <w:spacing w:after="240" w:afterLines="100" w:line="300" w:lineRule="auto"/>
        <w:rPr>
          <w:rFonts w:ascii="Times New Roman" w:hAnsi="Times New Roman"/>
          <w:color w:val="FF0000"/>
          <w:sz w:val="23"/>
          <w:szCs w:val="23"/>
        </w:rPr>
      </w:pPr>
      <w:r>
        <w:rPr>
          <w:rFonts w:ascii="Times New Roman" w:hAnsi="Times New Roman"/>
          <w:sz w:val="23"/>
          <w:szCs w:val="23"/>
        </w:rPr>
        <w:t>1</w:t>
      </w:r>
      <w:r>
        <w:rPr>
          <w:rFonts w:hint="eastAsia" w:ascii="Times New Roman" w:hAnsi="Times New Roman"/>
          <w:sz w:val="23"/>
          <w:szCs w:val="23"/>
        </w:rPr>
        <w:t>4</w:t>
      </w:r>
      <w:r>
        <w:rPr>
          <w:rFonts w:ascii="Times New Roman" w:hAnsi="Times New Roman"/>
          <w:sz w:val="23"/>
          <w:szCs w:val="23"/>
        </w:rPr>
        <w:t>.1 本合同文件包括：（1）本合同及附件；（2）中标通知书；（3）询标纪要；（4）招标文件；（5）投标文件。如上述文件内容不一致的，按上述顺序进行解释。</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.1 合同经双方法定代表人或授权代表签字（包含签章）并加盖单位公章或者合同章之日起生效。</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.2 本合同未尽事宜，双方可签订补充协议予以确定。补充协议与本合同具有同等法律效力。</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3 本合同所订一切条款，未经双方书面确认，任何一方不得擅自变更或者修改。</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.4 本合同一式【</w:t>
      </w:r>
      <w:r>
        <w:rPr>
          <w:rFonts w:hint="eastAsia" w:ascii="Times New Roman" w:hAnsi="Times New Roman"/>
          <w:sz w:val="23"/>
          <w:szCs w:val="23"/>
          <w:lang w:val="en-US" w:eastAsia="zh-CN"/>
        </w:rPr>
        <w:t>肆</w:t>
      </w:r>
      <w:r>
        <w:rPr>
          <w:rFonts w:ascii="Times New Roman" w:hAnsi="Times New Roman"/>
          <w:sz w:val="23"/>
          <w:szCs w:val="23"/>
        </w:rPr>
        <w:t>】份，甲方</w:t>
      </w:r>
      <w:r>
        <w:rPr>
          <w:rFonts w:hint="eastAsia" w:ascii="Times New Roman" w:hAnsi="Times New Roman"/>
          <w:sz w:val="23"/>
          <w:szCs w:val="23"/>
        </w:rPr>
        <w:t>持</w:t>
      </w:r>
      <w:r>
        <w:rPr>
          <w:rFonts w:ascii="Times New Roman" w:hAnsi="Times New Roman"/>
          <w:sz w:val="23"/>
          <w:szCs w:val="23"/>
        </w:rPr>
        <w:t>【</w:t>
      </w:r>
      <w:r>
        <w:rPr>
          <w:rFonts w:hint="eastAsia" w:ascii="Times New Roman" w:hAnsi="Times New Roman"/>
          <w:sz w:val="23"/>
          <w:szCs w:val="23"/>
          <w:lang w:val="en-US" w:eastAsia="zh-CN"/>
        </w:rPr>
        <w:t>贰</w:t>
      </w:r>
      <w:r>
        <w:rPr>
          <w:rFonts w:ascii="Times New Roman" w:hAnsi="Times New Roman"/>
          <w:sz w:val="23"/>
          <w:szCs w:val="23"/>
        </w:rPr>
        <w:t>】份，乙方持【</w:t>
      </w:r>
      <w:r>
        <w:rPr>
          <w:rFonts w:hint="eastAsia" w:ascii="Times New Roman" w:hAnsi="Times New Roman"/>
          <w:sz w:val="23"/>
          <w:szCs w:val="23"/>
          <w:lang w:val="en-US" w:eastAsia="zh-CN"/>
        </w:rPr>
        <w:t>贰</w:t>
      </w:r>
      <w:r>
        <w:rPr>
          <w:rFonts w:ascii="Times New Roman" w:hAnsi="Times New Roman"/>
          <w:sz w:val="23"/>
          <w:szCs w:val="23"/>
        </w:rPr>
        <w:t>】份，具有同等法律效力。</w:t>
      </w:r>
    </w:p>
    <w:p>
      <w:pPr>
        <w:spacing w:after="240"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240"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240"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240"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240"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240" w:afterLines="100" w:line="300" w:lineRule="auto"/>
        <w:rPr>
          <w:rFonts w:ascii="Times New Roman" w:hAnsi="Times New Roman"/>
          <w:sz w:val="23"/>
          <w:szCs w:val="23"/>
        </w:rPr>
      </w:pPr>
      <w:r>
        <w:rPr>
          <w:rFonts w:hint="eastAsia" w:ascii="Times New Roman" w:hAnsi="Times New Roman"/>
          <w:sz w:val="23"/>
          <w:szCs w:val="23"/>
        </w:rPr>
        <w:t>附件5：廉政自律承诺书</w:t>
      </w:r>
      <w:r>
        <w:rPr>
          <w:rFonts w:ascii="Times New Roman" w:hAnsi="Times New Roman"/>
          <w:sz w:val="23"/>
          <w:szCs w:val="23"/>
        </w:rPr>
        <w:br w:type="page"/>
      </w:r>
    </w:p>
    <w:p>
      <w:pPr>
        <w:tabs>
          <w:tab w:val="right" w:pos="8306"/>
        </w:tabs>
        <w:adjustRightInd w:val="0"/>
        <w:snapToGrid w:val="0"/>
        <w:spacing w:after="240" w:afterLines="100" w:line="300" w:lineRule="auto"/>
        <w:rPr>
          <w:rFonts w:ascii="Times New Roman" w:hAnsi="Times New Roman"/>
          <w:sz w:val="23"/>
          <w:szCs w:val="23"/>
        </w:rPr>
      </w:pPr>
    </w:p>
    <w:p>
      <w:pPr>
        <w:tabs>
          <w:tab w:val="right" w:pos="8306"/>
        </w:tabs>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（本页为合同编号为【</w:t>
      </w:r>
      <w:r>
        <w:rPr>
          <w:rFonts w:hint="eastAsia" w:ascii="Times New Roman" w:hAnsi="Times New Roman" w:eastAsia="宋体"/>
          <w:sz w:val="23"/>
          <w:szCs w:val="23"/>
          <w:lang w:eastAsia="zh-CN"/>
        </w:rPr>
        <w:t>杭州萧山国际机场河水净化回用</w:t>
      </w:r>
      <w:r>
        <w:rPr>
          <w:rFonts w:hint="eastAsia" w:ascii="Times New Roman" w:hAnsi="Times New Roman" w:eastAsia="宋体"/>
          <w:sz w:val="23"/>
          <w:szCs w:val="23"/>
        </w:rPr>
        <w:t>项目</w:t>
      </w:r>
      <w:r>
        <w:rPr>
          <w:rFonts w:ascii="Times New Roman" w:hAnsi="Times New Roman"/>
          <w:sz w:val="23"/>
          <w:szCs w:val="23"/>
        </w:rPr>
        <w:t>】的</w:t>
      </w:r>
      <w:r>
        <w:rPr>
          <w:rFonts w:hint="eastAsia" w:ascii="Times New Roman" w:hAnsi="Times New Roman"/>
          <w:sz w:val="23"/>
          <w:szCs w:val="23"/>
        </w:rPr>
        <w:t>建设工程施工合同</w:t>
      </w:r>
      <w:r>
        <w:rPr>
          <w:rFonts w:ascii="Times New Roman" w:hAnsi="Times New Roman"/>
          <w:sz w:val="23"/>
          <w:szCs w:val="23"/>
        </w:rPr>
        <w:t>的签署页）</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 xml:space="preserve"> </w:t>
      </w:r>
    </w:p>
    <w:tbl>
      <w:tblPr>
        <w:tblStyle w:val="19"/>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甲方：</w:t>
            </w:r>
          </w:p>
        </w:tc>
        <w:tc>
          <w:tcPr>
            <w:tcW w:w="4148" w:type="dxa"/>
          </w:tcPr>
          <w:p>
            <w:pPr>
              <w:spacing w:line="300" w:lineRule="auto"/>
              <w:rPr>
                <w:rFonts w:ascii="Times New Roman" w:hAnsi="Times New Roman"/>
                <w:sz w:val="23"/>
                <w:szCs w:val="23"/>
              </w:rPr>
            </w:pPr>
            <w:r>
              <w:rPr>
                <w:rFonts w:ascii="Times New Roman" w:hAnsi="Times New Roman"/>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tcPr>
          <w:p>
            <w:pPr>
              <w:spacing w:line="300" w:lineRule="auto"/>
              <w:rPr>
                <w:rFonts w:ascii="Times New Roman" w:hAnsi="Times New Roman"/>
                <w:sz w:val="23"/>
                <w:szCs w:val="23"/>
              </w:rPr>
            </w:pPr>
            <w:r>
              <w:rPr>
                <w:rFonts w:ascii="Times New Roman" w:hAnsi="Times New Roman"/>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r>
    </w:tbl>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31"/>
        <w:tabs>
          <w:tab w:val="left" w:pos="540"/>
        </w:tabs>
        <w:snapToGrid w:val="0"/>
        <w:spacing w:after="240" w:afterLines="100" w:line="300" w:lineRule="auto"/>
        <w:rPr>
          <w:b/>
          <w:bCs/>
          <w:sz w:val="23"/>
          <w:szCs w:val="23"/>
        </w:rPr>
      </w:pPr>
      <w:r>
        <w:rPr>
          <w:b/>
          <w:bCs/>
          <w:sz w:val="23"/>
          <w:szCs w:val="23"/>
        </w:rPr>
        <w:t>附件1：</w:t>
      </w:r>
      <w:r>
        <w:rPr>
          <w:rFonts w:hint="eastAsia"/>
          <w:b/>
          <w:bCs/>
          <w:sz w:val="23"/>
          <w:szCs w:val="23"/>
        </w:rPr>
        <w:t>已标价工程量清单</w:t>
      </w:r>
    </w:p>
    <w:p>
      <w:pPr>
        <w:rPr>
          <w:b/>
          <w:bCs/>
          <w:sz w:val="23"/>
          <w:szCs w:val="23"/>
        </w:rPr>
      </w:pPr>
      <w:r>
        <w:rPr>
          <w:b/>
          <w:bCs/>
          <w:sz w:val="23"/>
          <w:szCs w:val="23"/>
        </w:rPr>
        <w:br w:type="page"/>
      </w:r>
    </w:p>
    <w:p>
      <w:pPr>
        <w:pStyle w:val="31"/>
        <w:tabs>
          <w:tab w:val="left" w:pos="540"/>
        </w:tabs>
        <w:snapToGrid w:val="0"/>
        <w:spacing w:after="240" w:afterLines="100" w:line="300" w:lineRule="auto"/>
        <w:rPr>
          <w:b/>
          <w:bCs/>
          <w:sz w:val="23"/>
          <w:szCs w:val="23"/>
        </w:rPr>
      </w:pPr>
      <w:r>
        <w:rPr>
          <w:b/>
          <w:bCs/>
          <w:sz w:val="23"/>
          <w:szCs w:val="23"/>
        </w:rPr>
        <w:t>附件</w:t>
      </w:r>
      <w:r>
        <w:rPr>
          <w:rFonts w:hint="eastAsia"/>
          <w:b/>
          <w:bCs/>
          <w:sz w:val="23"/>
          <w:szCs w:val="23"/>
        </w:rPr>
        <w:t>2</w:t>
      </w:r>
      <w:r>
        <w:rPr>
          <w:b/>
          <w:bCs/>
          <w:sz w:val="23"/>
          <w:szCs w:val="23"/>
        </w:rPr>
        <w:t>：</w:t>
      </w:r>
    </w:p>
    <w:p>
      <w:pPr>
        <w:pStyle w:val="31"/>
        <w:snapToGrid w:val="0"/>
        <w:spacing w:after="240" w:afterLines="100" w:line="300" w:lineRule="auto"/>
        <w:jc w:val="center"/>
        <w:rPr>
          <w:b/>
          <w:bCs/>
          <w:color w:val="000000"/>
          <w:sz w:val="23"/>
          <w:szCs w:val="23"/>
        </w:rPr>
      </w:pPr>
      <w:r>
        <w:rPr>
          <w:b/>
          <w:bCs/>
          <w:color w:val="000000"/>
          <w:sz w:val="23"/>
          <w:szCs w:val="23"/>
        </w:rPr>
        <w:t>工程质量保修书</w:t>
      </w:r>
    </w:p>
    <w:p>
      <w:pPr>
        <w:pStyle w:val="31"/>
        <w:tabs>
          <w:tab w:val="left" w:pos="426"/>
        </w:tabs>
        <w:snapToGrid w:val="0"/>
        <w:spacing w:after="240" w:afterLines="100" w:line="300" w:lineRule="auto"/>
        <w:rPr>
          <w:sz w:val="23"/>
          <w:szCs w:val="23"/>
        </w:rPr>
      </w:pPr>
      <w:r>
        <w:rPr>
          <w:rFonts w:hint="eastAsia"/>
          <w:sz w:val="23"/>
          <w:szCs w:val="23"/>
        </w:rPr>
        <w:t>甲方</w:t>
      </w:r>
      <w:r>
        <w:rPr>
          <w:sz w:val="23"/>
          <w:szCs w:val="23"/>
        </w:rPr>
        <w:t>（全称）：</w:t>
      </w:r>
      <w:r>
        <w:rPr>
          <w:rFonts w:ascii="Times New Roman" w:hAnsi="Times New Roman" w:eastAsia="宋体" w:cs="Times New Roman"/>
          <w:sz w:val="23"/>
          <w:szCs w:val="23"/>
        </w:rPr>
        <w:t>杭州萧山国际机场有限公司</w:t>
      </w:r>
    </w:p>
    <w:p>
      <w:pPr>
        <w:pStyle w:val="31"/>
        <w:tabs>
          <w:tab w:val="left" w:pos="426"/>
        </w:tabs>
        <w:snapToGrid w:val="0"/>
        <w:spacing w:after="240" w:afterLines="100" w:line="300" w:lineRule="auto"/>
        <w:rPr>
          <w:sz w:val="23"/>
          <w:szCs w:val="23"/>
        </w:rPr>
      </w:pPr>
      <w:r>
        <w:rPr>
          <w:rFonts w:hint="eastAsia"/>
          <w:sz w:val="23"/>
          <w:szCs w:val="23"/>
        </w:rPr>
        <w:t>乙方</w:t>
      </w:r>
      <w:r>
        <w:rPr>
          <w:sz w:val="23"/>
          <w:szCs w:val="23"/>
        </w:rPr>
        <w:t xml:space="preserve">（全称）：   </w:t>
      </w:r>
    </w:p>
    <w:p>
      <w:pPr>
        <w:pStyle w:val="31"/>
        <w:tabs>
          <w:tab w:val="left" w:pos="426"/>
        </w:tabs>
        <w:snapToGrid w:val="0"/>
        <w:spacing w:after="240"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sz w:val="23"/>
          <w:szCs w:val="23"/>
          <w:lang w:eastAsia="zh-CN"/>
        </w:rPr>
        <w:t>杭州萧山国际机场河水净化回用</w:t>
      </w:r>
      <w:r>
        <w:rPr>
          <w:rFonts w:hint="eastAsia"/>
          <w:sz w:val="23"/>
          <w:szCs w:val="23"/>
        </w:rPr>
        <w:t>项目】</w:t>
      </w:r>
      <w:r>
        <w:rPr>
          <w:sz w:val="23"/>
          <w:szCs w:val="23"/>
        </w:rPr>
        <w:t>（工程全称）签订工程质量保修书。</w:t>
      </w:r>
    </w:p>
    <w:p>
      <w:pPr>
        <w:pStyle w:val="31"/>
        <w:tabs>
          <w:tab w:val="left" w:pos="426"/>
        </w:tabs>
        <w:snapToGrid w:val="0"/>
        <w:spacing w:after="240" w:afterLines="100" w:line="300" w:lineRule="auto"/>
        <w:rPr>
          <w:b/>
          <w:bCs/>
          <w:sz w:val="23"/>
          <w:szCs w:val="23"/>
        </w:rPr>
      </w:pPr>
      <w:r>
        <w:rPr>
          <w:b/>
          <w:bCs/>
          <w:sz w:val="23"/>
          <w:szCs w:val="23"/>
        </w:rPr>
        <w:t>一、工程质量保修范围和内容</w:t>
      </w:r>
    </w:p>
    <w:p>
      <w:pPr>
        <w:pStyle w:val="31"/>
        <w:tabs>
          <w:tab w:val="left" w:pos="426"/>
        </w:tabs>
        <w:snapToGrid w:val="0"/>
        <w:spacing w:after="240"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31"/>
        <w:tabs>
          <w:tab w:val="left" w:pos="426"/>
        </w:tabs>
        <w:snapToGrid w:val="0"/>
        <w:spacing w:after="240"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31"/>
        <w:tabs>
          <w:tab w:val="left" w:pos="426"/>
        </w:tabs>
        <w:snapToGrid w:val="0"/>
        <w:spacing w:after="240" w:afterLines="100" w:line="300" w:lineRule="auto"/>
        <w:rPr>
          <w:b/>
          <w:bCs/>
          <w:sz w:val="23"/>
          <w:szCs w:val="23"/>
        </w:rPr>
      </w:pPr>
      <w:r>
        <w:rPr>
          <w:b/>
          <w:bCs/>
          <w:sz w:val="23"/>
          <w:szCs w:val="23"/>
        </w:rPr>
        <w:t>二、质量保修期</w:t>
      </w:r>
    </w:p>
    <w:p>
      <w:pPr>
        <w:pStyle w:val="31"/>
        <w:tabs>
          <w:tab w:val="left" w:pos="426"/>
        </w:tabs>
        <w:snapToGrid w:val="0"/>
        <w:spacing w:after="240" w:afterLines="100" w:line="300" w:lineRule="auto"/>
        <w:ind w:firstLine="460" w:firstLineChars="200"/>
        <w:rPr>
          <w:sz w:val="23"/>
          <w:szCs w:val="23"/>
        </w:rPr>
      </w:pPr>
      <w:r>
        <w:rPr>
          <w:sz w:val="23"/>
          <w:szCs w:val="23"/>
        </w:rPr>
        <w:t>根据《建设工程质量管理条例》及有关规定，工程的质量保修期如下：</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地基基础工程和主体结构工程为设计文件规定的工程合理使用年限；</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【5】</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装修工程为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电气管线、给排水管道、设备安装工程为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供热与供冷系统为</w:t>
      </w:r>
      <w:r>
        <w:rPr>
          <w:rFonts w:hint="eastAsia"/>
          <w:sz w:val="23"/>
          <w:szCs w:val="23"/>
        </w:rPr>
        <w:t>【/】</w:t>
      </w:r>
      <w:r>
        <w:rPr>
          <w:sz w:val="23"/>
          <w:szCs w:val="23"/>
        </w:rPr>
        <w:t>个采暖期、供冷期；</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住宅小区内的给排水设施、道路等配套工程为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其他项目保修期限约定如下：</w:t>
      </w:r>
      <w:r>
        <w:rPr>
          <w:rFonts w:hint="eastAsia"/>
          <w:sz w:val="23"/>
          <w:szCs w:val="23"/>
        </w:rPr>
        <w:t>【2 】</w:t>
      </w:r>
      <w:r>
        <w:rPr>
          <w:sz w:val="23"/>
          <w:szCs w:val="23"/>
        </w:rPr>
        <w:t>年</w:t>
      </w:r>
    </w:p>
    <w:p>
      <w:pPr>
        <w:pStyle w:val="31"/>
        <w:tabs>
          <w:tab w:val="left" w:pos="426"/>
        </w:tabs>
        <w:snapToGrid w:val="0"/>
        <w:spacing w:after="240" w:afterLines="100" w:line="300" w:lineRule="auto"/>
        <w:ind w:firstLine="440"/>
        <w:rPr>
          <w:sz w:val="23"/>
          <w:szCs w:val="23"/>
        </w:rPr>
      </w:pPr>
      <w:r>
        <w:rPr>
          <w:sz w:val="23"/>
          <w:szCs w:val="23"/>
        </w:rPr>
        <w:t>质量保修期自工程竣工验收合格之日起计算。</w:t>
      </w:r>
    </w:p>
    <w:p>
      <w:pPr>
        <w:pStyle w:val="31"/>
        <w:numPr>
          <w:ilvl w:val="0"/>
          <w:numId w:val="2"/>
        </w:numPr>
        <w:tabs>
          <w:tab w:val="left" w:pos="426"/>
        </w:tabs>
        <w:snapToGrid w:val="0"/>
        <w:spacing w:after="240" w:afterLines="100" w:line="300" w:lineRule="auto"/>
        <w:rPr>
          <w:b/>
          <w:bCs/>
          <w:sz w:val="23"/>
          <w:szCs w:val="23"/>
        </w:rPr>
      </w:pPr>
      <w:r>
        <w:rPr>
          <w:b/>
          <w:bCs/>
          <w:sz w:val="23"/>
          <w:szCs w:val="23"/>
        </w:rPr>
        <w:t>缺陷责任期</w:t>
      </w:r>
    </w:p>
    <w:p>
      <w:pPr>
        <w:pStyle w:val="31"/>
        <w:tabs>
          <w:tab w:val="left" w:pos="426"/>
        </w:tabs>
        <w:snapToGrid w:val="0"/>
        <w:spacing w:after="240"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31"/>
        <w:tabs>
          <w:tab w:val="left" w:pos="426"/>
        </w:tabs>
        <w:snapToGrid w:val="0"/>
        <w:spacing w:after="240"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31"/>
        <w:tabs>
          <w:tab w:val="left" w:pos="426"/>
        </w:tabs>
        <w:snapToGrid w:val="0"/>
        <w:spacing w:after="240" w:afterLines="100" w:line="300" w:lineRule="auto"/>
        <w:rPr>
          <w:b/>
          <w:bCs/>
          <w:sz w:val="23"/>
          <w:szCs w:val="23"/>
        </w:rPr>
      </w:pPr>
      <w:r>
        <w:rPr>
          <w:b/>
          <w:bCs/>
          <w:sz w:val="23"/>
          <w:szCs w:val="23"/>
        </w:rPr>
        <w:t>四、质量保修责任</w:t>
      </w:r>
    </w:p>
    <w:p>
      <w:pPr>
        <w:pStyle w:val="31"/>
        <w:tabs>
          <w:tab w:val="left" w:pos="426"/>
        </w:tabs>
        <w:snapToGrid w:val="0"/>
        <w:spacing w:after="240"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【1】</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31"/>
        <w:tabs>
          <w:tab w:val="left" w:pos="426"/>
        </w:tabs>
        <w:snapToGrid w:val="0"/>
        <w:spacing w:after="240"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31"/>
        <w:tabs>
          <w:tab w:val="left" w:pos="426"/>
        </w:tabs>
        <w:snapToGrid w:val="0"/>
        <w:spacing w:after="240"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31"/>
        <w:tabs>
          <w:tab w:val="left" w:pos="426"/>
        </w:tabs>
        <w:snapToGrid w:val="0"/>
        <w:spacing w:after="240"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31"/>
        <w:tabs>
          <w:tab w:val="left" w:pos="426"/>
        </w:tabs>
        <w:snapToGrid w:val="0"/>
        <w:spacing w:after="240" w:afterLines="100" w:line="300" w:lineRule="auto"/>
        <w:rPr>
          <w:b/>
          <w:bCs/>
          <w:sz w:val="23"/>
          <w:szCs w:val="23"/>
        </w:rPr>
      </w:pPr>
      <w:r>
        <w:rPr>
          <w:b/>
          <w:bCs/>
          <w:sz w:val="23"/>
          <w:szCs w:val="23"/>
        </w:rPr>
        <w:t>五、保修费用</w:t>
      </w:r>
    </w:p>
    <w:p>
      <w:pPr>
        <w:pStyle w:val="31"/>
        <w:tabs>
          <w:tab w:val="left" w:pos="426"/>
        </w:tabs>
        <w:snapToGrid w:val="0"/>
        <w:spacing w:after="240"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31"/>
        <w:tabs>
          <w:tab w:val="left" w:pos="426"/>
        </w:tabs>
        <w:snapToGrid w:val="0"/>
        <w:spacing w:after="240" w:afterLines="100" w:line="300" w:lineRule="auto"/>
        <w:rPr>
          <w:b/>
          <w:bCs/>
          <w:sz w:val="23"/>
          <w:szCs w:val="23"/>
        </w:rPr>
      </w:pPr>
      <w:r>
        <w:rPr>
          <w:b/>
          <w:bCs/>
          <w:sz w:val="23"/>
          <w:szCs w:val="23"/>
        </w:rPr>
        <w:t xml:space="preserve">六、双方约定的其他工程质量保修事项： </w:t>
      </w:r>
    </w:p>
    <w:p>
      <w:pPr>
        <w:pStyle w:val="31"/>
        <w:tabs>
          <w:tab w:val="left" w:pos="426"/>
        </w:tabs>
        <w:snapToGrid w:val="0"/>
        <w:spacing w:after="240"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31"/>
        <w:tabs>
          <w:tab w:val="left" w:pos="426"/>
        </w:tabs>
        <w:snapToGrid w:val="0"/>
        <w:spacing w:after="240"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a．紧急抢修事故时，为避免损失进一步扩大；</w:t>
      </w:r>
    </w:p>
    <w:p>
      <w:pPr>
        <w:pStyle w:val="31"/>
        <w:tabs>
          <w:tab w:val="left" w:pos="426"/>
        </w:tabs>
        <w:snapToGrid w:val="0"/>
        <w:spacing w:after="240" w:afterLines="100" w:line="300" w:lineRule="auto"/>
        <w:ind w:firstLine="440"/>
        <w:rPr>
          <w:sz w:val="23"/>
          <w:szCs w:val="23"/>
        </w:rPr>
      </w:pPr>
      <w:r>
        <w:rPr>
          <w:sz w:val="23"/>
          <w:szCs w:val="23"/>
        </w:rPr>
        <w:t>b．直接影响到工程正常运行或危害人身财产及财产安全时；</w:t>
      </w:r>
    </w:p>
    <w:p>
      <w:pPr>
        <w:pStyle w:val="31"/>
        <w:tabs>
          <w:tab w:val="left" w:pos="426"/>
        </w:tabs>
        <w:snapToGrid w:val="0"/>
        <w:spacing w:after="240"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31"/>
        <w:tabs>
          <w:tab w:val="left" w:pos="426"/>
        </w:tabs>
        <w:snapToGrid w:val="0"/>
        <w:spacing w:after="240"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31"/>
        <w:tabs>
          <w:tab w:val="left" w:pos="426"/>
        </w:tabs>
        <w:snapToGrid w:val="0"/>
        <w:spacing w:after="240"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31"/>
        <w:snapToGrid w:val="0"/>
        <w:spacing w:after="240" w:afterLines="100" w:line="300" w:lineRule="auto"/>
        <w:rPr>
          <w:sz w:val="23"/>
          <w:szCs w:val="23"/>
        </w:rPr>
      </w:pPr>
    </w:p>
    <w:p>
      <w:pPr>
        <w:pStyle w:val="31"/>
        <w:snapToGrid w:val="0"/>
        <w:spacing w:after="240" w:afterLines="100" w:line="300" w:lineRule="auto"/>
        <w:rPr>
          <w:sz w:val="23"/>
          <w:szCs w:val="23"/>
        </w:rPr>
      </w:pPr>
    </w:p>
    <w:p>
      <w:pPr>
        <w:pStyle w:val="31"/>
        <w:snapToGrid w:val="0"/>
        <w:spacing w:after="240"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240" w:afterLines="100" w:line="300" w:lineRule="auto"/>
        <w:jc w:val="left"/>
        <w:rPr>
          <w:rFonts w:ascii="Times New Roman" w:hAnsi="Times New Roman"/>
          <w:sz w:val="23"/>
          <w:szCs w:val="23"/>
        </w:rPr>
      </w:pPr>
    </w:p>
    <w:p>
      <w:pPr>
        <w:spacing w:after="240"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240"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rPr>
        <w:t>3</w:t>
      </w:r>
      <w:r>
        <w:rPr>
          <w:rFonts w:ascii="Times New Roman" w:hAnsi="Times New Roman"/>
          <w:b/>
          <w:bCs/>
          <w:sz w:val="23"/>
          <w:szCs w:val="23"/>
        </w:rPr>
        <w:t xml:space="preserve">： </w:t>
      </w:r>
      <w:bookmarkStart w:id="39" w:name="_Hlk534811958"/>
    </w:p>
    <w:p>
      <w:pPr>
        <w:spacing w:after="240"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39"/>
    </w:p>
    <w:p>
      <w:pPr>
        <w:pStyle w:val="31"/>
        <w:tabs>
          <w:tab w:val="left" w:pos="426"/>
        </w:tabs>
        <w:snapToGrid w:val="0"/>
        <w:spacing w:line="440" w:lineRule="exact"/>
        <w:rPr>
          <w:sz w:val="23"/>
          <w:szCs w:val="23"/>
        </w:rPr>
      </w:pPr>
      <w:r>
        <w:rPr>
          <w:rFonts w:hint="eastAsia"/>
          <w:sz w:val="23"/>
          <w:szCs w:val="23"/>
        </w:rPr>
        <w:t>甲方</w:t>
      </w:r>
      <w:r>
        <w:rPr>
          <w:sz w:val="23"/>
          <w:szCs w:val="23"/>
        </w:rPr>
        <w:t>（全称）：</w:t>
      </w:r>
      <w:r>
        <w:rPr>
          <w:rFonts w:ascii="Times New Roman" w:hAnsi="Times New Roman" w:eastAsia="宋体" w:cs="Times New Roman"/>
          <w:sz w:val="23"/>
          <w:szCs w:val="23"/>
        </w:rPr>
        <w:t>杭州萧山国际机场有限公司</w:t>
      </w:r>
    </w:p>
    <w:p>
      <w:pPr>
        <w:pStyle w:val="31"/>
        <w:tabs>
          <w:tab w:val="left" w:pos="426"/>
        </w:tabs>
        <w:snapToGrid w:val="0"/>
        <w:spacing w:line="440" w:lineRule="exact"/>
        <w:rPr>
          <w:sz w:val="23"/>
          <w:szCs w:val="23"/>
        </w:rPr>
      </w:pPr>
      <w:r>
        <w:rPr>
          <w:rFonts w:hint="eastAsia"/>
          <w:sz w:val="23"/>
          <w:szCs w:val="23"/>
        </w:rPr>
        <w:t>乙方</w:t>
      </w:r>
      <w:r>
        <w:rPr>
          <w:sz w:val="23"/>
          <w:szCs w:val="23"/>
        </w:rPr>
        <w:t xml:space="preserve">（全称）：   </w:t>
      </w:r>
    </w:p>
    <w:p>
      <w:pPr>
        <w:pStyle w:val="31"/>
        <w:adjustRightInd w:val="0"/>
        <w:snapToGrid w:val="0"/>
        <w:spacing w:line="440" w:lineRule="exact"/>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w:t>
      </w:r>
      <w:r>
        <w:rPr>
          <w:rFonts w:hint="eastAsia"/>
          <w:sz w:val="23"/>
          <w:szCs w:val="23"/>
          <w:lang w:eastAsia="zh-CN"/>
        </w:rPr>
        <w:t>杭州萧山国际机场河水净化回用</w:t>
      </w:r>
      <w:r>
        <w:rPr>
          <w:rFonts w:hint="eastAsia"/>
          <w:sz w:val="23"/>
          <w:szCs w:val="23"/>
        </w:rPr>
        <w:t>项目】</w:t>
      </w:r>
      <w:r>
        <w:rPr>
          <w:sz w:val="23"/>
          <w:szCs w:val="23"/>
        </w:rPr>
        <w:t xml:space="preserve">机场工程建设的顺利进行。根据国家现行的有关法律、法规和安全生产规范、规程及标准，经双方协商，签订本《安全文明施工协议书》。 </w:t>
      </w:r>
    </w:p>
    <w:p>
      <w:pPr>
        <w:pStyle w:val="31"/>
        <w:adjustRightInd w:val="0"/>
        <w:snapToGrid w:val="0"/>
        <w:spacing w:line="440" w:lineRule="exact"/>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31"/>
        <w:adjustRightInd w:val="0"/>
        <w:snapToGrid w:val="0"/>
        <w:spacing w:line="440" w:lineRule="exact"/>
        <w:ind w:firstLine="460" w:firstLineChars="200"/>
        <w:rPr>
          <w:sz w:val="23"/>
          <w:szCs w:val="23"/>
        </w:rPr>
      </w:pPr>
      <w:r>
        <w:rPr>
          <w:sz w:val="23"/>
          <w:szCs w:val="23"/>
        </w:rPr>
        <w:t>1、无责任死亡事故和群伤事件。</w:t>
      </w:r>
    </w:p>
    <w:p>
      <w:pPr>
        <w:pStyle w:val="31"/>
        <w:adjustRightInd w:val="0"/>
        <w:snapToGrid w:val="0"/>
        <w:spacing w:line="440" w:lineRule="exact"/>
        <w:ind w:firstLine="460" w:firstLineChars="200"/>
        <w:rPr>
          <w:sz w:val="23"/>
          <w:szCs w:val="23"/>
        </w:rPr>
      </w:pPr>
      <w:r>
        <w:rPr>
          <w:sz w:val="23"/>
          <w:szCs w:val="23"/>
        </w:rPr>
        <w:t>2、无重大经济责任事故。</w:t>
      </w:r>
    </w:p>
    <w:p>
      <w:pPr>
        <w:pStyle w:val="31"/>
        <w:adjustRightInd w:val="0"/>
        <w:snapToGrid w:val="0"/>
        <w:spacing w:line="440" w:lineRule="exact"/>
        <w:ind w:firstLine="460" w:firstLineChars="200"/>
        <w:rPr>
          <w:sz w:val="23"/>
          <w:szCs w:val="23"/>
        </w:rPr>
      </w:pPr>
      <w:r>
        <w:rPr>
          <w:sz w:val="23"/>
          <w:szCs w:val="23"/>
        </w:rPr>
        <w:t>3、无空防安全事故。</w:t>
      </w:r>
    </w:p>
    <w:p>
      <w:pPr>
        <w:pStyle w:val="31"/>
        <w:adjustRightInd w:val="0"/>
        <w:snapToGrid w:val="0"/>
        <w:spacing w:line="440" w:lineRule="exact"/>
        <w:ind w:firstLine="460" w:firstLineChars="200"/>
        <w:rPr>
          <w:sz w:val="23"/>
          <w:szCs w:val="23"/>
        </w:rPr>
      </w:pPr>
      <w:r>
        <w:rPr>
          <w:sz w:val="23"/>
          <w:szCs w:val="23"/>
        </w:rPr>
        <w:t>4、无影响机场运行的不安全事件。</w:t>
      </w:r>
    </w:p>
    <w:p>
      <w:pPr>
        <w:pStyle w:val="31"/>
        <w:adjustRightInd w:val="0"/>
        <w:snapToGrid w:val="0"/>
        <w:spacing w:line="440" w:lineRule="exact"/>
        <w:ind w:firstLine="460" w:firstLineChars="200"/>
        <w:rPr>
          <w:sz w:val="23"/>
          <w:szCs w:val="23"/>
        </w:rPr>
      </w:pPr>
      <w:r>
        <w:rPr>
          <w:sz w:val="23"/>
          <w:szCs w:val="23"/>
        </w:rPr>
        <w:t>5、无七类重大刑事案件（杀人、绑架、强奸、放火、爆炸、劫持、故意伤害致死）及其它严重、恶性案件。</w:t>
      </w:r>
    </w:p>
    <w:p>
      <w:pPr>
        <w:pStyle w:val="31"/>
        <w:adjustRightInd w:val="0"/>
        <w:snapToGrid w:val="0"/>
        <w:spacing w:line="440" w:lineRule="exact"/>
        <w:ind w:firstLine="460" w:firstLineChars="200"/>
        <w:rPr>
          <w:sz w:val="23"/>
          <w:szCs w:val="23"/>
        </w:rPr>
      </w:pPr>
      <w:r>
        <w:rPr>
          <w:sz w:val="23"/>
          <w:szCs w:val="23"/>
        </w:rPr>
        <w:t>6、无因未足额、及时发放工资发生劳资纠纷。</w:t>
      </w:r>
    </w:p>
    <w:p>
      <w:pPr>
        <w:pStyle w:val="31"/>
        <w:adjustRightInd w:val="0"/>
        <w:snapToGrid w:val="0"/>
        <w:spacing w:line="440" w:lineRule="exact"/>
        <w:ind w:firstLine="460" w:firstLineChars="200"/>
        <w:rPr>
          <w:sz w:val="23"/>
          <w:szCs w:val="23"/>
        </w:rPr>
      </w:pPr>
      <w:r>
        <w:rPr>
          <w:sz w:val="23"/>
          <w:szCs w:val="23"/>
        </w:rPr>
        <w:t>7、无集体食物中毒事件。</w:t>
      </w:r>
    </w:p>
    <w:p>
      <w:pPr>
        <w:pStyle w:val="31"/>
        <w:adjustRightInd w:val="0"/>
        <w:snapToGrid w:val="0"/>
        <w:spacing w:line="440" w:lineRule="exact"/>
        <w:ind w:firstLine="460" w:firstLineChars="200"/>
        <w:rPr>
          <w:sz w:val="23"/>
          <w:szCs w:val="23"/>
        </w:rPr>
      </w:pPr>
      <w:r>
        <w:rPr>
          <w:sz w:val="23"/>
          <w:szCs w:val="23"/>
        </w:rPr>
        <w:t>8、无计划外生育。</w:t>
      </w:r>
    </w:p>
    <w:p>
      <w:pPr>
        <w:pStyle w:val="31"/>
        <w:adjustRightInd w:val="0"/>
        <w:snapToGrid w:val="0"/>
        <w:spacing w:line="440" w:lineRule="exact"/>
        <w:ind w:firstLine="460" w:firstLineChars="200"/>
        <w:rPr>
          <w:sz w:val="23"/>
          <w:szCs w:val="23"/>
        </w:rPr>
      </w:pPr>
      <w:r>
        <w:rPr>
          <w:sz w:val="23"/>
          <w:szCs w:val="23"/>
        </w:rPr>
        <w:t>9、无因上述原因引发无序维权事件。</w:t>
      </w:r>
    </w:p>
    <w:p>
      <w:pPr>
        <w:pStyle w:val="31"/>
        <w:adjustRightInd w:val="0"/>
        <w:snapToGrid w:val="0"/>
        <w:spacing w:line="440" w:lineRule="exact"/>
        <w:ind w:firstLine="460" w:firstLineChars="200"/>
        <w:rPr>
          <w:sz w:val="23"/>
          <w:szCs w:val="23"/>
        </w:rPr>
      </w:pPr>
      <w:r>
        <w:rPr>
          <w:sz w:val="23"/>
          <w:szCs w:val="23"/>
        </w:rPr>
        <w:t>上述情况的认定按国家和行业的有关规定和标准执行。</w:t>
      </w:r>
    </w:p>
    <w:p>
      <w:pPr>
        <w:pStyle w:val="31"/>
        <w:adjustRightInd w:val="0"/>
        <w:snapToGrid w:val="0"/>
        <w:spacing w:line="440" w:lineRule="exact"/>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31"/>
        <w:adjustRightInd w:val="0"/>
        <w:snapToGrid w:val="0"/>
        <w:spacing w:line="440" w:lineRule="exact"/>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31"/>
        <w:adjustRightInd w:val="0"/>
        <w:snapToGrid w:val="0"/>
        <w:spacing w:line="440" w:lineRule="exact"/>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31"/>
        <w:adjustRightInd w:val="0"/>
        <w:snapToGrid w:val="0"/>
        <w:spacing w:line="440" w:lineRule="exact"/>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31"/>
        <w:adjustRightInd w:val="0"/>
        <w:snapToGrid w:val="0"/>
        <w:spacing w:line="440" w:lineRule="exact"/>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31"/>
        <w:adjustRightInd w:val="0"/>
        <w:snapToGrid w:val="0"/>
        <w:spacing w:line="440" w:lineRule="exact"/>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31"/>
        <w:adjustRightInd w:val="0"/>
        <w:snapToGrid w:val="0"/>
        <w:spacing w:line="440" w:lineRule="exact"/>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31"/>
        <w:adjustRightInd w:val="0"/>
        <w:snapToGrid w:val="0"/>
        <w:spacing w:line="440" w:lineRule="exact"/>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31"/>
        <w:adjustRightInd w:val="0"/>
        <w:snapToGrid w:val="0"/>
        <w:spacing w:line="440" w:lineRule="exact"/>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31"/>
        <w:adjustRightInd w:val="0"/>
        <w:snapToGrid w:val="0"/>
        <w:spacing w:line="440" w:lineRule="exact"/>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31"/>
        <w:adjustRightInd w:val="0"/>
        <w:snapToGrid w:val="0"/>
        <w:spacing w:line="440" w:lineRule="exact"/>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31"/>
        <w:adjustRightInd w:val="0"/>
        <w:snapToGrid w:val="0"/>
        <w:spacing w:line="440" w:lineRule="exact"/>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31"/>
        <w:adjustRightInd w:val="0"/>
        <w:snapToGrid w:val="0"/>
        <w:spacing w:line="440" w:lineRule="exact"/>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杭州萧山国际】</w:t>
      </w:r>
      <w:r>
        <w:rPr>
          <w:sz w:val="23"/>
          <w:szCs w:val="23"/>
        </w:rPr>
        <w:t>机场建设工程安全文明施工管理规定》和《</w:t>
      </w:r>
      <w:r>
        <w:rPr>
          <w:rFonts w:hint="eastAsia"/>
          <w:sz w:val="23"/>
          <w:szCs w:val="23"/>
        </w:rPr>
        <w:t>【 杭州萧山国际】</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31"/>
        <w:adjustRightInd w:val="0"/>
        <w:snapToGrid w:val="0"/>
        <w:spacing w:line="440" w:lineRule="exact"/>
        <w:ind w:firstLine="345" w:firstLineChars="150"/>
        <w:rPr>
          <w:sz w:val="23"/>
          <w:szCs w:val="23"/>
        </w:rPr>
      </w:pPr>
      <w:r>
        <w:rPr>
          <w:sz w:val="23"/>
          <w:szCs w:val="23"/>
        </w:rPr>
        <w:t>（一）安全文明施工管理</w:t>
      </w:r>
    </w:p>
    <w:p>
      <w:pPr>
        <w:pStyle w:val="31"/>
        <w:adjustRightInd w:val="0"/>
        <w:snapToGrid w:val="0"/>
        <w:spacing w:line="440" w:lineRule="exact"/>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31"/>
        <w:adjustRightInd w:val="0"/>
        <w:snapToGrid w:val="0"/>
        <w:spacing w:line="440" w:lineRule="exact"/>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31"/>
        <w:adjustRightInd w:val="0"/>
        <w:snapToGrid w:val="0"/>
        <w:spacing w:line="440" w:lineRule="exact"/>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31"/>
        <w:adjustRightInd w:val="0"/>
        <w:snapToGrid w:val="0"/>
        <w:spacing w:line="440" w:lineRule="exact"/>
        <w:ind w:firstLine="460" w:firstLineChars="200"/>
        <w:rPr>
          <w:sz w:val="23"/>
          <w:szCs w:val="23"/>
        </w:rPr>
      </w:pPr>
      <w:r>
        <w:rPr>
          <w:sz w:val="23"/>
          <w:szCs w:val="23"/>
        </w:rPr>
        <w:t xml:space="preserve">22.1 基坑与降水工程； </w:t>
      </w:r>
    </w:p>
    <w:p>
      <w:pPr>
        <w:pStyle w:val="31"/>
        <w:adjustRightInd w:val="0"/>
        <w:snapToGrid w:val="0"/>
        <w:spacing w:line="440" w:lineRule="exact"/>
        <w:ind w:firstLine="460" w:firstLineChars="200"/>
        <w:rPr>
          <w:sz w:val="23"/>
          <w:szCs w:val="23"/>
        </w:rPr>
      </w:pPr>
      <w:r>
        <w:rPr>
          <w:sz w:val="23"/>
          <w:szCs w:val="23"/>
        </w:rPr>
        <w:t xml:space="preserve">22.2 土方开挖工程； </w:t>
      </w:r>
    </w:p>
    <w:p>
      <w:pPr>
        <w:pStyle w:val="31"/>
        <w:adjustRightInd w:val="0"/>
        <w:snapToGrid w:val="0"/>
        <w:spacing w:line="440" w:lineRule="exact"/>
        <w:ind w:firstLine="460" w:firstLineChars="200"/>
        <w:rPr>
          <w:sz w:val="23"/>
          <w:szCs w:val="23"/>
        </w:rPr>
      </w:pPr>
      <w:r>
        <w:rPr>
          <w:sz w:val="23"/>
          <w:szCs w:val="23"/>
        </w:rPr>
        <w:t xml:space="preserve">22.3 模板工程； </w:t>
      </w:r>
    </w:p>
    <w:p>
      <w:pPr>
        <w:pStyle w:val="31"/>
        <w:adjustRightInd w:val="0"/>
        <w:snapToGrid w:val="0"/>
        <w:spacing w:line="440" w:lineRule="exact"/>
        <w:ind w:firstLine="460" w:firstLineChars="200"/>
        <w:rPr>
          <w:sz w:val="23"/>
          <w:szCs w:val="23"/>
        </w:rPr>
      </w:pPr>
      <w:r>
        <w:rPr>
          <w:sz w:val="23"/>
          <w:szCs w:val="23"/>
        </w:rPr>
        <w:t xml:space="preserve">22.4 起重吊装工程； </w:t>
      </w:r>
    </w:p>
    <w:p>
      <w:pPr>
        <w:pStyle w:val="31"/>
        <w:adjustRightInd w:val="0"/>
        <w:snapToGrid w:val="0"/>
        <w:spacing w:line="440" w:lineRule="exact"/>
        <w:ind w:firstLine="460" w:firstLineChars="200"/>
        <w:rPr>
          <w:sz w:val="23"/>
          <w:szCs w:val="23"/>
        </w:rPr>
      </w:pPr>
      <w:r>
        <w:rPr>
          <w:sz w:val="23"/>
          <w:szCs w:val="23"/>
        </w:rPr>
        <w:t xml:space="preserve">22.5 脚手架工程； </w:t>
      </w:r>
    </w:p>
    <w:p>
      <w:pPr>
        <w:pStyle w:val="31"/>
        <w:adjustRightInd w:val="0"/>
        <w:snapToGrid w:val="0"/>
        <w:spacing w:line="440" w:lineRule="exact"/>
        <w:ind w:firstLine="460" w:firstLineChars="200"/>
        <w:rPr>
          <w:sz w:val="23"/>
          <w:szCs w:val="23"/>
        </w:rPr>
      </w:pPr>
      <w:r>
        <w:rPr>
          <w:sz w:val="23"/>
          <w:szCs w:val="23"/>
        </w:rPr>
        <w:t xml:space="preserve">22.6 焊接、切割、爆破、拆除作业工程； </w:t>
      </w:r>
    </w:p>
    <w:p>
      <w:pPr>
        <w:pStyle w:val="31"/>
        <w:adjustRightInd w:val="0"/>
        <w:snapToGrid w:val="0"/>
        <w:spacing w:line="440" w:lineRule="exact"/>
        <w:ind w:firstLine="460" w:firstLineChars="200"/>
        <w:rPr>
          <w:sz w:val="23"/>
          <w:szCs w:val="23"/>
        </w:rPr>
      </w:pPr>
      <w:r>
        <w:rPr>
          <w:sz w:val="23"/>
          <w:szCs w:val="23"/>
        </w:rPr>
        <w:t>22.7国务院建设行政主管部门或其它有关部门规定的其它危险性较大的工程。</w:t>
      </w:r>
    </w:p>
    <w:p>
      <w:pPr>
        <w:pStyle w:val="31"/>
        <w:adjustRightInd w:val="0"/>
        <w:snapToGrid w:val="0"/>
        <w:spacing w:line="440" w:lineRule="exact"/>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31"/>
        <w:adjustRightInd w:val="0"/>
        <w:snapToGrid w:val="0"/>
        <w:spacing w:line="440" w:lineRule="exact"/>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31"/>
        <w:adjustRightInd w:val="0"/>
        <w:snapToGrid w:val="0"/>
        <w:spacing w:line="440" w:lineRule="exact"/>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31"/>
        <w:adjustRightInd w:val="0"/>
        <w:snapToGrid w:val="0"/>
        <w:spacing w:line="440" w:lineRule="exact"/>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31"/>
        <w:adjustRightInd w:val="0"/>
        <w:snapToGrid w:val="0"/>
        <w:spacing w:line="440" w:lineRule="exact"/>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31"/>
        <w:spacing w:line="440" w:lineRule="exact"/>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31"/>
        <w:spacing w:line="440" w:lineRule="exact"/>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31"/>
        <w:spacing w:line="440" w:lineRule="exact"/>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31"/>
        <w:spacing w:line="440" w:lineRule="exact"/>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31"/>
        <w:spacing w:line="440" w:lineRule="exact"/>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31"/>
        <w:spacing w:line="440" w:lineRule="exact"/>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31"/>
        <w:spacing w:line="440" w:lineRule="exact"/>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31"/>
        <w:spacing w:line="440" w:lineRule="exact"/>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31"/>
        <w:spacing w:line="440" w:lineRule="exact"/>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31"/>
        <w:adjustRightInd w:val="0"/>
        <w:snapToGrid w:val="0"/>
        <w:spacing w:line="440" w:lineRule="exact"/>
        <w:ind w:firstLine="345" w:firstLineChars="150"/>
        <w:rPr>
          <w:sz w:val="23"/>
          <w:szCs w:val="23"/>
        </w:rPr>
      </w:pPr>
      <w:r>
        <w:rPr>
          <w:sz w:val="23"/>
          <w:szCs w:val="23"/>
        </w:rPr>
        <w:t xml:space="preserve">（二）空防安全管理  </w:t>
      </w:r>
    </w:p>
    <w:p>
      <w:pPr>
        <w:pStyle w:val="31"/>
        <w:adjustRightInd w:val="0"/>
        <w:snapToGrid w:val="0"/>
        <w:spacing w:line="440" w:lineRule="exact"/>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31"/>
        <w:adjustRightInd w:val="0"/>
        <w:snapToGrid w:val="0"/>
        <w:spacing w:line="440" w:lineRule="exact"/>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【杭州萧山国际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31"/>
        <w:adjustRightInd w:val="0"/>
        <w:snapToGrid w:val="0"/>
        <w:spacing w:line="440" w:lineRule="exact"/>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31"/>
        <w:adjustRightInd w:val="0"/>
        <w:snapToGrid w:val="0"/>
        <w:spacing w:line="440" w:lineRule="exact"/>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31"/>
        <w:adjustRightInd w:val="0"/>
        <w:snapToGrid w:val="0"/>
        <w:spacing w:line="440" w:lineRule="exact"/>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31"/>
        <w:adjustRightInd w:val="0"/>
        <w:snapToGrid w:val="0"/>
        <w:spacing w:line="440" w:lineRule="exact"/>
        <w:ind w:firstLine="460" w:firstLineChars="200"/>
        <w:rPr>
          <w:sz w:val="23"/>
          <w:szCs w:val="23"/>
        </w:rPr>
      </w:pPr>
      <w:r>
        <w:rPr>
          <w:sz w:val="23"/>
          <w:szCs w:val="23"/>
        </w:rPr>
        <w:t>（三）不停航施工安全管理（仅指进入控制区从事不停航施工项目）</w:t>
      </w:r>
    </w:p>
    <w:p>
      <w:pPr>
        <w:pStyle w:val="31"/>
        <w:adjustRightInd w:val="0"/>
        <w:snapToGrid w:val="0"/>
        <w:spacing w:line="440" w:lineRule="exact"/>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31"/>
        <w:adjustRightInd w:val="0"/>
        <w:snapToGrid w:val="0"/>
        <w:spacing w:line="440" w:lineRule="exact"/>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31"/>
        <w:adjustRightInd w:val="0"/>
        <w:snapToGrid w:val="0"/>
        <w:spacing w:line="440" w:lineRule="exact"/>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31"/>
        <w:adjustRightInd w:val="0"/>
        <w:snapToGrid w:val="0"/>
        <w:spacing w:line="440" w:lineRule="exact"/>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31"/>
        <w:adjustRightInd w:val="0"/>
        <w:snapToGrid w:val="0"/>
        <w:spacing w:line="440" w:lineRule="exact"/>
        <w:ind w:firstLine="460" w:firstLineChars="200"/>
        <w:rPr>
          <w:sz w:val="23"/>
          <w:szCs w:val="23"/>
        </w:rPr>
      </w:pPr>
      <w:r>
        <w:rPr>
          <w:sz w:val="23"/>
          <w:szCs w:val="23"/>
        </w:rPr>
        <w:t>（四）社会治安管理</w:t>
      </w:r>
    </w:p>
    <w:p>
      <w:pPr>
        <w:pStyle w:val="31"/>
        <w:adjustRightInd w:val="0"/>
        <w:snapToGrid w:val="0"/>
        <w:spacing w:line="440" w:lineRule="exact"/>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31"/>
        <w:adjustRightInd w:val="0"/>
        <w:snapToGrid w:val="0"/>
        <w:spacing w:line="440" w:lineRule="exact"/>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31"/>
        <w:adjustRightInd w:val="0"/>
        <w:snapToGrid w:val="0"/>
        <w:spacing w:line="440" w:lineRule="exact"/>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31"/>
        <w:adjustRightInd w:val="0"/>
        <w:snapToGrid w:val="0"/>
        <w:spacing w:line="440" w:lineRule="exact"/>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31"/>
        <w:adjustRightInd w:val="0"/>
        <w:snapToGrid w:val="0"/>
        <w:spacing w:line="440" w:lineRule="exact"/>
        <w:ind w:firstLine="460" w:firstLineChars="200"/>
        <w:rPr>
          <w:sz w:val="23"/>
          <w:szCs w:val="23"/>
        </w:rPr>
      </w:pPr>
      <w:r>
        <w:rPr>
          <w:sz w:val="23"/>
          <w:szCs w:val="23"/>
        </w:rPr>
        <w:t>38、认真排查、调处各类矛盾，及时消除不稳定因素，杜绝各类社会矛盾引发的群体性事件的发生。</w:t>
      </w:r>
    </w:p>
    <w:p>
      <w:pPr>
        <w:pStyle w:val="31"/>
        <w:adjustRightInd w:val="0"/>
        <w:snapToGrid w:val="0"/>
        <w:spacing w:line="440" w:lineRule="exact"/>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31"/>
        <w:adjustRightInd w:val="0"/>
        <w:snapToGrid w:val="0"/>
        <w:spacing w:line="440" w:lineRule="exact"/>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31"/>
        <w:adjustRightInd w:val="0"/>
        <w:snapToGrid w:val="0"/>
        <w:spacing w:line="440" w:lineRule="exact"/>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31"/>
        <w:adjustRightInd w:val="0"/>
        <w:snapToGrid w:val="0"/>
        <w:spacing w:line="440" w:lineRule="exact"/>
        <w:ind w:firstLine="460" w:firstLineChars="200"/>
        <w:rPr>
          <w:sz w:val="23"/>
          <w:szCs w:val="23"/>
        </w:rPr>
      </w:pPr>
      <w:r>
        <w:rPr>
          <w:sz w:val="23"/>
          <w:szCs w:val="23"/>
        </w:rPr>
        <w:t>42、负责工程建设期间施工队伍中的计划生育工作，做好孕情监测，确保无计划外生育的情况发生。</w:t>
      </w:r>
    </w:p>
    <w:p>
      <w:pPr>
        <w:pStyle w:val="31"/>
        <w:adjustRightInd w:val="0"/>
        <w:snapToGrid w:val="0"/>
        <w:spacing w:line="440" w:lineRule="exact"/>
        <w:ind w:firstLine="345" w:firstLineChars="150"/>
        <w:rPr>
          <w:sz w:val="23"/>
          <w:szCs w:val="23"/>
        </w:rPr>
      </w:pPr>
      <w:r>
        <w:rPr>
          <w:sz w:val="23"/>
          <w:szCs w:val="23"/>
        </w:rPr>
        <w:t>（五）消防安全管理</w:t>
      </w:r>
    </w:p>
    <w:p>
      <w:pPr>
        <w:pStyle w:val="31"/>
        <w:adjustRightInd w:val="0"/>
        <w:snapToGrid w:val="0"/>
        <w:spacing w:line="440" w:lineRule="exact"/>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31"/>
        <w:adjustRightInd w:val="0"/>
        <w:snapToGrid w:val="0"/>
        <w:spacing w:line="440" w:lineRule="exact"/>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31"/>
        <w:adjustRightInd w:val="0"/>
        <w:snapToGrid w:val="0"/>
        <w:spacing w:line="440" w:lineRule="exact"/>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31"/>
        <w:adjustRightInd w:val="0"/>
        <w:snapToGrid w:val="0"/>
        <w:spacing w:line="440" w:lineRule="exact"/>
        <w:ind w:firstLine="460" w:firstLineChars="200"/>
        <w:rPr>
          <w:sz w:val="23"/>
          <w:szCs w:val="23"/>
        </w:rPr>
      </w:pPr>
      <w:r>
        <w:rPr>
          <w:sz w:val="23"/>
          <w:szCs w:val="23"/>
        </w:rPr>
        <w:t>46、对施工人员进行消防安全教育，使其熟悉本岗位防火措施、遇险报警、初期扑救及自救逃生的知识和技能。</w:t>
      </w:r>
    </w:p>
    <w:p>
      <w:pPr>
        <w:pStyle w:val="31"/>
        <w:adjustRightInd w:val="0"/>
        <w:snapToGrid w:val="0"/>
        <w:spacing w:line="440" w:lineRule="exact"/>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31"/>
        <w:adjustRightInd w:val="0"/>
        <w:snapToGrid w:val="0"/>
        <w:spacing w:line="440" w:lineRule="exact"/>
        <w:ind w:firstLine="460" w:firstLineChars="200"/>
        <w:rPr>
          <w:sz w:val="23"/>
          <w:szCs w:val="23"/>
        </w:rPr>
      </w:pPr>
      <w:r>
        <w:rPr>
          <w:sz w:val="23"/>
          <w:szCs w:val="23"/>
        </w:rPr>
        <w:t>（六）交通安全管理</w:t>
      </w:r>
    </w:p>
    <w:p>
      <w:pPr>
        <w:pStyle w:val="31"/>
        <w:adjustRightInd w:val="0"/>
        <w:snapToGrid w:val="0"/>
        <w:spacing w:line="440" w:lineRule="exact"/>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31"/>
        <w:adjustRightInd w:val="0"/>
        <w:snapToGrid w:val="0"/>
        <w:spacing w:line="440" w:lineRule="exact"/>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31"/>
        <w:adjustRightInd w:val="0"/>
        <w:snapToGrid w:val="0"/>
        <w:spacing w:line="440" w:lineRule="exact"/>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31"/>
        <w:adjustRightInd w:val="0"/>
        <w:snapToGrid w:val="0"/>
        <w:spacing w:line="440" w:lineRule="exact"/>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31"/>
        <w:adjustRightInd w:val="0"/>
        <w:snapToGrid w:val="0"/>
        <w:spacing w:line="440" w:lineRule="exact"/>
        <w:ind w:firstLine="460" w:firstLineChars="200"/>
        <w:rPr>
          <w:sz w:val="23"/>
          <w:szCs w:val="23"/>
        </w:rPr>
      </w:pPr>
      <w:r>
        <w:rPr>
          <w:sz w:val="23"/>
          <w:szCs w:val="23"/>
        </w:rPr>
        <w:t>52、在施工现场内及进、出口处设置必要的交通标志，预防交通事故的发生。</w:t>
      </w:r>
    </w:p>
    <w:p>
      <w:pPr>
        <w:pStyle w:val="31"/>
        <w:adjustRightInd w:val="0"/>
        <w:snapToGrid w:val="0"/>
        <w:spacing w:line="440" w:lineRule="exact"/>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31"/>
        <w:adjustRightInd w:val="0"/>
        <w:snapToGrid w:val="0"/>
        <w:spacing w:line="440" w:lineRule="exact"/>
        <w:ind w:firstLine="460" w:firstLineChars="200"/>
        <w:rPr>
          <w:sz w:val="23"/>
          <w:szCs w:val="23"/>
        </w:rPr>
      </w:pPr>
      <w:r>
        <w:rPr>
          <w:sz w:val="23"/>
          <w:szCs w:val="23"/>
        </w:rPr>
        <w:t>四、违约责任</w:t>
      </w:r>
    </w:p>
    <w:p>
      <w:pPr>
        <w:pStyle w:val="31"/>
        <w:adjustRightInd w:val="0"/>
        <w:snapToGrid w:val="0"/>
        <w:spacing w:line="440" w:lineRule="exact"/>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31"/>
        <w:snapToGrid w:val="0"/>
        <w:spacing w:line="440" w:lineRule="exact"/>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31"/>
        <w:adjustRightInd w:val="0"/>
        <w:snapToGrid w:val="0"/>
        <w:spacing w:line="440" w:lineRule="exact"/>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31"/>
        <w:spacing w:line="440" w:lineRule="exact"/>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31"/>
        <w:adjustRightInd w:val="0"/>
        <w:snapToGrid w:val="0"/>
        <w:spacing w:line="440" w:lineRule="exact"/>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31"/>
        <w:adjustRightInd w:val="0"/>
        <w:snapToGrid w:val="0"/>
        <w:spacing w:line="440" w:lineRule="exact"/>
        <w:ind w:firstLine="460" w:firstLineChars="200"/>
        <w:rPr>
          <w:sz w:val="23"/>
          <w:szCs w:val="23"/>
        </w:rPr>
      </w:pPr>
      <w:r>
        <w:rPr>
          <w:sz w:val="23"/>
          <w:szCs w:val="23"/>
        </w:rPr>
        <w:t>五、本协议书附于《</w:t>
      </w:r>
      <w:r>
        <w:rPr>
          <w:sz w:val="23"/>
          <w:szCs w:val="23"/>
          <w:u w:val="single"/>
        </w:rPr>
        <w:t xml:space="preserve"> </w:t>
      </w:r>
      <w:r>
        <w:rPr>
          <w:rFonts w:hint="eastAsia"/>
          <w:sz w:val="23"/>
          <w:szCs w:val="23"/>
          <w:u w:val="single"/>
          <w:lang w:eastAsia="zh-CN"/>
        </w:rPr>
        <w:t>杭州萧山国际机场河水净化回用</w:t>
      </w:r>
      <w:r>
        <w:rPr>
          <w:rFonts w:hint="eastAsia"/>
          <w:sz w:val="23"/>
          <w:szCs w:val="23"/>
          <w:u w:val="single"/>
        </w:rPr>
        <w:t>项目</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31"/>
        <w:adjustRightInd w:val="0"/>
        <w:snapToGrid w:val="0"/>
        <w:spacing w:after="240" w:afterLines="100" w:line="300" w:lineRule="auto"/>
        <w:ind w:firstLine="460" w:firstLineChars="200"/>
        <w:rPr>
          <w:sz w:val="23"/>
          <w:szCs w:val="23"/>
        </w:rPr>
      </w:pPr>
    </w:p>
    <w:p>
      <w:pPr>
        <w:pStyle w:val="31"/>
        <w:adjustRightInd w:val="0"/>
        <w:snapToGrid w:val="0"/>
        <w:spacing w:after="240"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240" w:beforeLines="100" w:line="300" w:lineRule="auto"/>
        <w:rPr>
          <w:rFonts w:ascii="Times New Roman" w:hAnsi="Times New Roman"/>
          <w:sz w:val="23"/>
          <w:szCs w:val="23"/>
        </w:rPr>
      </w:pPr>
    </w:p>
    <w:p>
      <w:pPr>
        <w:widowControl/>
        <w:jc w:val="left"/>
        <w:rPr>
          <w:rFonts w:ascii="Times New Roman" w:hAnsi="Times New Roman" w:eastAsia="宋体"/>
          <w:sz w:val="23"/>
          <w:szCs w:val="23"/>
        </w:rPr>
      </w:pPr>
    </w:p>
    <w:p>
      <w:pPr>
        <w:spacing w:before="120" w:beforeLines="50" w:after="120"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20" w:beforeLines="50" w:after="120" w:afterLines="50" w:line="300" w:lineRule="auto"/>
        <w:rPr>
          <w:rFonts w:ascii="Times New Roman" w:hAnsi="Times New Roman" w:eastAsia="宋体"/>
          <w:b/>
          <w:bCs/>
          <w:sz w:val="23"/>
          <w:szCs w:val="23"/>
        </w:rPr>
      </w:pPr>
      <w:bookmarkStart w:id="40" w:name="_Hlk126741364"/>
      <w:r>
        <w:rPr>
          <w:rFonts w:hint="eastAsia" w:ascii="Times New Roman" w:hAnsi="Times New Roman" w:eastAsia="宋体"/>
          <w:b/>
          <w:bCs/>
          <w:sz w:val="23"/>
          <w:szCs w:val="23"/>
        </w:rPr>
        <w:t>附件4：</w:t>
      </w:r>
    </w:p>
    <w:p>
      <w:pPr>
        <w:adjustRightInd w:val="0"/>
        <w:snapToGrid w:val="0"/>
        <w:spacing w:after="240"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s="Times New Roman"/>
          <w:color w:val="000000"/>
          <w:sz w:val="23"/>
          <w:szCs w:val="23"/>
        </w:rPr>
        <w:t>杭州萧山国际机场有限公司</w:t>
      </w:r>
      <w:r>
        <w:rPr>
          <w:rFonts w:hint="eastAsia" w:ascii="Times New Roman" w:hAnsi="Times New Roman" w:eastAsia="宋体"/>
          <w:color w:val="000000"/>
          <w:sz w:val="23"/>
          <w:szCs w:val="23"/>
        </w:rPr>
        <w:t>（以下简称“贵司”）：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color w:val="000000"/>
          <w:sz w:val="23"/>
          <w:szCs w:val="23"/>
          <w:lang w:eastAsia="zh-CN"/>
        </w:rPr>
        <w:t>杭州萧山国际机场河水净化回用</w:t>
      </w:r>
      <w:r>
        <w:rPr>
          <w:rFonts w:hint="eastAsia" w:ascii="Times New Roman" w:hAnsi="Times New Roman" w:eastAsia="宋体"/>
          <w:color w:val="000000"/>
          <w:sz w:val="23"/>
          <w:szCs w:val="23"/>
        </w:rPr>
        <w:t>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240" w:afterLines="100" w:line="300" w:lineRule="auto"/>
        <w:rPr>
          <w:rFonts w:ascii="Times New Roman" w:hAnsi="Times New Roman" w:eastAsia="宋体"/>
          <w:color w:val="000000"/>
          <w:sz w:val="23"/>
          <w:szCs w:val="23"/>
        </w:rPr>
      </w:pP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240"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bookmarkEnd w:id="40"/>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20" w:beforeLines="50" w:after="120" w:afterLines="50" w:line="300" w:lineRule="auto"/>
        <w:rPr>
          <w:rFonts w:ascii="Times New Roman" w:hAnsi="Times New Roman" w:eastAsia="宋体"/>
          <w:b/>
          <w:bCs/>
          <w:sz w:val="23"/>
          <w:szCs w:val="23"/>
        </w:rPr>
      </w:pPr>
      <w:r>
        <w:rPr>
          <w:rFonts w:hint="eastAsia" w:ascii="Times New Roman" w:hAnsi="Times New Roman" w:eastAsia="宋体"/>
          <w:b/>
          <w:bCs/>
          <w:sz w:val="23"/>
          <w:szCs w:val="23"/>
        </w:rPr>
        <w:t>附件5：</w:t>
      </w:r>
    </w:p>
    <w:p>
      <w:pPr>
        <w:adjustRightInd w:val="0"/>
        <w:snapToGrid w:val="0"/>
        <w:spacing w:after="240"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240"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xml:space="preserve">【 </w:t>
      </w:r>
      <w:r>
        <w:rPr>
          <w:rFonts w:hint="eastAsia" w:ascii="Times New Roman" w:hAnsi="Times New Roman" w:eastAsia="宋体"/>
          <w:bCs/>
          <w:color w:val="000000"/>
          <w:sz w:val="23"/>
          <w:szCs w:val="23"/>
        </w:rPr>
        <w:t>杭州萧山国际机场有限公司</w:t>
      </w:r>
      <w:r>
        <w:rPr>
          <w:rFonts w:ascii="Times New Roman" w:hAnsi="Times New Roman" w:eastAsia="宋体"/>
          <w:bCs/>
          <w:color w:val="000000"/>
          <w:sz w:val="23"/>
          <w:szCs w:val="23"/>
        </w:rPr>
        <w:t>】（以下简称“贵司”）：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鉴于：贵司与我司拟订立《【 </w:t>
      </w:r>
      <w:r>
        <w:rPr>
          <w:rFonts w:hint="eastAsia" w:ascii="Times New Roman" w:hAnsi="Times New Roman" w:eastAsia="宋体"/>
          <w:color w:val="000000"/>
          <w:sz w:val="23"/>
          <w:szCs w:val="23"/>
          <w:lang w:eastAsia="zh-CN"/>
        </w:rPr>
        <w:t>杭州萧山国际机场河水净化回用</w:t>
      </w:r>
      <w:r>
        <w:rPr>
          <w:rFonts w:hint="eastAsia" w:ascii="Times New Roman" w:hAnsi="Times New Roman" w:eastAsia="宋体"/>
          <w:color w:val="000000"/>
          <w:sz w:val="23"/>
          <w:szCs w:val="23"/>
        </w:rPr>
        <w:t>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eastAsia="宋体"/>
          <w:color w:val="000000"/>
          <w:sz w:val="23"/>
          <w:szCs w:val="23"/>
        </w:rPr>
      </w:pP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jc w:val="right"/>
      </w:pPr>
      <w:r>
        <w:rPr>
          <w:rFonts w:hint="eastAsia" w:ascii="Times New Roman" w:hAnsi="Times New Roman" w:eastAsia="宋体"/>
          <w:color w:val="000000"/>
          <w:sz w:val="23"/>
          <w:szCs w:val="23"/>
        </w:rPr>
        <w:t>日期：【】</w:t>
      </w:r>
    </w:p>
    <w:p>
      <w:pPr>
        <w:adjustRightInd w:val="0"/>
        <w:snapToGrid w:val="0"/>
        <w:spacing w:line="360" w:lineRule="exact"/>
        <w:ind w:firstLine="460" w:firstLineChars="200"/>
        <w:rPr>
          <w:rFonts w:ascii="宋体" w:hAnsi="宋体" w:eastAsia="宋体" w:cs="Times New Roman"/>
          <w:sz w:val="22"/>
          <w:szCs w:val="22"/>
        </w:rPr>
      </w:pPr>
      <w:r>
        <w:rPr>
          <w:rFonts w:ascii="Times New Roman" w:hAnsi="Times New Roman" w:eastAsia="宋体"/>
          <w:bCs/>
          <w:sz w:val="23"/>
          <w:szCs w:val="23"/>
        </w:rPr>
        <w:t xml:space="preserve">       </w:t>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hint="default" w:ascii="Calibri" w:hAnsi="Calibri" w:eastAsia="宋体" w:cs="Times New Roman"/>
          <w:sz w:val="40"/>
          <w:szCs w:val="40"/>
          <w:lang w:val="en-US" w:eastAsia="zh-CN"/>
        </w:rPr>
      </w:pPr>
      <w:r>
        <w:rPr>
          <w:rFonts w:hint="eastAsia" w:ascii="Calibri" w:hAnsi="Calibri" w:eastAsia="宋体" w:cs="Times New Roman"/>
          <w:b/>
          <w:bCs/>
          <w:kern w:val="44"/>
          <w:sz w:val="40"/>
          <w:szCs w:val="40"/>
        </w:rPr>
        <w:t xml:space="preserve">第五章  </w:t>
      </w:r>
      <w:r>
        <w:rPr>
          <w:rFonts w:hint="eastAsia" w:ascii="Calibri" w:hAnsi="Calibri" w:eastAsia="宋体" w:cs="Times New Roman"/>
          <w:b/>
          <w:bCs/>
          <w:kern w:val="44"/>
          <w:sz w:val="40"/>
          <w:szCs w:val="40"/>
          <w:lang w:val="en-US" w:eastAsia="zh-CN"/>
        </w:rPr>
        <w:t>工程量清单</w:t>
      </w:r>
    </w:p>
    <w:p>
      <w:pPr>
        <w:spacing w:before="1"/>
        <w:jc w:val="center"/>
        <w:rPr>
          <w:rFonts w:ascii="Calibri" w:hAnsi="Calibri" w:eastAsia="宋体" w:cs="Times New Roman"/>
          <w:sz w:val="40"/>
          <w:szCs w:val="40"/>
        </w:rPr>
      </w:pPr>
    </w:p>
    <w:p>
      <w:pPr>
        <w:keepNext w:val="0"/>
        <w:keepLines w:val="0"/>
        <w:widowControl/>
        <w:suppressLineNumbers w:val="0"/>
        <w:jc w:val="center"/>
        <w:rPr>
          <w:rFonts w:hint="default"/>
          <w:sz w:val="36"/>
          <w:szCs w:val="36"/>
          <w:lang w:val="en-US"/>
        </w:rPr>
      </w:pPr>
      <w:bookmarkStart w:id="41" w:name="_bookmark148"/>
      <w:bookmarkEnd w:id="41"/>
      <w:r>
        <w:rPr>
          <w:rFonts w:hint="eastAsia" w:ascii="方正小标宋简体" w:hAnsi="方正小标宋简体" w:eastAsia="方正小标宋简体" w:cs="方正小标宋简体"/>
          <w:color w:val="000000"/>
          <w:kern w:val="0"/>
          <w:sz w:val="36"/>
          <w:szCs w:val="36"/>
          <w:lang w:val="en-US" w:eastAsia="zh-CN" w:bidi="ar"/>
        </w:rPr>
        <w:t>河水净化回用</w:t>
      </w:r>
      <w:r>
        <w:rPr>
          <w:rFonts w:ascii="方正小标宋简体" w:hAnsi="方正小标宋简体" w:eastAsia="方正小标宋简体" w:cs="方正小标宋简体"/>
          <w:color w:val="000000"/>
          <w:kern w:val="0"/>
          <w:sz w:val="36"/>
          <w:szCs w:val="36"/>
          <w:lang w:val="en-US" w:eastAsia="zh-CN" w:bidi="ar"/>
        </w:rPr>
        <w:t>项目</w:t>
      </w:r>
      <w:r>
        <w:rPr>
          <w:rFonts w:hint="eastAsia" w:ascii="方正小标宋简体" w:hAnsi="方正小标宋简体" w:eastAsia="方正小标宋简体" w:cs="方正小标宋简体"/>
          <w:color w:val="000000"/>
          <w:kern w:val="0"/>
          <w:sz w:val="36"/>
          <w:szCs w:val="36"/>
          <w:lang w:val="en-US" w:eastAsia="zh-CN" w:bidi="ar"/>
        </w:rPr>
        <w:t>工程量清单</w:t>
      </w:r>
    </w:p>
    <w:tbl>
      <w:tblPr>
        <w:tblStyle w:val="19"/>
        <w:tblpPr w:leftFromText="180" w:rightFromText="180" w:vertAnchor="text" w:horzAnchor="page" w:tblpX="2693" w:tblpY="253"/>
        <w:tblOverlap w:val="never"/>
        <w:tblW w:w="7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49"/>
        <w:gridCol w:w="3117"/>
        <w:gridCol w:w="883"/>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000000"/>
                <w:kern w:val="0"/>
                <w:sz w:val="24"/>
                <w:szCs w:val="24"/>
                <w:lang w:val="en-US" w:eastAsia="zh-CN" w:bidi="ar"/>
              </w:rPr>
              <w:t>序号</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000000"/>
                <w:kern w:val="0"/>
                <w:sz w:val="24"/>
                <w:szCs w:val="24"/>
                <w:lang w:val="en-US" w:eastAsia="zh-CN" w:bidi="ar"/>
              </w:rPr>
              <w:t>项目名称</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规格</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计量</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单位</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工程</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进水泵</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10m³/h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砂虑罐</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10t/h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水池土方开挖外运</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蓄水池浇筑</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100方</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栏杆</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201不锈钢，1.2米高</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35</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水池铺设土工布</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400g</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7</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水池铺设防渗膜</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10mm厚度</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8</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出水泵</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50m³/h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9</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输水管道</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取水栓</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11</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水泵压力感应系统</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12</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电控电缆</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13</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树木移植</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14</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挖机台班</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15</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警示牌</w:t>
            </w:r>
          </w:p>
        </w:tc>
        <w:tc>
          <w:tcPr>
            <w:tcW w:w="3117"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16</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管道勘测</w:t>
            </w:r>
          </w:p>
        </w:tc>
        <w:tc>
          <w:tcPr>
            <w:tcW w:w="3117"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次</w:t>
            </w:r>
          </w:p>
        </w:tc>
      </w:tr>
    </w:tbl>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 xml:space="preserve"> </w:t>
      </w:r>
    </w:p>
    <w:p>
      <w:pPr>
        <w:jc w:val="center"/>
        <w:rPr>
          <w:rFonts w:hint="eastAsia" w:ascii="Calibri" w:hAnsi="Calibri" w:eastAsia="宋体" w:cs="Times New Roman"/>
          <w:kern w:val="44"/>
          <w:sz w:val="44"/>
          <w:szCs w:val="44"/>
          <w:lang w:val="en-US" w:eastAsia="zh-CN"/>
        </w:rPr>
      </w:pPr>
      <w:bookmarkStart w:id="42" w:name="_Toc7744"/>
      <w:r>
        <w:rPr>
          <w:rFonts w:hint="eastAsia" w:ascii="Calibri" w:hAnsi="Calibri" w:eastAsia="宋体" w:cs="Times New Roman"/>
          <w:kern w:val="44"/>
          <w:sz w:val="44"/>
          <w:szCs w:val="44"/>
          <w:lang w:val="en-US" w:eastAsia="zh-CN"/>
        </w:rPr>
        <w:t>第</w:t>
      </w:r>
      <w:r>
        <w:rPr>
          <w:rFonts w:hint="eastAsia" w:ascii="Calibri" w:hAnsi="Calibri" w:eastAsia="宋体" w:cs="Times New Roman"/>
          <w:kern w:val="44"/>
          <w:sz w:val="44"/>
          <w:szCs w:val="44"/>
        </w:rPr>
        <w:t>六章</w:t>
      </w:r>
      <w:r>
        <w:rPr>
          <w:rFonts w:hint="eastAsia" w:ascii="Calibri" w:hAnsi="Calibri" w:eastAsia="宋体" w:cs="Times New Roman"/>
          <w:kern w:val="44"/>
          <w:sz w:val="44"/>
          <w:szCs w:val="44"/>
          <w:lang w:val="en-US" w:eastAsia="zh-CN"/>
        </w:rPr>
        <w:t xml:space="preserve">   图纸</w:t>
      </w:r>
      <w:r>
        <w:rPr>
          <w:rFonts w:hint="eastAsia"/>
          <w:lang w:eastAsia="zh-CN"/>
        </w:rPr>
        <w:drawing>
          <wp:anchor distT="0" distB="0" distL="114300" distR="114300" simplePos="0" relativeHeight="251661312" behindDoc="0" locked="0" layoutInCell="1" allowOverlap="1">
            <wp:simplePos x="0" y="0"/>
            <wp:positionH relativeFrom="column">
              <wp:posOffset>178435</wp:posOffset>
            </wp:positionH>
            <wp:positionV relativeFrom="paragraph">
              <wp:posOffset>1703070</wp:posOffset>
            </wp:positionV>
            <wp:extent cx="5575300" cy="1983105"/>
            <wp:effectExtent l="0" t="0" r="6350" b="17145"/>
            <wp:wrapSquare wrapText="bothSides"/>
            <wp:docPr id="10" name="图片 10" descr="171523562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15235625292"/>
                    <pic:cNvPicPr>
                      <a:picLocks noChangeAspect="1"/>
                    </pic:cNvPicPr>
                  </pic:nvPicPr>
                  <pic:blipFill>
                    <a:blip r:embed="rId22"/>
                    <a:stretch>
                      <a:fillRect/>
                    </a:stretch>
                  </pic:blipFill>
                  <pic:spPr>
                    <a:xfrm>
                      <a:off x="0" y="0"/>
                      <a:ext cx="5575300" cy="1983105"/>
                    </a:xfrm>
                    <a:prstGeom prst="rect">
                      <a:avLst/>
                    </a:prstGeom>
                    <a:noFill/>
                    <a:ln>
                      <a:noFill/>
                    </a:ln>
                  </pic:spPr>
                </pic:pic>
              </a:graphicData>
            </a:graphic>
          </wp:anchor>
        </w:drawing>
      </w:r>
      <w:r>
        <w:rPr>
          <w:rFonts w:hint="eastAsia" w:ascii="Calibri" w:hAnsi="Calibri" w:eastAsia="宋体" w:cs="Times New Roman"/>
          <w:kern w:val="44"/>
          <w:sz w:val="44"/>
          <w:szCs w:val="44"/>
        </w:rPr>
        <w:br w:type="page"/>
      </w:r>
    </w:p>
    <w:p>
      <w:pPr>
        <w:pStyle w:val="3"/>
        <w:spacing w:before="0" w:after="0" w:line="240" w:lineRule="auto"/>
        <w:ind w:right="57"/>
        <w:jc w:val="center"/>
        <w:rPr>
          <w:rFonts w:hint="eastAsia" w:ascii="Calibri" w:hAnsi="Calibri" w:eastAsia="宋体" w:cs="Times New Roman"/>
          <w:b w:val="0"/>
          <w:bCs w:val="0"/>
          <w:kern w:val="44"/>
          <w:sz w:val="44"/>
          <w:szCs w:val="44"/>
          <w:lang w:val="en-US" w:eastAsia="zh-CN" w:bidi="ar-SA"/>
        </w:rPr>
      </w:pPr>
      <w:bookmarkStart w:id="43" w:name="_Toc52907681"/>
      <w:r>
        <w:rPr>
          <w:rFonts w:hint="eastAsia" w:ascii="Calibri" w:hAnsi="Calibri" w:eastAsia="宋体" w:cs="Times New Roman"/>
          <w:b w:val="0"/>
          <w:bCs w:val="0"/>
          <w:kern w:val="44"/>
          <w:sz w:val="44"/>
          <w:szCs w:val="44"/>
          <w:lang w:val="en-US" w:eastAsia="zh-CN" w:bidi="ar-SA"/>
        </w:rPr>
        <w:t>第七章    技术标准及要求</w:t>
      </w:r>
      <w:bookmarkEnd w:id="43"/>
    </w:p>
    <w:p>
      <w:pPr>
        <w:numPr>
          <w:ilvl w:val="0"/>
          <w:numId w:val="0"/>
        </w:numPr>
        <w:spacing w:line="360" w:lineRule="auto"/>
        <w:rPr>
          <w:rFonts w:ascii="宋体" w:hAnsi="宋体" w:eastAsia="宋体" w:cs="宋体"/>
          <w:b/>
          <w:bCs/>
          <w:sz w:val="24"/>
          <w:szCs w:val="24"/>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rPr>
        <w:t>项目概况</w:t>
      </w:r>
    </w:p>
    <w:p>
      <w:pPr>
        <w:pStyle w:val="2"/>
        <w:keepNext w:val="0"/>
        <w:keepLines w:val="0"/>
        <w:pageBreakBefore w:val="0"/>
        <w:widowControl w:val="0"/>
        <w:kinsoku/>
        <w:wordWrap/>
        <w:overflowPunct/>
        <w:topLinePunct w:val="0"/>
        <w:autoSpaceDE/>
        <w:autoSpaceDN/>
        <w:bidi w:val="0"/>
        <w:ind w:left="0"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drawing>
          <wp:anchor distT="0" distB="0" distL="114300" distR="114300" simplePos="0" relativeHeight="251662336" behindDoc="0" locked="0" layoutInCell="1" allowOverlap="1">
            <wp:simplePos x="0" y="0"/>
            <wp:positionH relativeFrom="column">
              <wp:posOffset>250825</wp:posOffset>
            </wp:positionH>
            <wp:positionV relativeFrom="paragraph">
              <wp:posOffset>726440</wp:posOffset>
            </wp:positionV>
            <wp:extent cx="5902960" cy="3429635"/>
            <wp:effectExtent l="0" t="0" r="2540" b="18415"/>
            <wp:wrapSquare wrapText="bothSides"/>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3"/>
                    <a:stretch>
                      <a:fillRect/>
                    </a:stretch>
                  </pic:blipFill>
                  <pic:spPr>
                    <a:xfrm>
                      <a:off x="0" y="0"/>
                      <a:ext cx="5902960" cy="3429635"/>
                    </a:xfrm>
                    <a:prstGeom prst="rect">
                      <a:avLst/>
                    </a:prstGeom>
                    <a:noFill/>
                    <a:ln>
                      <a:noFill/>
                    </a:ln>
                  </pic:spPr>
                </pic:pic>
              </a:graphicData>
            </a:graphic>
          </wp:anchor>
        </w:drawing>
      </w:r>
      <w:r>
        <w:rPr>
          <w:rFonts w:hint="eastAsia" w:asciiTheme="minorEastAsia" w:hAnsiTheme="minorEastAsia" w:eastAsiaTheme="minorEastAsia" w:cstheme="minorEastAsia"/>
          <w:sz w:val="24"/>
          <w:szCs w:val="24"/>
          <w:lang w:val="en-US" w:eastAsia="zh-CN"/>
        </w:rPr>
        <w:t>招标人需在下图红色区域中建设一套河水净化回用设施。该区域长约33米，宽约18米，临近浙航河，现场有植株分布。</w:t>
      </w:r>
    </w:p>
    <w:p>
      <w:pPr>
        <w:keepNext w:val="0"/>
        <w:keepLines w:val="0"/>
        <w:pageBreakBefore w:val="0"/>
        <w:widowControl w:val="0"/>
        <w:numPr>
          <w:ilvl w:val="0"/>
          <w:numId w:val="0"/>
        </w:numPr>
        <w:kinsoku/>
        <w:wordWrap/>
        <w:overflowPunct/>
        <w:topLinePunct w:val="0"/>
        <w:autoSpaceDE/>
        <w:autoSpaceDN/>
        <w:bidi w:val="0"/>
        <w:spacing w:line="360" w:lineRule="auto"/>
        <w:ind w:firstLine="482" w:firstLineChars="200"/>
        <w:textAlignment w:val="auto"/>
        <w:rPr>
          <w:rFonts w:hint="eastAsia" w:ascii="Times New Roman" w:hAnsi="Times New Roman" w:eastAsiaTheme="minorEastAsia" w:cstheme="minorBidi"/>
          <w:b/>
          <w:bCs/>
          <w:kern w:val="2"/>
          <w:sz w:val="24"/>
          <w:szCs w:val="24"/>
          <w:lang w:val="en-US" w:eastAsia="zh-CN" w:bidi="ar-SA"/>
        </w:rPr>
      </w:pPr>
      <w:r>
        <w:rPr>
          <w:rFonts w:ascii="Times New Roman" w:hAnsi="Times New Roman"/>
          <w:b/>
          <w:bCs/>
          <w:sz w:val="24"/>
          <w:szCs w:val="24"/>
        </w:rPr>
        <w:drawing>
          <wp:anchor distT="0" distB="0" distL="114300" distR="114300" simplePos="0" relativeHeight="251663360" behindDoc="0" locked="0" layoutInCell="1" allowOverlap="1">
            <wp:simplePos x="0" y="0"/>
            <wp:positionH relativeFrom="column">
              <wp:posOffset>263525</wp:posOffset>
            </wp:positionH>
            <wp:positionV relativeFrom="paragraph">
              <wp:posOffset>227330</wp:posOffset>
            </wp:positionV>
            <wp:extent cx="5898515" cy="3347085"/>
            <wp:effectExtent l="0" t="0" r="6985" b="5715"/>
            <wp:wrapSquare wrapText="bothSides"/>
            <wp:docPr id="12" name="图片 12" descr="aa8af988d6b59288f18166b281b7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a8af988d6b59288f18166b281b7d67"/>
                    <pic:cNvPicPr>
                      <a:picLocks noChangeAspect="1"/>
                    </pic:cNvPicPr>
                  </pic:nvPicPr>
                  <pic:blipFill>
                    <a:blip r:embed="rId24"/>
                    <a:stretch>
                      <a:fillRect/>
                    </a:stretch>
                  </pic:blipFill>
                  <pic:spPr>
                    <a:xfrm>
                      <a:off x="0" y="0"/>
                      <a:ext cx="5898515" cy="3347085"/>
                    </a:xfrm>
                    <a:prstGeom prst="rect">
                      <a:avLst/>
                    </a:prstGeom>
                  </pic:spPr>
                </pic:pic>
              </a:graphicData>
            </a:graphic>
          </wp:anchor>
        </w:drawing>
      </w:r>
    </w:p>
    <w:p>
      <w:pPr>
        <w:numPr>
          <w:ilvl w:val="0"/>
          <w:numId w:val="0"/>
        </w:numPr>
        <w:spacing w:line="360" w:lineRule="auto"/>
        <w:jc w:val="center"/>
        <w:rPr>
          <w:rFonts w:hint="default" w:ascii="Times New Roman" w:hAnsi="Times New Roman" w:eastAsiaTheme="minorEastAsia" w:cstheme="minorBidi"/>
          <w:b/>
          <w:bCs/>
          <w:kern w:val="2"/>
          <w:sz w:val="24"/>
          <w:szCs w:val="24"/>
          <w:lang w:val="en-US" w:eastAsia="zh-CN" w:bidi="ar-SA"/>
        </w:rPr>
      </w:pPr>
      <w:r>
        <w:rPr>
          <w:rFonts w:hint="eastAsia" w:ascii="Times New Roman" w:hAnsi="Times New Roman" w:cstheme="minorBidi"/>
          <w:b/>
          <w:bCs/>
          <w:kern w:val="2"/>
          <w:sz w:val="24"/>
          <w:szCs w:val="24"/>
          <w:lang w:val="en-US" w:eastAsia="zh-CN" w:bidi="ar-SA"/>
        </w:rPr>
        <w:t>现场位置图</w:t>
      </w:r>
    </w:p>
    <w:p>
      <w:pPr>
        <w:numPr>
          <w:ilvl w:val="0"/>
          <w:numId w:val="0"/>
        </w:numPr>
        <w:spacing w:line="360" w:lineRule="auto"/>
        <w:rPr>
          <w:rFonts w:hint="eastAsia" w:ascii="Times New Roman" w:hAnsi="Times New Roman" w:eastAsiaTheme="minorEastAsia" w:cstheme="minorBidi"/>
          <w:b/>
          <w:bCs/>
          <w:kern w:val="2"/>
          <w:sz w:val="24"/>
          <w:szCs w:val="24"/>
          <w:lang w:val="en-US" w:eastAsia="zh-CN" w:bidi="ar-SA"/>
        </w:rPr>
      </w:pPr>
    </w:p>
    <w:p>
      <w:pPr>
        <w:numPr>
          <w:ilvl w:val="0"/>
          <w:numId w:val="0"/>
        </w:numPr>
        <w:spacing w:line="360" w:lineRule="auto"/>
        <w:rPr>
          <w:rFonts w:ascii="Times New Roman" w:hAnsi="Times New Roman"/>
          <w:b/>
          <w:bCs/>
          <w:sz w:val="24"/>
          <w:szCs w:val="24"/>
        </w:rPr>
      </w:pPr>
      <w:r>
        <w:rPr>
          <w:rFonts w:hint="eastAsia" w:ascii="Times New Roman" w:hAnsi="Times New Roman" w:cstheme="minorBidi"/>
          <w:b/>
          <w:bCs/>
          <w:kern w:val="2"/>
          <w:sz w:val="24"/>
          <w:szCs w:val="24"/>
          <w:lang w:val="en-US" w:eastAsia="zh-CN" w:bidi="ar-SA"/>
        </w:rPr>
        <w:t>二</w:t>
      </w:r>
      <w:r>
        <w:rPr>
          <w:rFonts w:hint="eastAsia" w:ascii="Times New Roman" w:hAnsi="Times New Roman" w:eastAsiaTheme="minorEastAsia" w:cstheme="minorBidi"/>
          <w:b/>
          <w:bCs/>
          <w:kern w:val="2"/>
          <w:sz w:val="24"/>
          <w:szCs w:val="24"/>
          <w:lang w:val="en-US" w:eastAsia="zh-CN" w:bidi="ar-SA"/>
        </w:rPr>
        <w:t>、</w:t>
      </w:r>
      <w:r>
        <w:rPr>
          <w:rFonts w:hint="eastAsia" w:ascii="Times New Roman" w:hAnsi="Times New Roman"/>
          <w:b/>
          <w:bCs/>
          <w:sz w:val="24"/>
          <w:szCs w:val="24"/>
        </w:rPr>
        <w:t>技术路线</w:t>
      </w:r>
    </w:p>
    <w:p>
      <w:pPr>
        <w:pStyle w:val="2"/>
        <w:keepNext w:val="0"/>
        <w:keepLines w:val="0"/>
        <w:pageBreakBefore w:val="0"/>
        <w:widowControl w:val="0"/>
        <w:kinsoku/>
        <w:wordWrap/>
        <w:overflowPunct/>
        <w:topLinePunct w:val="0"/>
        <w:autoSpaceDE/>
        <w:autoSpaceDN/>
        <w:bidi w:val="0"/>
        <w:ind w:left="0"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前期对地下管道进行勘察，确认可施工范围。在取水点附近设置拦污屏过滤树叶、垃圾等较大杂物。在空地可施工范围内建设容积量100m³的混凝土水池（最大水深不超过1.4米）。用进水泵抽取河水到多介质过滤器，过滤掉细沙、藻类等杂质。过滤后的水储存于建设好的混凝土水池中，并投入余氯缓释片进行消毒。最后通过在水池内设置出水泵、自动控制柜，实现车辆自动化补水。混凝土水池为露天式，为做好安全防护措施，将在水池边设置安全护栏和警示牌。</w:t>
      </w:r>
    </w:p>
    <w:p>
      <w:pPr>
        <w:numPr>
          <w:ilvl w:val="0"/>
          <w:numId w:val="0"/>
        </w:numPr>
        <w:spacing w:line="360" w:lineRule="auto"/>
        <w:rPr>
          <w:rFonts w:hint="eastAsia" w:ascii="Times New Roman" w:hAnsi="Times New Roman" w:eastAsiaTheme="minorEastAsia" w:cstheme="minorBidi"/>
          <w:b/>
          <w:bCs/>
          <w:kern w:val="2"/>
          <w:sz w:val="24"/>
          <w:szCs w:val="24"/>
          <w:lang w:val="en-US" w:eastAsia="zh-CN" w:bidi="ar-SA"/>
        </w:rPr>
      </w:pPr>
      <w:r>
        <w:rPr>
          <w:rFonts w:hint="eastAsia" w:ascii="Times New Roman" w:hAnsi="Times New Roman" w:cstheme="minorBidi"/>
          <w:b/>
          <w:bCs/>
          <w:kern w:val="2"/>
          <w:sz w:val="24"/>
          <w:szCs w:val="24"/>
          <w:lang w:val="en-US" w:eastAsia="zh-CN" w:bidi="ar-SA"/>
        </w:rPr>
        <w:t>三</w:t>
      </w:r>
      <w:r>
        <w:rPr>
          <w:rFonts w:hint="eastAsia" w:ascii="Times New Roman" w:hAnsi="Times New Roman" w:eastAsiaTheme="minorEastAsia" w:cstheme="minorBidi"/>
          <w:b/>
          <w:bCs/>
          <w:kern w:val="2"/>
          <w:sz w:val="24"/>
          <w:szCs w:val="24"/>
          <w:lang w:val="en-US" w:eastAsia="zh-CN" w:bidi="ar-SA"/>
        </w:rPr>
        <w:t>、目标要求</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kern w:val="2"/>
          <w:sz w:val="24"/>
          <w:szCs w:val="24"/>
          <w:lang w:val="en-US" w:eastAsia="zh-CN" w:bidi="ar-SA"/>
        </w:rPr>
        <w:t>1、</w:t>
      </w:r>
      <w:r>
        <w:rPr>
          <w:rFonts w:hint="eastAsia" w:asciiTheme="minorEastAsia" w:hAnsiTheme="minorEastAsia" w:eastAsiaTheme="minorEastAsia" w:cstheme="minorEastAsia"/>
          <w:kern w:val="2"/>
          <w:sz w:val="24"/>
          <w:szCs w:val="24"/>
          <w:lang w:val="en-US" w:eastAsia="zh-CN" w:bidi="ar-SA"/>
        </w:rPr>
        <w:t>本工程目标为：实现河水经该设施简易处理后相关标准可满足《城市污水再生利用城市杂用水水质》（GB/T 18920-2020）中的道路清扫标准，可用作道路保洁。</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kern w:val="2"/>
          <w:sz w:val="24"/>
          <w:szCs w:val="24"/>
          <w:lang w:val="en-US" w:eastAsia="zh-CN" w:bidi="ar-SA"/>
        </w:rPr>
        <w:t>2、</w:t>
      </w:r>
      <w:r>
        <w:rPr>
          <w:rFonts w:hint="eastAsia" w:asciiTheme="minorEastAsia" w:hAnsiTheme="minorEastAsia" w:eastAsiaTheme="minorEastAsia" w:cstheme="minorEastAsia"/>
          <w:sz w:val="24"/>
          <w:szCs w:val="24"/>
          <w:lang w:val="en-US" w:eastAsia="zh-CN"/>
        </w:rPr>
        <w:t>余氯缓释片</w:t>
      </w:r>
      <w:r>
        <w:rPr>
          <w:rFonts w:hint="eastAsia" w:asciiTheme="minorEastAsia" w:hAnsiTheme="minorEastAsia" w:cstheme="minorEastAsia"/>
          <w:sz w:val="24"/>
          <w:szCs w:val="24"/>
          <w:lang w:val="en-US" w:eastAsia="zh-CN"/>
        </w:rPr>
        <w:t>由中标单位提供一年用量。</w:t>
      </w:r>
    </w:p>
    <w:p>
      <w:pPr>
        <w:pStyle w:val="2"/>
        <w:ind w:left="0" w:leftChars="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3、设备具体规格见工程量清单，设备质量保修期自工程竣工验收合格之日起计算1年。</w:t>
      </w:r>
    </w:p>
    <w:p>
      <w:pPr>
        <w:pStyle w:val="2"/>
        <w:ind w:left="0" w:leftChars="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4、水池土方由中标单位外运消纳。</w:t>
      </w:r>
    </w:p>
    <w:p>
      <w:pPr>
        <w:pStyle w:val="2"/>
        <w:ind w:left="0" w:leftChars="0" w:firstLine="460" w:firstLineChars="200"/>
        <w:rPr>
          <w:rFonts w:hint="eastAsia"/>
          <w:sz w:val="23"/>
          <w:szCs w:val="23"/>
          <w:lang w:val="en-US" w:eastAsia="zh-CN"/>
        </w:rPr>
      </w:pPr>
    </w:p>
    <w:p>
      <w:pPr>
        <w:pStyle w:val="2"/>
        <w:ind w:left="0" w:leftChars="0" w:firstLine="0" w:firstLineChars="0"/>
        <w:rPr>
          <w:rFonts w:hint="default"/>
          <w:sz w:val="23"/>
          <w:szCs w:val="23"/>
          <w:lang w:val="en-US" w:eastAsia="zh-CN"/>
        </w:rPr>
      </w:pPr>
      <w:r>
        <w:rPr>
          <w:rFonts w:hint="eastAsia"/>
          <w:sz w:val="23"/>
          <w:szCs w:val="23"/>
          <w:lang w:val="en-US" w:eastAsia="zh-CN"/>
        </w:rPr>
        <w:t>备注：栏杆1.2米高度为其最高点和该施工区域土地水平面的距离。</w:t>
      </w:r>
    </w:p>
    <w:p>
      <w:pPr>
        <w:keepNext w:val="0"/>
        <w:keepLines w:val="0"/>
        <w:pageBreakBefore w:val="0"/>
        <w:widowControl w:val="0"/>
        <w:kinsoku/>
        <w:wordWrap/>
        <w:overflowPunct/>
        <w:topLinePunct w:val="0"/>
        <w:autoSpaceDE/>
        <w:autoSpaceDN/>
        <w:bidi w:val="0"/>
        <w:adjustRightInd/>
        <w:snapToGrid/>
        <w:spacing w:line="300" w:lineRule="auto"/>
        <w:ind w:firstLine="880" w:firstLineChars="200"/>
        <w:textAlignment w:val="auto"/>
        <w:rPr>
          <w:rFonts w:hint="eastAsia" w:ascii="Calibri" w:hAnsi="Calibri" w:eastAsia="宋体" w:cs="Times New Roman"/>
          <w:kern w:val="44"/>
          <w:sz w:val="44"/>
          <w:szCs w:val="44"/>
        </w:rPr>
      </w:pPr>
      <w:r>
        <w:rPr>
          <w:rFonts w:hint="eastAsia" w:ascii="Calibri" w:hAnsi="Calibri" w:eastAsia="宋体" w:cs="Times New Roman"/>
          <w:kern w:val="44"/>
          <w:sz w:val="44"/>
          <w:szCs w:val="44"/>
        </w:rPr>
        <w:br w:type="page"/>
      </w:r>
    </w:p>
    <w:p>
      <w:pPr>
        <w:keepNext/>
        <w:keepLines/>
        <w:spacing w:before="340" w:after="330" w:line="564" w:lineRule="exact"/>
        <w:ind w:right="57"/>
        <w:jc w:val="center"/>
        <w:outlineLvl w:val="0"/>
        <w:rPr>
          <w:rFonts w:ascii="Calibri" w:hAnsi="Calibri" w:eastAsia="宋体" w:cs="Times New Roman"/>
          <w:kern w:val="44"/>
          <w:sz w:val="44"/>
          <w:szCs w:val="44"/>
        </w:rPr>
      </w:pPr>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42"/>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(4)已标价工程量清单；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w:t>
      </w:r>
      <w:r>
        <w:rPr>
          <w:rFonts w:hint="eastAsia" w:ascii="微软雅黑" w:hAnsi="Times New Roman" w:eastAsia="宋体" w:cs="微软雅黑"/>
          <w:kern w:val="0"/>
          <w:sz w:val="22"/>
          <w:szCs w:val="22"/>
          <w:lang w:val="en-US" w:eastAsia="zh-CN"/>
        </w:rPr>
        <w:t>施工组织设计</w:t>
      </w:r>
      <w:r>
        <w:rPr>
          <w:rFonts w:hint="eastAsia" w:ascii="微软雅黑" w:hAnsi="Times New Roman" w:eastAsia="宋体" w:cs="微软雅黑"/>
          <w:kern w:val="0"/>
          <w:sz w:val="22"/>
          <w:szCs w:val="22"/>
        </w:rPr>
        <w:t>；</w:t>
      </w:r>
    </w:p>
    <w:p>
      <w:pPr>
        <w:autoSpaceDE w:val="0"/>
        <w:autoSpaceDN w:val="0"/>
        <w:adjustRightInd w:val="0"/>
        <w:spacing w:line="360" w:lineRule="auto"/>
        <w:rPr>
          <w:rFonts w:hint="default" w:ascii="微软雅黑" w:hAnsi="Times New Roman" w:eastAsia="宋体" w:cs="微软雅黑"/>
          <w:kern w:val="0"/>
          <w:sz w:val="22"/>
          <w:szCs w:val="22"/>
          <w:lang w:val="en-US" w:eastAsia="zh-CN"/>
        </w:rPr>
      </w:pPr>
      <w:r>
        <w:rPr>
          <w:rFonts w:hint="eastAsia" w:ascii="微软雅黑" w:hAnsi="Times New Roman" w:eastAsia="宋体" w:cs="微软雅黑"/>
          <w:kern w:val="0"/>
          <w:sz w:val="22"/>
          <w:szCs w:val="22"/>
        </w:rPr>
        <w:t>(7)</w:t>
      </w:r>
      <w:r>
        <w:rPr>
          <w:rFonts w:hint="eastAsia" w:ascii="微软雅黑" w:hAnsi="Times New Roman" w:eastAsia="宋体" w:cs="微软雅黑"/>
          <w:kern w:val="0"/>
          <w:sz w:val="22"/>
          <w:szCs w:val="22"/>
          <w:lang w:val="en-US" w:eastAsia="zh-CN"/>
        </w:rPr>
        <w:t>项目管理机构</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(8)资格审查资料；</w:t>
      </w:r>
    </w:p>
    <w:p>
      <w:pPr>
        <w:autoSpaceDE w:val="0"/>
        <w:autoSpaceDN w:val="0"/>
        <w:adjustRightInd w:val="0"/>
        <w:spacing w:line="360" w:lineRule="auto"/>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(9))投标人须知前附表规定的其他资料。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cs="宋体"/>
          <w:sz w:val="22"/>
        </w:rPr>
        <w:t>含税</w:t>
      </w:r>
      <w:r>
        <w:rPr>
          <w:rFonts w:cs="宋体"/>
          <w:sz w:val="22"/>
        </w:rPr>
        <w:t>：人民币(大写)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spacing w:val="-12"/>
          <w:kern w:val="0"/>
          <w:sz w:val="22"/>
        </w:rPr>
        <w:t>)</w:t>
      </w:r>
      <w:r>
        <w:rPr>
          <w:rFonts w:cs="宋体"/>
          <w:kern w:val="0"/>
          <w:sz w:val="22"/>
        </w:rPr>
        <w:t>；</w:t>
      </w:r>
      <w:r>
        <w:rPr>
          <w:rFonts w:hint="eastAsia" w:cs="宋体"/>
          <w:kern w:val="0"/>
          <w:sz w:val="22"/>
        </w:rPr>
        <w:t>拟派</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1)</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2)</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4)我方</w:t>
      </w:r>
      <w:bookmarkStart w:id="44" w:name="_Hlk47708015"/>
      <w:r>
        <w:rPr>
          <w:rFonts w:hint="eastAsia" w:ascii="宋体" w:hAnsi="宋体"/>
          <w:sz w:val="22"/>
        </w:rPr>
        <w:t>未</w:t>
      </w:r>
      <w:r>
        <w:rPr>
          <w:rFonts w:ascii="宋体" w:hAnsi="宋体"/>
          <w:sz w:val="22"/>
        </w:rPr>
        <w:t>被列入失信被执行人名单</w:t>
      </w:r>
      <w:bookmarkEnd w:id="4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(6)</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(7)</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ascii="宋体" w:hAnsi="宋体" w:cs="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djustRightInd w:val="0"/>
        <w:snapToGrid w:val="0"/>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spacing w:line="360" w:lineRule="auto"/>
        <w:jc w:val="center"/>
        <w:rPr>
          <w:rFonts w:hint="eastAsia" w:asciiTheme="majorEastAsia" w:hAnsiTheme="majorEastAsia" w:eastAsiaTheme="majorEastAsia" w:cstheme="majorEastAsia"/>
          <w:b/>
          <w:bCs/>
          <w:kern w:val="0"/>
          <w:sz w:val="36"/>
          <w:szCs w:val="36"/>
        </w:rPr>
      </w:pPr>
      <w:r>
        <w:rPr>
          <w:rFonts w:hint="eastAsia" w:asciiTheme="majorEastAsia" w:hAnsiTheme="majorEastAsia" w:eastAsiaTheme="majorEastAsia" w:cstheme="majorEastAsia"/>
          <w:b/>
          <w:bCs/>
          <w:color w:val="000000"/>
          <w:sz w:val="36"/>
          <w:szCs w:val="36"/>
          <w:lang w:eastAsia="zh-CN"/>
        </w:rPr>
        <w:t>四</w:t>
      </w:r>
      <w:r>
        <w:rPr>
          <w:rFonts w:hint="eastAsia" w:asciiTheme="majorEastAsia" w:hAnsiTheme="majorEastAsia" w:eastAsiaTheme="majorEastAsia" w:cstheme="majorEastAsia"/>
          <w:b/>
          <w:bCs/>
          <w:kern w:val="0"/>
          <w:sz w:val="36"/>
          <w:szCs w:val="36"/>
        </w:rPr>
        <w:t>、</w:t>
      </w:r>
      <w:bookmarkStart w:id="45" w:name="_Toc133470544"/>
      <w:bookmarkStart w:id="46" w:name="_Toc137373399"/>
      <w:bookmarkStart w:id="47" w:name="_Toc133214310"/>
      <w:bookmarkStart w:id="48" w:name="_Toc133214103"/>
      <w:r>
        <w:rPr>
          <w:rFonts w:hint="eastAsia" w:asciiTheme="majorEastAsia" w:hAnsiTheme="majorEastAsia" w:eastAsiaTheme="majorEastAsia" w:cstheme="majorEastAsia"/>
          <w:b/>
          <w:bCs/>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w:t>
      </w:r>
      <w:r>
        <w:rPr>
          <w:rFonts w:hint="eastAsia" w:ascii="宋体" w:hAnsi="宋体" w:cs="Arial"/>
          <w:kern w:val="0"/>
          <w:szCs w:val="21"/>
          <w:lang w:val="en-US" w:eastAsia="zh-CN"/>
        </w:rPr>
        <w:t>工程量清单汇总表</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w:t>
      </w:r>
      <w:r>
        <w:rPr>
          <w:rFonts w:hint="eastAsia" w:ascii="宋体" w:hAnsi="宋体" w:cs="Arial"/>
          <w:kern w:val="0"/>
          <w:szCs w:val="21"/>
          <w:lang w:val="en-US" w:eastAsia="zh-CN"/>
        </w:rPr>
        <w:t>建筑工程分类分项工程量清单</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w:t>
      </w:r>
      <w:r>
        <w:rPr>
          <w:rFonts w:hint="eastAsia" w:ascii="宋体" w:hAnsi="宋体" w:cs="Arial"/>
          <w:kern w:val="0"/>
          <w:szCs w:val="21"/>
          <w:lang w:val="en-US" w:eastAsia="zh-CN"/>
        </w:rPr>
        <w:t>施工临时工程分类分项工程量清单</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w:t>
      </w:r>
      <w:r>
        <w:rPr>
          <w:rFonts w:hint="eastAsia" w:ascii="宋体" w:hAnsi="宋体" w:cs="Arial"/>
          <w:kern w:val="0"/>
          <w:szCs w:val="21"/>
          <w:lang w:val="en-US" w:eastAsia="zh-CN"/>
        </w:rPr>
        <w:t>其他项目清单</w:t>
      </w:r>
    </w:p>
    <w:p>
      <w:pPr>
        <w:autoSpaceDE w:val="0"/>
        <w:autoSpaceDN w:val="0"/>
        <w:adjustRightInd w:val="0"/>
        <w:snapToGrid w:val="0"/>
        <w:spacing w:line="360" w:lineRule="auto"/>
        <w:ind w:firstLine="420" w:firstLineChars="200"/>
        <w:rPr>
          <w:rFonts w:ascii="宋体" w:hAnsi="宋体" w:cs="Arial"/>
          <w:b w:val="0"/>
          <w:bCs w:val="0"/>
          <w:kern w:val="0"/>
          <w:szCs w:val="21"/>
        </w:rPr>
      </w:pPr>
      <w:r>
        <w:rPr>
          <w:rFonts w:hint="eastAsia" w:ascii="宋体" w:hAnsi="宋体" w:cs="Arial"/>
          <w:b w:val="0"/>
          <w:bCs w:val="0"/>
          <w:kern w:val="0"/>
          <w:szCs w:val="21"/>
        </w:rPr>
        <w:t>(</w:t>
      </w:r>
      <w:r>
        <w:rPr>
          <w:rFonts w:hint="eastAsia" w:ascii="宋体" w:hAnsi="宋体" w:cs="Arial"/>
          <w:b w:val="0"/>
          <w:bCs w:val="0"/>
          <w:kern w:val="0"/>
          <w:szCs w:val="21"/>
          <w:lang w:val="en-US" w:eastAsia="zh-CN"/>
        </w:rPr>
        <w:t>7</w:t>
      </w:r>
      <w:r>
        <w:rPr>
          <w:rFonts w:hint="eastAsia" w:ascii="宋体" w:hAnsi="宋体" w:cs="Arial"/>
          <w:b w:val="0"/>
          <w:bCs w:val="0"/>
          <w:kern w:val="0"/>
          <w:szCs w:val="21"/>
        </w:rPr>
        <w:t>)主要设备材料选用品牌一览表</w:t>
      </w:r>
    </w:p>
    <w:p>
      <w:pPr>
        <w:pStyle w:val="6"/>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8"/>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692"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2408"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4961" w:type="dxa"/>
            <w:vAlign w:val="center"/>
          </w:tcPr>
          <w:p>
            <w:pPr>
              <w:widowControl/>
              <w:snapToGrid w:val="0"/>
              <w:jc w:val="center"/>
              <w:rPr>
                <w:rFonts w:ascii="宋体" w:hAnsi="宋体" w:cs="宋体"/>
                <w:bCs/>
                <w:kern w:val="0"/>
                <w:sz w:val="22"/>
              </w:rPr>
            </w:pPr>
            <w:r>
              <w:rPr>
                <w:rFonts w:hint="eastAsia" w:ascii="宋体" w:hAnsi="宋体" w:cs="宋体"/>
                <w:bCs/>
                <w:kern w:val="0"/>
                <w:sz w:val="22"/>
              </w:rPr>
              <w:t>规格、型号、级别</w:t>
            </w:r>
          </w:p>
        </w:tc>
        <w:tc>
          <w:tcPr>
            <w:tcW w:w="142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360" w:lineRule="auto"/>
              <w:jc w:val="center"/>
              <w:rPr>
                <w:rFonts w:ascii="宋体" w:hAnsi="宋体"/>
                <w:bCs/>
                <w:kern w:val="0"/>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400" w:lineRule="exact"/>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r>
        <w:rPr>
          <w:rFonts w:hint="eastAsia" w:ascii="宋体" w:hAnsi="宋体" w:cs="宋体"/>
          <w:b/>
          <w:szCs w:val="21"/>
        </w:rPr>
        <w:t>注：根据招标文件第七章要求填写，如在“推荐品牌”之外选择的，请说明选择理由。如未填写品牌的，由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snapToGrid w:val="0"/>
        <w:spacing w:line="440" w:lineRule="exact"/>
        <w:ind w:firstLine="3968" w:firstLineChars="1890"/>
        <w:rPr>
          <w:rFonts w:ascii="Calibri" w:hAnsi="Calibri" w:eastAsia="宋体" w:cs="Calibri"/>
          <w:color w:val="000000"/>
          <w:szCs w:val="21"/>
        </w:rPr>
      </w:pP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45"/>
    <w:bookmarkEnd w:id="46"/>
    <w:bookmarkEnd w:id="47"/>
    <w:bookmarkEnd w:id="48"/>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8"/>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w:t>
      </w:r>
      <w:r>
        <w:rPr>
          <w:rFonts w:hint="eastAsia" w:cs="微软雅黑"/>
          <w:b/>
          <w:kern w:val="0"/>
          <w:sz w:val="36"/>
          <w:szCs w:val="36"/>
        </w:rPr>
        <w:t>施工组织设计</w:t>
      </w:r>
    </w:p>
    <w:p>
      <w:pPr>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spacing w:line="360" w:lineRule="auto"/>
        <w:ind w:firstLine="420" w:firstLineChars="200"/>
        <w:rPr>
          <w:rFonts w:ascii="宋体" w:hAnsi="宋体"/>
          <w:szCs w:val="21"/>
        </w:rPr>
      </w:pPr>
      <w:r>
        <w:rPr>
          <w:rFonts w:hint="eastAsia" w:ascii="宋体" w:hAnsi="宋体"/>
          <w:szCs w:val="21"/>
        </w:rPr>
        <w:t>附表一  拟投入本标段的主要施工设备表</w:t>
      </w:r>
    </w:p>
    <w:p>
      <w:pPr>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spacing w:line="360" w:lineRule="auto"/>
        <w:ind w:firstLine="420" w:firstLineChars="200"/>
        <w:rPr>
          <w:rFonts w:ascii="宋体" w:hAnsi="宋体"/>
          <w:szCs w:val="21"/>
        </w:rPr>
      </w:pPr>
      <w:r>
        <w:rPr>
          <w:rFonts w:hint="eastAsia" w:ascii="宋体" w:hAnsi="宋体"/>
          <w:szCs w:val="21"/>
        </w:rPr>
        <w:t>附表三  劳动力计划表</w:t>
      </w:r>
    </w:p>
    <w:p>
      <w:pPr>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spacing w:line="360" w:lineRule="auto"/>
        <w:ind w:firstLine="420" w:firstLineChars="200"/>
        <w:rPr>
          <w:rFonts w:ascii="宋体" w:hAnsi="宋体"/>
          <w:szCs w:val="21"/>
        </w:rPr>
      </w:pPr>
      <w:r>
        <w:rPr>
          <w:rFonts w:hint="eastAsia" w:ascii="宋体" w:hAnsi="宋体"/>
          <w:szCs w:val="21"/>
        </w:rPr>
        <w:t>附表五  施工总平面图</w:t>
      </w:r>
    </w:p>
    <w:p>
      <w:pPr>
        <w:spacing w:line="360" w:lineRule="auto"/>
        <w:ind w:firstLine="420" w:firstLineChars="200"/>
        <w:rPr>
          <w:rFonts w:ascii="宋体" w:hAnsi="宋体"/>
          <w:szCs w:val="21"/>
        </w:rPr>
      </w:pPr>
      <w:r>
        <w:rPr>
          <w:rFonts w:hint="eastAsia" w:ascii="宋体" w:hAnsi="宋体"/>
          <w:szCs w:val="21"/>
        </w:rPr>
        <w:t>附表六  临时用地表</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p>
    <w:p>
      <w:pPr>
        <w:spacing w:line="360" w:lineRule="auto"/>
        <w:rPr>
          <w:rFonts w:ascii="黑体" w:eastAsia="黑体" w:cs="黑体"/>
          <w:kern w:val="0"/>
          <w:sz w:val="23"/>
          <w:szCs w:val="23"/>
        </w:rPr>
      </w:pPr>
      <w:r>
        <w:rPr>
          <w:rFonts w:ascii="黑体" w:eastAsia="黑体" w:cs="黑体"/>
          <w:kern w:val="0"/>
          <w:sz w:val="23"/>
          <w:szCs w:val="23"/>
        </w:rPr>
        <w:br w:type="page"/>
      </w:r>
      <w:r>
        <w:rPr>
          <w:rFonts w:hint="eastAsia" w:ascii="黑体" w:eastAsia="黑体" w:cs="黑体"/>
          <w:kern w:val="0"/>
          <w:sz w:val="23"/>
          <w:szCs w:val="23"/>
        </w:rPr>
        <w:t>附表一：拟投入本工程的主要施工设备表</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7" w:type="default"/>
          <w:footerReference r:id="rId18" w:type="even"/>
          <w:pgSz w:w="11907" w:h="16840"/>
          <w:pgMar w:top="1134" w:right="1134" w:bottom="1134" w:left="1134"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ind w:right="400"/>
        <w:jc w:val="center"/>
        <w:rPr>
          <w:rFonts w:ascii="黑体" w:eastAsia="黑体" w:cs="黑体"/>
          <w:kern w:val="0"/>
          <w:sz w:val="20"/>
        </w:rPr>
      </w:pPr>
      <w:r>
        <w:rPr>
          <w:rFonts w:hint="eastAsia" w:ascii="黑体" w:eastAsia="黑体" w:cs="黑体"/>
          <w:kern w:val="0"/>
          <w:sz w:val="20"/>
        </w:rPr>
        <w:t>单位：人</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134" w:left="1134"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134" w:left="1134"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8"/>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autoSpaceDE w:val="0"/>
        <w:autoSpaceDN w:val="0"/>
        <w:adjustRightInd w:val="0"/>
        <w:spacing w:line="360" w:lineRule="auto"/>
        <w:jc w:val="center"/>
        <w:rPr>
          <w:rFonts w:hint="eastAsia" w:cs="微软雅黑"/>
          <w:b/>
          <w:kern w:val="0"/>
          <w:sz w:val="36"/>
          <w:szCs w:val="36"/>
          <w:highlight w:val="none"/>
        </w:rPr>
      </w:pPr>
    </w:p>
    <w:p>
      <w:pPr>
        <w:autoSpaceDE w:val="0"/>
        <w:autoSpaceDN w:val="0"/>
        <w:adjustRightInd w:val="0"/>
        <w:spacing w:line="360" w:lineRule="auto"/>
        <w:jc w:val="center"/>
        <w:rPr>
          <w:rFonts w:hint="eastAsia" w:cs="微软雅黑"/>
          <w:b/>
          <w:kern w:val="0"/>
          <w:sz w:val="36"/>
          <w:szCs w:val="36"/>
          <w:highlight w:val="none"/>
        </w:r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七、项目管理机构</w:t>
      </w: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一</w:t>
      </w:r>
      <w:r>
        <w:rPr>
          <w:rFonts w:ascii="宋体" w:hAnsi="宋体" w:cs="宋体"/>
          <w:b/>
          <w:sz w:val="30"/>
          <w:szCs w:val="30"/>
        </w:rPr>
        <w:t>)拟派项目负责人简历表</w:t>
      </w:r>
    </w:p>
    <w:tbl>
      <w:tblPr>
        <w:tblStyle w:val="18"/>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从事项目负责人年限及资质等级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附注项目负责人相关</w:t>
      </w:r>
      <w:r>
        <w:rPr>
          <w:rFonts w:cs="Arial"/>
          <w:b/>
          <w:szCs w:val="21"/>
          <w:u w:val="single"/>
        </w:rPr>
        <w:t>证明材料</w:t>
      </w:r>
      <w:r>
        <w:rPr>
          <w:rFonts w:hint="eastAsia" w:cs="Arial"/>
          <w:b/>
          <w:szCs w:val="21"/>
          <w:u w:val="single"/>
        </w:rPr>
        <w:t>复印件。</w:t>
      </w:r>
    </w:p>
    <w:p>
      <w:pPr>
        <w:rPr>
          <w:rFonts w:cs="Arial"/>
          <w:b/>
          <w:szCs w:val="21"/>
          <w:u w:val="single"/>
        </w:rPr>
      </w:pP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二</w:t>
      </w:r>
      <w:r>
        <w:rPr>
          <w:rFonts w:ascii="宋体" w:hAnsi="宋体" w:cs="宋体"/>
          <w:b/>
          <w:sz w:val="30"/>
          <w:szCs w:val="30"/>
        </w:rPr>
        <w:t>)拟派技术负责人简历表</w:t>
      </w:r>
    </w:p>
    <w:tbl>
      <w:tblPr>
        <w:tblStyle w:val="18"/>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eastAsia="宋体" w:cs="Arial"/>
          <w:b/>
          <w:szCs w:val="21"/>
          <w:u w:val="single"/>
        </w:rPr>
      </w:pPr>
      <w:r>
        <w:rPr>
          <w:rFonts w:cs="Arial"/>
          <w:b/>
          <w:szCs w:val="21"/>
          <w:u w:val="single"/>
        </w:rPr>
        <w:t>注：</w:t>
      </w:r>
      <w:r>
        <w:rPr>
          <w:rFonts w:hint="eastAsia" w:cs="Arial"/>
          <w:b/>
          <w:szCs w:val="21"/>
          <w:u w:val="single"/>
        </w:rPr>
        <w:t>附注项目技术人相关</w:t>
      </w:r>
      <w:r>
        <w:rPr>
          <w:rFonts w:cs="Arial"/>
          <w:b/>
          <w:szCs w:val="21"/>
          <w:u w:val="single"/>
        </w:rPr>
        <w:t>证明材料</w:t>
      </w:r>
      <w:r>
        <w:rPr>
          <w:rFonts w:hint="eastAsia" w:cs="Arial"/>
          <w:b/>
          <w:szCs w:val="21"/>
          <w:u w:val="single"/>
        </w:rPr>
        <w:t>复印件。</w:t>
      </w:r>
    </w:p>
    <w:p>
      <w:pPr>
        <w:spacing w:line="400" w:lineRule="exact"/>
        <w:rPr>
          <w:rFonts w:cs="Arial"/>
          <w:b/>
          <w:sz w:val="24"/>
        </w:rPr>
      </w:pPr>
    </w:p>
    <w:p>
      <w:pPr>
        <w:jc w:val="center"/>
        <w:rPr>
          <w:rFonts w:ascii="宋体" w:hAnsi="宋体" w:cs="宋体"/>
          <w:b/>
          <w:sz w:val="30"/>
          <w:szCs w:val="30"/>
        </w:rPr>
      </w:pPr>
      <w:r>
        <w:rPr>
          <w:rFonts w:ascii="宋体" w:hAnsi="宋体" w:cs="宋体"/>
          <w:b/>
          <w:sz w:val="30"/>
          <w:szCs w:val="30"/>
        </w:rPr>
        <w:t>(</w:t>
      </w:r>
      <w:r>
        <w:rPr>
          <w:rFonts w:hint="eastAsia" w:ascii="宋体" w:hAnsi="宋体" w:cs="宋体"/>
          <w:b/>
          <w:sz w:val="30"/>
          <w:szCs w:val="30"/>
        </w:rPr>
        <w:t>三</w:t>
      </w:r>
      <w:r>
        <w:rPr>
          <w:rFonts w:ascii="宋体" w:hAnsi="宋体" w:cs="宋体"/>
          <w:b/>
          <w:sz w:val="30"/>
          <w:szCs w:val="30"/>
        </w:rPr>
        <w:t>)主要项目班子成员配备情况表</w:t>
      </w:r>
    </w:p>
    <w:tbl>
      <w:tblPr>
        <w:tblStyle w:val="18"/>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lang w:val="en-US" w:eastAsia="zh-CN"/>
        </w:rPr>
        <w:t>八</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8"/>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9" w:name="_Toc26957693"/>
      <w:bookmarkStart w:id="50" w:name="_Toc26957539"/>
      <w:bookmarkStart w:id="51" w:name="_Toc28249088"/>
      <w:r>
        <w:rPr>
          <w:rFonts w:cs="宋体"/>
          <w:b/>
          <w:sz w:val="32"/>
          <w:szCs w:val="32"/>
          <w:highlight w:val="none"/>
        </w:rPr>
        <w:t xml:space="preserve"> </w:t>
      </w:r>
      <w:bookmarkEnd w:id="49"/>
      <w:bookmarkEnd w:id="50"/>
      <w:bookmarkEnd w:id="51"/>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52" w:name="_Hlk54028616"/>
    </w:p>
    <w:tbl>
      <w:tblPr>
        <w:tblStyle w:val="18"/>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法定代表人身份证明或</w:t>
            </w:r>
            <w:r>
              <w:rPr>
                <w:rFonts w:ascii="宋体" w:hAnsi="宋体" w:eastAsia="宋体" w:cs="Times New Roman"/>
                <w:sz w:val="24"/>
              </w:rPr>
              <w:t>法定代表人授权委托书(投标文件</w:t>
            </w:r>
            <w:r>
              <w:rPr>
                <w:rFonts w:hint="eastAsia" w:ascii="宋体" w:hAnsi="宋体" w:eastAsia="宋体" w:cs="Times New Roman"/>
                <w:sz w:val="24"/>
              </w:rPr>
              <w:t>由</w:t>
            </w:r>
            <w:r>
              <w:rPr>
                <w:rFonts w:ascii="宋体" w:hAnsi="宋体" w:eastAsia="宋体" w:cs="Times New Roman"/>
                <w:sz w:val="24"/>
              </w:rPr>
              <w:t>委托代理人签字</w:t>
            </w:r>
            <w:r>
              <w:rPr>
                <w:rFonts w:hint="eastAsia" w:ascii="宋体" w:hAnsi="宋体" w:eastAsia="宋体" w:cs="Times New Roman"/>
                <w:sz w:val="24"/>
              </w:rPr>
              <w:t>时</w:t>
            </w:r>
            <w:r>
              <w:rPr>
                <w:rFonts w:ascii="宋体" w:hAnsi="宋体" w:eastAsia="宋体" w:cs="Times New Roman"/>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建设行政部门核发的建筑业企业资质证书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企业安全生产许可证</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法定代表人、企业经理、企业分管安全生产的副经理、企业技术负责人“三类人员”</w:t>
            </w:r>
            <w:r>
              <w:rPr>
                <w:rFonts w:ascii="宋体" w:hAnsi="宋体" w:eastAsia="宋体" w:cs="Times New Roman"/>
                <w:sz w:val="24"/>
              </w:rPr>
              <w:t>A类证书</w:t>
            </w:r>
            <w:r>
              <w:rPr>
                <w:rFonts w:hint="eastAsia" w:ascii="宋体" w:hAnsi="宋体" w:eastAsia="宋体" w:cs="Times New Roman"/>
                <w:sz w:val="24"/>
              </w:rPr>
              <w:t>和相应任命文件</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jc w:val="center"/>
              <w:rPr>
                <w:rFonts w:ascii="宋体" w:hAnsi="宋体" w:eastAsia="宋体" w:cs="Times New Roman"/>
                <w:sz w:val="24"/>
              </w:rPr>
            </w:pPr>
            <w:r>
              <w:rPr>
                <w:rFonts w:hint="eastAsia" w:hAnsi="宋体" w:cs="宋体"/>
                <w:b/>
                <w:bCs/>
                <w:sz w:val="22"/>
              </w:rPr>
              <w:t>项目负责人的注册建造师电子证书或建造师“全国建筑市场监管公共服务平台”网注册建造师信息查询页面打印件或注册执业证书或建设行政部门相关名单公告</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sz w:val="24"/>
              </w:rPr>
              <w:t>8</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拟派项目负责人“三类人员”</w:t>
            </w:r>
            <w:r>
              <w:rPr>
                <w:rFonts w:ascii="宋体" w:hAnsi="宋体" w:eastAsia="宋体" w:cs="Times New Roman"/>
                <w:sz w:val="24"/>
              </w:rPr>
              <w:t>B类证书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sz w:val="24"/>
              </w:rPr>
              <w:t>9</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拟派施工现场专职安全生产管理人员“三类人员”</w:t>
            </w:r>
            <w:r>
              <w:rPr>
                <w:rFonts w:ascii="宋体" w:hAnsi="宋体" w:eastAsia="宋体" w:cs="Times New Roman"/>
                <w:sz w:val="24"/>
              </w:rPr>
              <w:t>C类证书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eastAsia="宋体"/>
                <w:sz w:val="24"/>
              </w:rPr>
              <w:t>10</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其他招标文件或招标公告要求提交的资料</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注：投标人应根据投标人须知第 3.5项的要求在本表后附相关证明材料。</w:t>
      </w:r>
      <w:bookmarkEnd w:id="52"/>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8"/>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53"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hint="eastAsia" w:ascii="宋体" w:hAnsi="宋体" w:eastAsia="宋体" w:cs="宋体"/>
          <w:b w:val="0"/>
          <w:bCs/>
          <w:sz w:val="32"/>
          <w:szCs w:val="32"/>
          <w:highlight w:val="none"/>
        </w:rPr>
      </w:pPr>
    </w:p>
    <w:p>
      <w:pPr>
        <w:widowControl/>
        <w:jc w:val="center"/>
        <w:rPr>
          <w:rFonts w:hint="eastAsia" w:cs="微软雅黑"/>
          <w:b/>
          <w:kern w:val="0"/>
          <w:sz w:val="36"/>
          <w:szCs w:val="36"/>
          <w:highlight w:val="none"/>
        </w:rPr>
      </w:pPr>
      <w:r>
        <w:rPr>
          <w:rFonts w:hint="eastAsia" w:cs="微软雅黑"/>
          <w:b/>
          <w:kern w:val="0"/>
          <w:sz w:val="36"/>
          <w:szCs w:val="36"/>
          <w:highlight w:val="none"/>
          <w:lang w:val="en-US" w:eastAsia="zh-CN"/>
        </w:rPr>
        <w:t>九、</w:t>
      </w:r>
      <w:r>
        <w:rPr>
          <w:rFonts w:hint="eastAsia" w:cs="微软雅黑"/>
          <w:b/>
          <w:kern w:val="0"/>
          <w:sz w:val="36"/>
          <w:szCs w:val="36"/>
          <w:highlight w:val="none"/>
        </w:rPr>
        <w:t>投标人须知前附表规定的其他资料</w:t>
      </w:r>
      <w:bookmarkEnd w:id="53"/>
    </w:p>
    <w:p>
      <w:pPr>
        <w:spacing w:before="12"/>
        <w:jc w:val="center"/>
        <w:rPr>
          <w:rFonts w:ascii="方正小标宋简体" w:hAnsi="方正小标宋简体" w:eastAsia="方正小标宋简体" w:cs="方正小标宋简体"/>
          <w:sz w:val="32"/>
          <w:szCs w:val="32"/>
        </w:rPr>
      </w:pPr>
    </w:p>
    <w:p/>
    <w:p/>
    <w:p/>
    <w:p/>
    <w:sectPr>
      <w:headerReference r:id="rId19" w:type="default"/>
      <w:footerReference r:id="rId20"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TimesNewRomanPSMT">
    <w:altName w:val="Times New Roman"/>
    <w:panose1 w:val="00000000000000000000"/>
    <w:charset w:val="00"/>
    <w:family w:val="roman"/>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61</w:t>
    </w:r>
    <w:r>
      <w:rPr>
        <w:lang w:val="zh-CN"/>
      </w:rP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21"/>
      </w:rPr>
    </w:pPr>
    <w:r>
      <w:fldChar w:fldCharType="begin"/>
    </w:r>
    <w:r>
      <w:rPr>
        <w:rStyle w:val="21"/>
      </w:rPr>
      <w:instrText xml:space="preserve">PAGE  </w:instrText>
    </w:r>
    <w:r>
      <w:fldChar w:fldCharType="separate"/>
    </w:r>
    <w:r>
      <w:rPr>
        <w:rStyle w:val="21"/>
      </w:rPr>
      <w:t>3</w:t>
    </w:r>
    <w:r>
      <w:fldChar w:fldCharType="end"/>
    </w:r>
  </w:p>
  <w:p>
    <w:pPr>
      <w:pStyle w:val="11"/>
      <w:ind w:firstLine="18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9C4BD6E"/>
    <w:multiLevelType w:val="singleLevel"/>
    <w:tmpl w:val="59C4BD6E"/>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A81D22"/>
    <w:rsid w:val="00FB69F0"/>
    <w:rsid w:val="056A2558"/>
    <w:rsid w:val="09A90D8C"/>
    <w:rsid w:val="0C4D19CF"/>
    <w:rsid w:val="0D3B05F0"/>
    <w:rsid w:val="11560354"/>
    <w:rsid w:val="11590EE4"/>
    <w:rsid w:val="1221707B"/>
    <w:rsid w:val="14172FEE"/>
    <w:rsid w:val="14880F9B"/>
    <w:rsid w:val="15655FDB"/>
    <w:rsid w:val="1627775C"/>
    <w:rsid w:val="16467BBB"/>
    <w:rsid w:val="1ADF3073"/>
    <w:rsid w:val="1B0839EB"/>
    <w:rsid w:val="1B2C060A"/>
    <w:rsid w:val="1B630183"/>
    <w:rsid w:val="1BFB1448"/>
    <w:rsid w:val="1CC524C8"/>
    <w:rsid w:val="1D2E39D5"/>
    <w:rsid w:val="1D9C5D73"/>
    <w:rsid w:val="1EF74148"/>
    <w:rsid w:val="23A44173"/>
    <w:rsid w:val="25BE628A"/>
    <w:rsid w:val="26557803"/>
    <w:rsid w:val="27AF30E6"/>
    <w:rsid w:val="27D6489D"/>
    <w:rsid w:val="280F0246"/>
    <w:rsid w:val="285339D1"/>
    <w:rsid w:val="2A6376B8"/>
    <w:rsid w:val="2DE57862"/>
    <w:rsid w:val="2DF7248E"/>
    <w:rsid w:val="2EDA313F"/>
    <w:rsid w:val="30656A38"/>
    <w:rsid w:val="314F3970"/>
    <w:rsid w:val="32E32A66"/>
    <w:rsid w:val="33413146"/>
    <w:rsid w:val="372E4027"/>
    <w:rsid w:val="3BB4003F"/>
    <w:rsid w:val="3CC261B7"/>
    <w:rsid w:val="3CF1603F"/>
    <w:rsid w:val="3D60728F"/>
    <w:rsid w:val="3D8A3804"/>
    <w:rsid w:val="3DF96BF4"/>
    <w:rsid w:val="3E552D1B"/>
    <w:rsid w:val="3E624E7B"/>
    <w:rsid w:val="40CE57AA"/>
    <w:rsid w:val="412E055A"/>
    <w:rsid w:val="41807B75"/>
    <w:rsid w:val="41C142BE"/>
    <w:rsid w:val="422772F7"/>
    <w:rsid w:val="4473751E"/>
    <w:rsid w:val="47AA15B4"/>
    <w:rsid w:val="482507CF"/>
    <w:rsid w:val="49D96075"/>
    <w:rsid w:val="4A605D86"/>
    <w:rsid w:val="4C4A2DC4"/>
    <w:rsid w:val="4E7522D2"/>
    <w:rsid w:val="50371D47"/>
    <w:rsid w:val="50B9391E"/>
    <w:rsid w:val="513242BC"/>
    <w:rsid w:val="518F50E2"/>
    <w:rsid w:val="582F2A5F"/>
    <w:rsid w:val="5A9D30EE"/>
    <w:rsid w:val="5BB6461B"/>
    <w:rsid w:val="5C514EDC"/>
    <w:rsid w:val="5CBF569C"/>
    <w:rsid w:val="5D347D3A"/>
    <w:rsid w:val="5DEC19CC"/>
    <w:rsid w:val="5E5F7B52"/>
    <w:rsid w:val="5F4963C4"/>
    <w:rsid w:val="60EC4E87"/>
    <w:rsid w:val="62B73687"/>
    <w:rsid w:val="634D7F39"/>
    <w:rsid w:val="635478B4"/>
    <w:rsid w:val="637C3691"/>
    <w:rsid w:val="65167D25"/>
    <w:rsid w:val="66685EB6"/>
    <w:rsid w:val="67304CA4"/>
    <w:rsid w:val="67957627"/>
    <w:rsid w:val="67E17031"/>
    <w:rsid w:val="680C6C64"/>
    <w:rsid w:val="6A2D62D3"/>
    <w:rsid w:val="6F302FFA"/>
    <w:rsid w:val="6FF869A5"/>
    <w:rsid w:val="70A51A5F"/>
    <w:rsid w:val="73B259C8"/>
    <w:rsid w:val="73E5570A"/>
    <w:rsid w:val="76EB764B"/>
    <w:rsid w:val="7A5D1A12"/>
    <w:rsid w:val="7A77483B"/>
    <w:rsid w:val="7BCA2E2F"/>
    <w:rsid w:val="7C8516D7"/>
    <w:rsid w:val="7D0A5F6A"/>
    <w:rsid w:val="7F2A4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autoRedefine/>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6"/>
    <w:basedOn w:val="1"/>
    <w:next w:val="1"/>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6">
    <w:name w:val="Normal Indent"/>
    <w:basedOn w:val="1"/>
    <w:autoRedefine/>
    <w:qFormat/>
    <w:uiPriority w:val="0"/>
    <w:pPr>
      <w:ind w:firstLine="420" w:firstLineChars="200"/>
    </w:pPr>
    <w:rPr>
      <w:rFonts w:ascii="Calibri" w:hAnsi="Calibri" w:eastAsia="宋体" w:cs="Times New Roman"/>
      <w:kern w:val="0"/>
      <w:sz w:val="20"/>
      <w:szCs w:val="20"/>
    </w:rPr>
  </w:style>
  <w:style w:type="paragraph" w:styleId="7">
    <w:name w:val="annotation text"/>
    <w:basedOn w:val="1"/>
    <w:autoRedefine/>
    <w:qFormat/>
    <w:uiPriority w:val="0"/>
    <w:pPr>
      <w:jc w:val="left"/>
    </w:pPr>
  </w:style>
  <w:style w:type="paragraph" w:styleId="8">
    <w:name w:val="Body Text"/>
    <w:basedOn w:val="1"/>
    <w:autoRedefine/>
    <w:unhideWhenUsed/>
    <w:qFormat/>
    <w:uiPriority w:val="0"/>
    <w:pPr>
      <w:spacing w:after="120"/>
    </w:pPr>
    <w:rPr>
      <w:rFonts w:ascii="Calibri" w:hAnsi="Calibri" w:eastAsia="宋体" w:cs="Times New Roman"/>
      <w:kern w:val="0"/>
      <w:sz w:val="20"/>
      <w:szCs w:val="20"/>
    </w:rPr>
  </w:style>
  <w:style w:type="paragraph" w:styleId="9">
    <w:name w:val="Body Text Indent"/>
    <w:basedOn w:val="1"/>
    <w:next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eastAsia="宋体" w:cs="Times New Roman"/>
      <w:kern w:val="0"/>
      <w:sz w:val="20"/>
      <w:szCs w:val="21"/>
    </w:rPr>
  </w:style>
  <w:style w:type="paragraph" w:styleId="11">
    <w:name w:val="footer"/>
    <w:basedOn w:val="1"/>
    <w:autoRedefine/>
    <w:unhideWhenUsed/>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0"/>
    <w:pPr>
      <w:snapToGrid w:val="0"/>
    </w:pPr>
    <w:rPr>
      <w:rFonts w:ascii="Arial" w:hAnsi="Arial"/>
    </w:rPr>
  </w:style>
  <w:style w:type="paragraph" w:styleId="1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style>
  <w:style w:type="paragraph" w:styleId="15">
    <w:name w:val="Title"/>
    <w:basedOn w:val="1"/>
    <w:autoRedefine/>
    <w:qFormat/>
    <w:uiPriority w:val="0"/>
    <w:pPr>
      <w:widowControl/>
      <w:overflowPunct w:val="0"/>
      <w:autoSpaceDE w:val="0"/>
      <w:autoSpaceDN w:val="0"/>
      <w:jc w:val="center"/>
      <w:textAlignment w:val="baseline"/>
    </w:pPr>
    <w:rPr>
      <w:b/>
      <w:kern w:val="0"/>
      <w:sz w:val="24"/>
      <w:szCs w:val="20"/>
      <w:lang w:val="en-GB"/>
    </w:rPr>
  </w:style>
  <w:style w:type="paragraph" w:styleId="16">
    <w:name w:val="Body Text First Indent"/>
    <w:basedOn w:val="8"/>
    <w:next w:val="1"/>
    <w:autoRedefine/>
    <w:qFormat/>
    <w:uiPriority w:val="0"/>
    <w:pPr>
      <w:ind w:firstLine="420" w:firstLineChars="100"/>
    </w:pPr>
    <w:rPr>
      <w:szCs w:val="24"/>
    </w:rPr>
  </w:style>
  <w:style w:type="paragraph" w:styleId="17">
    <w:name w:val="Body Text First Indent 2"/>
    <w:basedOn w:val="9"/>
    <w:autoRedefine/>
    <w:qFormat/>
    <w:uiPriority w:val="0"/>
    <w:pPr>
      <w:spacing w:after="120" w:line="240" w:lineRule="auto"/>
      <w:ind w:left="420" w:leftChars="200" w:firstLine="420"/>
    </w:pPr>
    <w:rPr>
      <w:sz w:val="21"/>
    </w:rPr>
  </w:style>
  <w:style w:type="table" w:styleId="19">
    <w:name w:val="Table Grid"/>
    <w:autoRedefine/>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1">
    <w:name w:val="page number"/>
    <w:basedOn w:val="20"/>
    <w:autoRedefine/>
    <w:qFormat/>
    <w:uiPriority w:val="0"/>
    <w:rPr>
      <w:rFonts w:ascii="Arial" w:hAnsi="Arial" w:eastAsia="黑体" w:cs="Arial"/>
      <w:snapToGrid w:val="0"/>
      <w:kern w:val="0"/>
      <w:szCs w:val="21"/>
    </w:rPr>
  </w:style>
  <w:style w:type="character" w:styleId="22">
    <w:name w:val="annotation reference"/>
    <w:basedOn w:val="20"/>
    <w:autoRedefine/>
    <w:qFormat/>
    <w:uiPriority w:val="0"/>
    <w:rPr>
      <w:sz w:val="21"/>
      <w:szCs w:val="21"/>
    </w:rPr>
  </w:style>
  <w:style w:type="paragraph" w:customStyle="1" w:styleId="23">
    <w:name w:val="样式 标题 1 + 四号 加粗"/>
    <w:basedOn w:val="3"/>
    <w:autoRedefine/>
    <w:qFormat/>
    <w:uiPriority w:val="0"/>
    <w:rPr>
      <w:rFonts w:eastAsia="黑体"/>
    </w:rPr>
  </w:style>
  <w:style w:type="paragraph" w:customStyle="1" w:styleId="24">
    <w:name w:val="Table Paragraph"/>
    <w:basedOn w:val="1"/>
    <w:autoRedefine/>
    <w:qFormat/>
    <w:uiPriority w:val="1"/>
    <w:rPr>
      <w:rFonts w:ascii="宋体" w:hAnsi="宋体" w:eastAsia="宋体" w:cs="宋体"/>
      <w:lang w:val="zh-CN" w:eastAsia="zh-CN" w:bidi="zh-CN"/>
    </w:rPr>
  </w:style>
  <w:style w:type="paragraph" w:customStyle="1" w:styleId="25">
    <w:name w:val="样式3"/>
    <w:basedOn w:val="10"/>
    <w:next w:val="1"/>
    <w:autoRedefine/>
    <w:qFormat/>
    <w:uiPriority w:val="0"/>
    <w:pPr>
      <w:snapToGrid w:val="0"/>
      <w:spacing w:before="260" w:after="260" w:line="416" w:lineRule="auto"/>
    </w:pPr>
    <w:rPr>
      <w:rFonts w:ascii="Times New Roman" w:hAnsi="Times New Roman"/>
      <w:sz w:val="32"/>
      <w:szCs w:val="20"/>
    </w:rPr>
  </w:style>
  <w:style w:type="paragraph" w:customStyle="1" w:styleId="26">
    <w:name w:val="正文 New"/>
    <w:autoRedefine/>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7">
    <w:name w:val="标准有序列表（L1）"/>
    <w:basedOn w:val="6"/>
    <w:autoRedefine/>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8">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0"/>
    <w:qFormat/>
    <w:uiPriority w:val="0"/>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jpe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41632</Words>
  <Characters>43777</Characters>
  <Lines>0</Lines>
  <Paragraphs>0</Paragraphs>
  <TotalTime>20</TotalTime>
  <ScaleCrop>false</ScaleCrop>
  <LinksUpToDate>false</LinksUpToDate>
  <CharactersWithSpaces>45977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2023-06-29T00:50:00Z</dcterms:created>
  <dc:creator>29234</dc:creator>
  <cp:lastModifiedBy>章锦东</cp:lastModifiedBy>
  <dcterms:modified xsi:type="dcterms:W3CDTF">2024-06-17T02:12:37Z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D2BC890D52B84DF99A9D8C4611A4FCE5_12</vt:lpwstr>
  </property>
</Properties>
</file>