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杭州萧山国际机场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航站楼儿童项目公开洽谈公告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浙江空港商业经营管理有限责任公司（以下简称招商人）就“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杭州萧山国际机场航站楼儿童项目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”进行公开洽谈，欢迎意向合作单位（运营商）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前来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响应。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杭州萧山国际机场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简介</w:t>
      </w:r>
    </w:p>
    <w:p>
      <w:pPr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杭州萧山国际机场位于浙江省杭州市东部,距市中心27公里,是中国重要的干线机场、国际定期航班机场、对外开放的一类航空口岸和国际航班备降机场,是浙江省第一空中门户。</w:t>
      </w:r>
    </w:p>
    <w:p>
      <w:pPr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机场按照“一次规划、分期建设”的原则，分近、中、远三期实施建设。机场一期工程占地7260余亩,1997年7月正式动工，2000年12月28日建成通航。二期工程于2007年11月开工建设，新建国际航站楼、第二国内航站楼和第二跑道，2012年12月30日全部建成投运。三期工程于2018年启动，包括新建航站楼、陆侧交通中心、旅客过夜用房工程、能源中心工程等。2022年9月22日，杭州机场三期项目一阶段正式投运，成为华东地区仅次于浦东机场的第二大航空枢纽。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依托浙江省及周边地区充足的客货资源和和旺盛的航空市场需求，杭州萧山国际机场建成通航以来，运输生产迅猛增长，航线网络日趋规模。2007年机场旅客吞吐量首次突破千万人次大关，2013年，机场年旅客吞吐量突破2000万人次，2016年突破3000万人次，2019年突破4000万人次，跃升至“4000万级”全球最繁忙机场行列。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  <w:t>2019年，在杭州萧山国际机场运营的各类航空公司共71家（含运营定期包机航班），其中国内31家，地区7家，国际32家。年内新增的航空公司主要有俄罗斯伊尔航空、俄罗斯阿特兰航空、缅甸国家航空、老挝航空、埃及航空等。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  <w:t>相关航空公司先后新增或恢复圣彼得堡、开罗、名古屋等9个国际定期航点，新增或恢复6个国内定期航点，年内通航点（包括定期包机）已达190个，其中内地128个，地区6个，国际56个。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</w:rPr>
        <w:t>航站楼概况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杭州萧山国际机场现有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2号、3号、4号航站楼。目前在用3号航站楼（原T3、T1）、4号航站楼（原T4）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2号航站楼（原T2）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关闭改造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暂不对外开放使用。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改造后计划用于运营国内航班，重新启用时间待定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航站楼具体改造计划、关闭及重新启用时间以招商人通知为准。</w:t>
      </w:r>
    </w:p>
    <w:p>
      <w:pPr>
        <w:numPr>
          <w:ilvl w:val="-1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2号航站楼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航站楼按高峰小时旅客1020人次的使用要求设计建设，建筑面积约10万平方米。</w:t>
      </w:r>
    </w:p>
    <w:p>
      <w:pPr>
        <w:numPr>
          <w:ilvl w:val="-1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3号航站楼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国内航站楼按高峰小时旅客7500人次的使用要求设计建设，建筑面积约 27 万平方米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国内旅客出发、到达分流使用。</w:t>
      </w:r>
    </w:p>
    <w:p>
      <w:pPr>
        <w:numPr>
          <w:ilvl w:val="-1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4号航站楼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集国内旅客、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国际及地区旅客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需求为一体，包含出发、到达、中转、经停等各类旅客功能流程的综合航站楼。航站楼地下2层，地上4层，局部6层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总建筑面积约71.9万平方米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4号航站楼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包含国内和国际功能，年旅客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设计吞吐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量5000万，其中，国内3600万，国际1400万。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4号航站楼国内，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用于国内旅客出发、到达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混流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使用。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4号航站楼国际及地区，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国际及地区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旅客出发、到达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分流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使用。</w:t>
      </w:r>
    </w:p>
    <w:p>
      <w:pPr>
        <w:numPr>
          <w:ilvl w:val="-1"/>
          <w:numId w:val="0"/>
        </w:numPr>
        <w:spacing w:line="560" w:lineRule="exact"/>
        <w:ind w:firstLine="640" w:firstLineChars="200"/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旅客吞吐量</w:t>
      </w:r>
    </w:p>
    <w:p>
      <w:pPr>
        <w:spacing w:line="560" w:lineRule="exact"/>
        <w:ind w:firstLine="640" w:firstLineChars="200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bookmarkStart w:id="0" w:name="_Toc502061408"/>
      <w:bookmarkStart w:id="1" w:name="_Toc3188506"/>
      <w:bookmarkStart w:id="2" w:name="_Toc3189561"/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  <w:t>杭州萧山国际机场历年旅客吞吐量统计表</w:t>
      </w:r>
      <w:bookmarkEnd w:id="0"/>
      <w:bookmarkEnd w:id="1"/>
      <w:bookmarkEnd w:id="2"/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  <w:t>单位：万人次</w:t>
      </w:r>
    </w:p>
    <w:tbl>
      <w:tblPr>
        <w:tblStyle w:val="5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5"/>
        <w:gridCol w:w="2055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年度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国内旅客量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国际及地区旅客量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总旅客量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2019年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3462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4010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2020年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2768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2021年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2791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2022年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1972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2023年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u w:val="none"/>
                <w:lang w:bidi="ar"/>
              </w:rPr>
              <w:t>3867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u w:val="none"/>
                <w:lang w:eastAsia="zh-CN" w:bidi="ar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u w:val="none"/>
                <w:lang w:bidi="ar"/>
              </w:rPr>
              <w:t>4117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tbl>
      <w:tblPr>
        <w:tblStyle w:val="4"/>
        <w:tblW w:w="812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030"/>
        <w:gridCol w:w="2030"/>
        <w:gridCol w:w="20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年月度</w:t>
            </w:r>
          </w:p>
        </w:tc>
        <w:tc>
          <w:tcPr>
            <w:tcW w:w="2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号航站楼旅客</w:t>
            </w:r>
          </w:p>
        </w:tc>
        <w:tc>
          <w:tcPr>
            <w:tcW w:w="2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号航站楼国内旅客</w:t>
            </w:r>
          </w:p>
        </w:tc>
        <w:tc>
          <w:tcPr>
            <w:tcW w:w="20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号航站楼国际及地区旅客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243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121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236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249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244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279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127 </w:t>
            </w:r>
          </w:p>
        </w:tc>
        <w:tc>
          <w:tcPr>
            <w:tcW w:w="2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43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二、招商项目概况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本次招商共设置一个标段（包括以下2个点位），业态为零售（服务），H6-KIDS-1经营范围儿童书店；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1.商业点位。H6-KIDS-1，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可以经营销售，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不超过20㎡，位于4号航站楼北一指廊。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需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由中选人在儿童微书房外围空地区域自主设计、搭建并支付相关成本费用。H6-KIDS-1设置保底、销售提成（月实际销售额×提成比例）二取高模式收租。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合同期内保底部分始终固定，即维持基准月保底经营主体费用不变。基准月保底经营主体费用包含基准月租赁费300元/㎡/月以及洽谈对象提报的基准月保底经营权转让费。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物业费、水电费等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据实缴纳。</w:t>
      </w:r>
    </w:p>
    <w:p>
      <w:pPr>
        <w:widowControl w:val="0"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2.儿童微书房点位。H6-KIDS-2，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不允许经营销售及进行各类收费行为，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95.7㎡，位于4号航站楼北一指廊404登机口附近。机场已完成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bidi="ar-SA"/>
        </w:rPr>
        <w:t>强弱电铺设、消防设施安装、墙面及吊顶装修。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eastAsia="zh-CN" w:bidi="ar-SA"/>
        </w:rPr>
        <w:t>需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由中选人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bidi="ar-SA"/>
        </w:rPr>
        <w:t>进行内部装饰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代建及负责项目运维。H6-KIDS-2免合同期内各项租金费用（含物业费、水电费等），但中选人需做好项目代建与运维工作。</w:t>
      </w:r>
    </w:p>
    <w:p>
      <w:pPr>
        <w:pStyle w:val="2"/>
        <w:jc w:val="center"/>
      </w:pPr>
      <w:r>
        <w:drawing>
          <wp:inline distT="0" distB="0" distL="114300" distR="114300">
            <wp:extent cx="4076065" cy="2050415"/>
            <wp:effectExtent l="0" t="0" r="13335" b="698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170045" cy="2733675"/>
            <wp:effectExtent l="0" t="0" r="20955" b="9525"/>
            <wp:docPr id="3" name="图片 3" descr="172481211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248121113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本项目合同期限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零售（服务）类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3年。免租装修期30天，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招商人于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中选通知书后启动场地交付，场地交付日为免租装修期起始日。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资质要求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（一）在中华人民共和国依法注册的具有独立法人资格的企业，持有有效营业执照。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不得为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失信被执行人（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信用中国网站www.creditchina.gov.cn查询结果为准）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近三年（2021年1月1日至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截止日）无行贿犯罪记录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中国裁判文书网http://wenshu.court.gov.cn查询结果为准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）本次招商不接受联合体形式；单位负责人为同一人或者存在控股、管理关系的不同单位，不得参加同一标段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或者未划分标段的同一招商项目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，否则相关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响应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均无效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四、报名时间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报名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时间：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2024年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—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报名形式：线上报名，将报名材料发送至邮箱：2479123325@qq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报名时提供材料：公司营业执照（电子版）、资质条件第（二）条查询结果、计划经营品牌、经办人联系方式（手机号码、地址、电子邮箱）。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五、洽谈文件获取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报名成功后线上发送洽谈文件；本次洽谈文件不收取费用。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保证金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响应人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须在招商人发出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洽谈文件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之日起至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洽谈之日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之前提交本项目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响应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保证金，每个标段的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响应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保证金金额为人民币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【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贰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】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万元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开户名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：浙江空港商业经营管理有限责任公司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公司税号：91330109MAC518N4X2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</w:rPr>
        <w:t>银行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账号：1202050209800028882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开户行：工行杭州空港城支行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地 址：杭州萧山国际场内翔飞路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电 话:0571-86668556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洽谈时将核对保证金缴纳情况，作为洽谈资格之一。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七、响应文件的递交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除电子响应文件外，每个响应人须提供一册纸质文件。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电子响应文件材料发送至邮箱：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2479123325@qq.com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邮件名需备注为“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杭州萧山国际机场航站楼儿童项目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+【单位名称】”。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递交截止时间：【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13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上午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时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分（北京时间）】。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响应人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须在递交截止时间之前发送电子响应文件，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</w:rPr>
        <w:t>逾期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发送则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招商人不予受理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纸质响应文件须于洽谈当天提交。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八、洽谈安排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洽谈地点：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杭州市萧山区空港大道杭州萧山国际机场交通中心空港大厦C座42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室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如有变更招商人将另行通知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洽谈时间：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本次洽谈按响应单位的报名顺序安排洽谈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具体时间招商人将另行通知。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其他说明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（一）本次招商采用洽谈方式，在报名截止时间后各标段有响应单位的即组织洽谈。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本项目将组织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1场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现场踏勘，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踏勘日为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4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如需参加踏勘的，请于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2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日10点前将下列信息发送至邮箱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：122072969@qq.com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公司全称、姓名、性别、身份证号码、职务、电话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身份证正反面黑白复印件一份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、JPG格式：近期一寸白底免冠照片原件电子版（深色衣服，目视前方，如戴眼镜不能反光，规格宽:354像素、高472像素，小于55kb，要求正规照相馆形式的照片）。</w:t>
      </w:r>
    </w:p>
    <w:p>
      <w:pPr>
        <w:pStyle w:val="2"/>
        <w:ind w:firstLine="640" w:firstLineChars="200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如因贵司人员材料提供未通过公安审核，则相关人员无法进入隔离区踏勘。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邮件主题为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报名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杭州萧山国际机场航站楼儿童项目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/>
        </w:rPr>
        <w:t>4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日踏勘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。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请踏勘人员于踏勘日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（北京时间）携带身份证原件，至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4号航站楼国际到达五芳斋店铺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。待工作人员统一安排踏勘相关事项（建议自备舒适用鞋）。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、发布公告的媒介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本次招商公告在以下媒介发布：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浙江省机场集团有限公司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官网 http://www.zjsairport.com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杭州萧山国际机场有限公司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http://www.hzairport.com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十一、联系方式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</w:rPr>
        <w:t>联系人：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吴女士：0571-86665173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钱女士：0571-86668580</w:t>
      </w:r>
    </w:p>
    <w:p>
      <w:pPr>
        <w:spacing w:line="560" w:lineRule="exact"/>
        <w:ind w:firstLine="640" w:firstLineChars="200"/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接待时间：8:30-16:30</w:t>
      </w:r>
      <w:r>
        <w:rPr>
          <w:rFonts w:hint="eastAsia" w:ascii="Times New Roman" w:hAnsi="Times New Roman" w:eastAsia="仿宋_GB2312" w:cs="仿宋_GB2312"/>
          <w:bCs w:val="0"/>
          <w:color w:val="auto"/>
          <w:sz w:val="32"/>
          <w:szCs w:val="32"/>
          <w:highlight w:val="none"/>
        </w:rPr>
        <w:t>（节假日除外）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D314D"/>
    <w:rsid w:val="3F6F6A12"/>
    <w:rsid w:val="793FD2EB"/>
    <w:rsid w:val="7E3BABD6"/>
    <w:rsid w:val="7FEF2C73"/>
    <w:rsid w:val="DFFD314D"/>
    <w:rsid w:val="FDDF3BD7"/>
    <w:rsid w:val="FEB2E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0"/>
    </w:pPr>
    <w:rPr>
      <w:rFonts w:asciiTheme="minorAscii" w:hAnsiTheme="minorAscii"/>
    </w:rPr>
  </w:style>
  <w:style w:type="paragraph" w:styleId="3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39"/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2024-08-31T12:07:00Z</dcterms:created>
  <dc:creator>圆九</dc:creator>
  <cp:lastModifiedBy>WAKIKI</cp:lastModifiedBy>
  <dcterms:modified xsi:type="dcterms:W3CDTF">2024-08-30T07:17:15Z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B1D64ECE8A1F1AD09A45D166DA05BEA8_41</vt:lpwstr>
  </property>
</Properties>
</file>